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PMingLiU"/>
                <w:color w:val="000000"/>
                <w:sz w:val="20"/>
                <w:szCs w:val="20"/>
                <w:lang w:val="en-US" w:eastAsia="zh-TW"/>
              </w:rPr>
              <w:t>2170052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</w:rPr>
              <w:t>老年护理学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TW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TW"/>
              </w:rPr>
              <w:t>48学时(理论38+实践10)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PMingLiU"/>
                <w:sz w:val="21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TW"/>
              </w:rPr>
              <w:t>周幸仪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PMingLiU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TW"/>
              </w:rPr>
              <w:t>学习通交流平台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养老服务管理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TW"/>
              </w:rPr>
              <w:t>B21-1&amp;2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PMingLiU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每周五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TW"/>
              </w:rPr>
              <w:t>10:00-12:00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老年护理学，胡秀英、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肖惠敏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，人民卫生出版社，第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老年護理學，張家琪，華杏出版社，第1版</w:t>
            </w:r>
          </w:p>
          <w:p>
            <w:pPr>
              <w:snapToGrid w:val="0"/>
              <w:spacing w:line="288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养老护理员-高级，人力资源社会保障部教材办公室组织，中国劳动社会保障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出版社，第1版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Eliopoulos</w:t>
            </w:r>
            <w:r>
              <w:rPr>
                <w:rFonts w:ascii="Times New Roman" w:hAnsi="Times New Roman" w:eastAsia="PMingLiU"/>
                <w:color w:val="000000"/>
                <w:sz w:val="20"/>
                <w:szCs w:val="20"/>
                <w:lang w:eastAsia="zh-TW"/>
              </w:rPr>
              <w:t xml:space="preserve">, C. (2018). Gerontological nursing (9th ed.). </w:t>
            </w:r>
            <w:r>
              <w:rPr>
                <w:rFonts w:ascii="Times New Roman" w:hAnsi="Times New Roman" w:eastAsia="PMingLiU"/>
                <w:color w:val="000000"/>
                <w:sz w:val="20"/>
                <w:szCs w:val="20"/>
              </w:rPr>
              <w:t>Wolters Kluwer.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平均预期寿命、健康预期寿命、人口老龄化、健康老龄化的概念；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老年护理的定义、老年护理的目标与原则；生理老化改变与护理(1)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TW"/>
              </w:rPr>
              <w:t>生理老化改变与护理(2)、心理老化改变与护理、社会功能老化改变与护理；老化相关理论(生物学、心理学、社会学)；慢性病轨迹模式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老年综合评估的概述、老年人躯体健康评估、老年人精神与心理健康评估、常见老年综合征评估、老年人社会健康状况评估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实训一: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透过案例讨论，运用角色扮演法，进行老年人的健康评估实操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阐明对老年人进行语言和非语言的原则、老年人皮肤与衣着的照护原则、老年人的营养需求和饮食原则、老年人活动的注意事项。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认识移动助行类辅助器、卫浴类辅助器具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实训二、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指导或协助老年人进行步行训练(步行前准备、扶持步行、改善步态训练、复杂步态训练、上下楼梯训练)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老年综合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的概述、跌倒及其护理、衰弱及其护理、吞咽障碍及其护理、口腔干燥及其护理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老年综合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(营养不良及其护理、尿失禁及其护理、便秘及其护理、疼痛及其护理、视觉障碍及其护理、听觉障碍及其护理、谵妄及其护理)、老年人的压疮照护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 w:cs="Arial"/>
                <w:kern w:val="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TW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实训三、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协助进行Ⅲ度压疮老年人的照护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8F9FA"/>
              <w:spacing w:line="360" w:lineRule="atLeast"/>
              <w:ind w:left="0" w:right="0" w:firstLine="0"/>
              <w:jc w:val="left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老年人常见疾病与护理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(概述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TW"/>
              </w:rPr>
              <w:t>、COPD、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8F9FA"/>
                <w:lang w:val="en-US"/>
              </w:rPr>
              <w:t>pneumonia</w:t>
            </w:r>
            <w:r>
              <w:rPr>
                <w:rFonts w:hint="default" w:ascii="Times New Roman" w:hAnsi="Times New Roman" w:eastAsia="PMingLiU" w:cs="Times New Roman"/>
                <w:i w:val="0"/>
                <w:iCs w:val="0"/>
                <w:caps w:val="0"/>
                <w:color w:val="202124"/>
                <w:spacing w:val="0"/>
                <w:sz w:val="20"/>
                <w:szCs w:val="20"/>
                <w:shd w:val="clear" w:fill="F8F9FA"/>
                <w:lang w:val="en-US" w:eastAsia="zh-TW"/>
              </w:rPr>
              <w:t>、hypertension、CAD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老年人常见疾病与护理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TW"/>
              </w:rPr>
              <w:t>(CVA、DM、osteoarthritis、GERD、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040C28"/>
                <w:spacing w:val="0"/>
                <w:sz w:val="20"/>
                <w:szCs w:val="20"/>
              </w:rPr>
              <w:t>renal failure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TW"/>
              </w:rPr>
              <w:t>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PMingLiU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TW"/>
              </w:rPr>
              <w:t>实训四、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为老年人提供雾化吸入、口腔吸痰、吸氧操作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老年期抑郁症、认知症、谵妄及其护理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说明适老化环境的创设原则及要点。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复述老年人常见意外伤害的预防及因应措施。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陈述老年人用药原则、常见药物不良反应、用药观察要点、安全用药宣教。</w:t>
            </w:r>
          </w:p>
          <w:p>
            <w:pPr>
              <w:widowControl/>
              <w:rPr>
                <w:rFonts w:hint="eastAsia" w:ascii="黑体" w:hAnsi="黑体" w:eastAsia="PMingLiU"/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实训五、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TW"/>
              </w:rPr>
              <w:t>培训老年人和非专业照顾者预防跌倒的健康识能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老年保健、健康促进的策略与措施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社区居家养老模式、医养结合养老模式、智慧养老模式、安宁疗护的概念、心理干预技巧；老年人死亡教育的作用和内容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hint="eastAsia" w:ascii="宋体" w:hAnsi="宋体" w:eastAsia="PMingLiU" w:cs="Arial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你未来会想选何种养老模式?为什么?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PMingLiU"/>
                <w:color w:val="000000"/>
                <w:sz w:val="18"/>
                <w:szCs w:val="18"/>
                <w:lang w:val="en-US" w:eastAsia="zh-T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TW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哀伤辅导的基本原则和内容。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TW"/>
              </w:rPr>
              <w:t>老年人照顾者负担的基本概念；老年人照顾者需求的类型、支持的主要内容；老年人照顾者负担、积极感受、需求的评估方法。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讲授法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TW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TW"/>
              </w:rPr>
              <w:t>你未来会想选择安宁疗护吗?为什么?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期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TW"/>
              </w:rPr>
              <w:t>末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闭卷考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eastAsia="PMingLiU" w:cs="Times New Roman"/>
                <w:bCs/>
                <w:color w:val="000000"/>
                <w:sz w:val="20"/>
                <w:szCs w:val="20"/>
                <w:lang w:val="en-US" w:eastAsia="zh-TW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TW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eastAsia="PMingLiU" w:cs="Times New Roman"/>
                <w:bCs/>
                <w:color w:val="000000"/>
                <w:sz w:val="20"/>
                <w:szCs w:val="20"/>
                <w:lang w:val="en-US" w:eastAsia="zh-TW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TW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eastAsia="PMingLiU" w:cs="Times New Roman"/>
                <w:bCs/>
                <w:color w:val="000000"/>
                <w:sz w:val="20"/>
                <w:szCs w:val="20"/>
                <w:lang w:val="en-US" w:eastAsia="zh-TW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平时表现（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课堂表现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5%、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案例分析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%）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eastAsia="PMingLiU" w:cs="Times New Roman"/>
                <w:bCs/>
                <w:color w:val="000000"/>
                <w:sz w:val="20"/>
                <w:szCs w:val="20"/>
                <w:lang w:val="en-US" w:eastAsia="zh-TW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eastAsia="zh-TW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80010</wp:posOffset>
            </wp:positionV>
            <wp:extent cx="774065" cy="402590"/>
            <wp:effectExtent l="0" t="0" r="63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/>
          <w:color w:val="000000"/>
          <w:position w:val="-20"/>
          <w:sz w:val="28"/>
          <w:szCs w:val="28"/>
          <w:lang w:val="en-US" w:eastAsia="zh-TW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820420" cy="470535"/>
            <wp:effectExtent l="0" t="0" r="5080" b="1206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023.9.1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9A037"/>
    <w:multiLevelType w:val="singleLevel"/>
    <w:tmpl w:val="EC09A0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CE40CE"/>
    <w:rsid w:val="199B2530"/>
    <w:rsid w:val="199D2E85"/>
    <w:rsid w:val="1B9B294B"/>
    <w:rsid w:val="1F763715"/>
    <w:rsid w:val="2B9B0407"/>
    <w:rsid w:val="2E59298A"/>
    <w:rsid w:val="37262F09"/>
    <w:rsid w:val="37E50B00"/>
    <w:rsid w:val="49DF08B3"/>
    <w:rsid w:val="4D25397A"/>
    <w:rsid w:val="522A7CD3"/>
    <w:rsid w:val="56ED11CA"/>
    <w:rsid w:val="65310993"/>
    <w:rsid w:val="6E256335"/>
    <w:rsid w:val="700912C5"/>
    <w:rsid w:val="70D04D21"/>
    <w:rsid w:val="71993BBC"/>
    <w:rsid w:val="74F62C86"/>
    <w:rsid w:val="790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1252</Words>
  <Characters>1417</Characters>
  <Lines>8</Lines>
  <Paragraphs>2</Paragraphs>
  <TotalTime>5</TotalTime>
  <ScaleCrop>false</ScaleCrop>
  <LinksUpToDate>false</LinksUpToDate>
  <CharactersWithSpaces>1448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2023-08-26T07:42:08Z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8750E9AEEBC34DA5ABB269EB41E5FDC5_13</vt:lpwstr>
  </property>
</Properties>
</file>