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180" w:afterLines="50"/>
        <w:jc w:val="center"/>
        <w:rPr>
          <w:rFonts w:ascii="仿宋" w:hAnsi="仿宋" w:eastAsia="仿宋"/>
          <w:sz w:val="28"/>
          <w:szCs w:val="28"/>
        </w:rPr>
      </w:pPr>
    </w:p>
    <w:p>
      <w:pPr>
        <w:snapToGrid w:val="0"/>
        <w:spacing w:before="180" w:beforeLines="50" w:after="180" w:afterLines="50"/>
        <w:jc w:val="both"/>
        <w:rPr>
          <w:rFonts w:ascii="仿宋" w:hAnsi="仿宋" w:eastAsia="仿宋"/>
          <w:b/>
          <w:color w:val="000000"/>
          <w:sz w:val="28"/>
          <w:szCs w:val="28"/>
          <w:lang w:eastAsia="zh-CN"/>
        </w:rPr>
      </w:pPr>
      <w:r>
        <w:rPr>
          <w:rFonts w:ascii="仿宋" w:hAnsi="仿宋" w:eastAsia="仿宋"/>
          <w:b/>
          <w:color w:val="000000"/>
          <w:sz w:val="28"/>
          <w:szCs w:val="28"/>
          <w:lang w:eastAsia="zh-CN"/>
        </w:rPr>
        <w:t>一</w:t>
      </w:r>
      <w:r>
        <w:rPr>
          <w:rFonts w:hint="eastAsia" w:ascii="仿宋" w:hAnsi="仿宋" w:eastAsia="仿宋"/>
          <w:b/>
          <w:color w:val="000000"/>
          <w:sz w:val="28"/>
          <w:szCs w:val="28"/>
          <w:lang w:eastAsia="zh-CN"/>
        </w:rPr>
        <w:t>、</w:t>
      </w:r>
      <w:r>
        <w:rPr>
          <w:rFonts w:ascii="仿宋" w:hAnsi="仿宋" w:eastAsia="仿宋"/>
          <w:b/>
          <w:color w:val="000000"/>
          <w:sz w:val="28"/>
          <w:szCs w:val="28"/>
          <w:lang w:eastAsia="zh-CN"/>
        </w:rPr>
        <w:t>基本信息</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课程代码</w:t>
            </w:r>
          </w:p>
        </w:tc>
        <w:tc>
          <w:tcPr>
            <w:tcW w:w="2268" w:type="dxa"/>
            <w:vAlign w:val="center"/>
          </w:tcPr>
          <w:p>
            <w:pPr>
              <w:tabs>
                <w:tab w:val="left" w:pos="532"/>
              </w:tabs>
              <w:spacing w:line="340" w:lineRule="exact"/>
              <w:jc w:val="center"/>
              <w:rPr>
                <w:rFonts w:ascii="宋体" w:hAnsi="宋体" w:eastAsia="宋体" w:cs="宋体"/>
                <w:sz w:val="20"/>
                <w:szCs w:val="20"/>
                <w:lang w:eastAsia="zh-CN"/>
              </w:rPr>
            </w:pPr>
            <w:r>
              <w:rPr>
                <w:rFonts w:hint="eastAsia"/>
                <w:color w:val="000000"/>
                <w:sz w:val="20"/>
                <w:szCs w:val="20"/>
              </w:rPr>
              <w:t>21700</w:t>
            </w:r>
            <w:r>
              <w:rPr>
                <w:rFonts w:hint="eastAsia"/>
                <w:color w:val="000000"/>
                <w:sz w:val="20"/>
                <w:szCs w:val="20"/>
                <w:lang w:eastAsia="zh-CN"/>
              </w:rPr>
              <w:t>18</w:t>
            </w:r>
            <w:r>
              <w:rPr>
                <w:color w:val="000000"/>
                <w:sz w:val="20"/>
                <w:szCs w:val="20"/>
              </w:rPr>
              <w:t xml:space="preserve"> </w:t>
            </w:r>
          </w:p>
        </w:tc>
        <w:tc>
          <w:tcPr>
            <w:tcW w:w="1134" w:type="dxa"/>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kern w:val="0"/>
                <w:sz w:val="21"/>
                <w:szCs w:val="21"/>
              </w:rPr>
              <w:t>课程名称</w:t>
            </w:r>
          </w:p>
        </w:tc>
        <w:tc>
          <w:tcPr>
            <w:tcW w:w="3969" w:type="dxa"/>
            <w:vAlign w:val="center"/>
          </w:tcPr>
          <w:p>
            <w:pPr>
              <w:tabs>
                <w:tab w:val="left" w:pos="532"/>
              </w:tabs>
              <w:spacing w:line="340" w:lineRule="exact"/>
              <w:jc w:val="center"/>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环境卫生学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pPr>
              <w:tabs>
                <w:tab w:val="left" w:pos="532"/>
              </w:tabs>
              <w:spacing w:line="340" w:lineRule="exact"/>
              <w:jc w:val="center"/>
              <w:rPr>
                <w:rFonts w:ascii="宋体" w:hAnsi="宋体" w:eastAsia="宋体" w:cs="宋体"/>
                <w:sz w:val="20"/>
                <w:szCs w:val="20"/>
                <w:lang w:eastAsia="zh-CN"/>
              </w:rPr>
            </w:pPr>
            <w:r>
              <w:rPr>
                <w:rFonts w:hint="eastAsia" w:ascii="宋体" w:hAnsi="宋体" w:eastAsia="宋体" w:cs="宋体"/>
                <w:sz w:val="20"/>
                <w:szCs w:val="20"/>
                <w:lang w:eastAsia="zh-CN"/>
              </w:rPr>
              <w:t>2</w:t>
            </w:r>
          </w:p>
        </w:tc>
        <w:tc>
          <w:tcPr>
            <w:tcW w:w="1134"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pPr>
              <w:tabs>
                <w:tab w:val="left" w:pos="532"/>
              </w:tabs>
              <w:spacing w:line="340" w:lineRule="exact"/>
              <w:jc w:val="center"/>
              <w:rPr>
                <w:rFonts w:asciiTheme="minorEastAsia" w:hAnsiTheme="minorEastAsia" w:eastAsiaTheme="minorEastAsia"/>
                <w:sz w:val="20"/>
                <w:szCs w:val="20"/>
                <w:lang w:eastAsia="zh-CN"/>
              </w:rPr>
            </w:pPr>
            <w:r>
              <w:rPr>
                <w:rFonts w:hint="eastAsia" w:cs="宋体" w:asciiTheme="minorEastAsia" w:hAnsiTheme="minorEastAsia" w:eastAsiaTheme="minorEastAsia"/>
                <w:color w:val="000000"/>
                <w:sz w:val="20"/>
                <w:szCs w:val="20"/>
                <w:lang w:eastAsia="zh-CN"/>
              </w:rPr>
              <w:t>32</w:t>
            </w:r>
            <w:r>
              <w:rPr>
                <w:rFonts w:hint="eastAsia" w:cs="宋体" w:asciiTheme="minorEastAsia" w:hAnsiTheme="minorEastAsia" w:eastAsiaTheme="minorEastAsia"/>
                <w:color w:val="000000"/>
                <w:sz w:val="20"/>
                <w:szCs w:val="20"/>
              </w:rPr>
              <w:t>学时（理论</w:t>
            </w:r>
            <w:r>
              <w:rPr>
                <w:rFonts w:hint="eastAsia" w:cs="宋体" w:asciiTheme="minorEastAsia" w:hAnsiTheme="minorEastAsia" w:eastAsiaTheme="minorEastAsia"/>
                <w:color w:val="000000"/>
                <w:sz w:val="20"/>
                <w:szCs w:val="20"/>
                <w:lang w:eastAsia="zh-CN"/>
              </w:rPr>
              <w:t>24</w:t>
            </w:r>
            <w:r>
              <w:rPr>
                <w:rFonts w:hint="eastAsia" w:cs="宋体" w:asciiTheme="minorEastAsia" w:hAnsiTheme="minorEastAsia" w:eastAsiaTheme="minorEastAsia"/>
                <w:color w:val="000000"/>
                <w:sz w:val="20"/>
                <w:szCs w:val="20"/>
              </w:rPr>
              <w:t>学时，实验</w:t>
            </w:r>
            <w:r>
              <w:rPr>
                <w:rFonts w:hint="eastAsia" w:cs="宋体" w:asciiTheme="minorEastAsia" w:hAnsiTheme="minorEastAsia" w:eastAsiaTheme="minorEastAsia"/>
                <w:color w:val="000000"/>
                <w:sz w:val="20"/>
                <w:szCs w:val="20"/>
                <w:lang w:eastAsia="zh-CN"/>
              </w:rPr>
              <w:t>8</w:t>
            </w:r>
            <w:r>
              <w:rPr>
                <w:rFonts w:hint="eastAsia" w:cs="宋体" w:asciiTheme="minorEastAsia" w:hAnsiTheme="minorEastAsia" w:eastAsiaTheme="minorEastAsia"/>
                <w:color w:val="000000"/>
                <w:sz w:val="20"/>
                <w:szCs w:val="20"/>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pPr>
              <w:tabs>
                <w:tab w:val="left" w:pos="532"/>
              </w:tabs>
              <w:spacing w:line="340" w:lineRule="exact"/>
              <w:ind w:firstLine="800" w:firstLineChars="400"/>
              <w:jc w:val="both"/>
              <w:rPr>
                <w:rFonts w:ascii="宋体" w:hAnsi="宋体" w:eastAsia="宋体" w:cs="宋体"/>
                <w:sz w:val="20"/>
                <w:szCs w:val="20"/>
                <w:lang w:eastAsia="zh-CN"/>
              </w:rPr>
            </w:pPr>
            <w:r>
              <w:rPr>
                <w:rFonts w:hint="eastAsia" w:ascii="宋体" w:hAnsi="宋体" w:eastAsia="宋体" w:cs="宋体"/>
                <w:sz w:val="20"/>
                <w:szCs w:val="20"/>
                <w:lang w:eastAsia="zh-CN"/>
              </w:rPr>
              <w:t>赵玲鸽</w:t>
            </w:r>
          </w:p>
        </w:tc>
        <w:tc>
          <w:tcPr>
            <w:tcW w:w="1134" w:type="dxa"/>
            <w:vAlign w:val="center"/>
          </w:tcPr>
          <w:p>
            <w:pPr>
              <w:tabs>
                <w:tab w:val="left" w:pos="532"/>
              </w:tabs>
              <w:spacing w:line="340" w:lineRule="exact"/>
              <w:jc w:val="center"/>
              <w:rPr>
                <w:rFonts w:ascii="黑体" w:hAnsi="黑体" w:eastAsia="黑体"/>
                <w:kern w:val="0"/>
                <w:sz w:val="21"/>
                <w:szCs w:val="21"/>
              </w:rPr>
            </w:pPr>
            <w:r>
              <w:rPr>
                <w:rFonts w:ascii="黑体" w:hAnsi="黑体" w:eastAsia="黑体"/>
                <w:kern w:val="0"/>
                <w:sz w:val="21"/>
                <w:szCs w:val="21"/>
              </w:rPr>
              <w:t>教师邮箱</w:t>
            </w:r>
          </w:p>
        </w:tc>
        <w:tc>
          <w:tcPr>
            <w:tcW w:w="3969" w:type="dxa"/>
            <w:vAlign w:val="center"/>
          </w:tcPr>
          <w:p>
            <w:pPr>
              <w:tabs>
                <w:tab w:val="left" w:pos="532"/>
              </w:tabs>
              <w:spacing w:line="340" w:lineRule="exac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873468671@qq.com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pPr>
              <w:tabs>
                <w:tab w:val="left" w:pos="532"/>
              </w:tabs>
              <w:spacing w:line="340" w:lineRule="exact"/>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健康服务与管理B23-1、B23-2</w:t>
            </w:r>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pPr>
              <w:tabs>
                <w:tab w:val="left" w:pos="532"/>
              </w:tabs>
              <w:spacing w:line="340" w:lineRule="exac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w:t>
            </w:r>
            <w:r>
              <w:rPr>
                <w:rFonts w:hint="eastAsia" w:ascii="宋体" w:hAnsi="宋体" w:eastAsia="宋体" w:cs="宋体"/>
                <w:color w:val="000000"/>
                <w:sz w:val="20"/>
                <w:szCs w:val="20"/>
                <w:lang w:eastAsia="zh-CN"/>
              </w:rPr>
              <w:t>B23-1</w:t>
            </w:r>
            <w:r>
              <w:rPr>
                <w:rFonts w:hint="eastAsia" w:asciiTheme="minorEastAsia" w:hAnsiTheme="minorEastAsia" w:eastAsiaTheme="minorEastAsia"/>
                <w:sz w:val="20"/>
                <w:szCs w:val="20"/>
                <w:lang w:eastAsia="zh-CN"/>
              </w:rPr>
              <w:t>一教</w:t>
            </w:r>
            <w:r>
              <w:rPr>
                <w:rFonts w:asciiTheme="minorEastAsia" w:hAnsiTheme="minorEastAsia" w:eastAsiaTheme="minorEastAsia"/>
                <w:sz w:val="20"/>
                <w:szCs w:val="20"/>
                <w:lang w:eastAsia="zh-CN"/>
              </w:rPr>
              <w:t>309、</w:t>
            </w:r>
            <w:r>
              <w:rPr>
                <w:rFonts w:hint="eastAsia" w:ascii="宋体" w:hAnsi="宋体" w:eastAsia="宋体" w:cs="宋体"/>
                <w:color w:val="000000"/>
                <w:sz w:val="20"/>
                <w:szCs w:val="20"/>
                <w:lang w:eastAsia="zh-CN"/>
              </w:rPr>
              <w:t>B23-2</w:t>
            </w:r>
            <w:r>
              <w:rPr>
                <w:rFonts w:asciiTheme="minorEastAsia" w:hAnsiTheme="minorEastAsia" w:eastAsiaTheme="minorEastAsia"/>
                <w:sz w:val="20"/>
                <w:szCs w:val="20"/>
                <w:lang w:eastAsia="zh-CN"/>
              </w:rPr>
              <w:t>四教</w:t>
            </w:r>
            <w:r>
              <w:rPr>
                <w:rFonts w:hint="eastAsia" w:asciiTheme="minorEastAsia" w:hAnsiTheme="minorEastAsia" w:eastAsiaTheme="minorEastAsia"/>
                <w:sz w:val="20"/>
                <w:szCs w:val="20"/>
                <w:lang w:eastAsia="zh-CN"/>
              </w:rPr>
              <w:t>1</w:t>
            </w:r>
            <w:r>
              <w:rPr>
                <w:rFonts w:asciiTheme="minorEastAsia" w:hAnsiTheme="minorEastAsia" w:eastAsiaTheme="minorEastAsia"/>
                <w:sz w:val="20"/>
                <w:szCs w:val="20"/>
                <w:lang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pPr>
              <w:tabs>
                <w:tab w:val="left" w:pos="532"/>
              </w:tabs>
              <w:spacing w:line="340" w:lineRule="exact"/>
              <w:rPr>
                <w:rFonts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周二上午</w:t>
            </w:r>
            <w:r>
              <w:rPr>
                <w:rFonts w:asciiTheme="minorEastAsia" w:hAnsiTheme="minorEastAsia" w:eastAsiaTheme="minorEastAsia"/>
                <w:kern w:val="0"/>
                <w:sz w:val="21"/>
                <w:szCs w:val="21"/>
                <w:lang w:eastAsia="zh-CN"/>
              </w:rPr>
              <w:t>9</w:t>
            </w:r>
            <w:r>
              <w:rPr>
                <w:rFonts w:hint="eastAsia" w:asciiTheme="minorEastAsia" w:hAnsiTheme="minorEastAsia" w:eastAsiaTheme="minorEastAsia"/>
                <w:kern w:val="0"/>
                <w:sz w:val="21"/>
                <w:szCs w:val="21"/>
                <w:lang w:eastAsia="zh-CN"/>
              </w:rPr>
              <w:t>：00--1</w:t>
            </w:r>
            <w:r>
              <w:rPr>
                <w:rFonts w:asciiTheme="minorEastAsia" w:hAnsiTheme="minorEastAsia" w:eastAsiaTheme="minorEastAsia"/>
                <w:kern w:val="0"/>
                <w:sz w:val="21"/>
                <w:szCs w:val="21"/>
                <w:lang w:eastAsia="zh-CN"/>
              </w:rPr>
              <w:t>1</w:t>
            </w:r>
            <w:r>
              <w:rPr>
                <w:rFonts w:hint="eastAsia" w:asciiTheme="minorEastAsia" w:hAnsiTheme="minorEastAsia" w:eastAsiaTheme="minorEastAsia"/>
                <w:kern w:val="0"/>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pPr>
              <w:tabs>
                <w:tab w:val="left" w:pos="532"/>
              </w:tabs>
              <w:spacing w:line="340" w:lineRule="exact"/>
              <w:rPr>
                <w:rFonts w:eastAsia="宋体" w:asciiTheme="minorEastAsia" w:hAnsiTheme="minorEastAsia"/>
                <w:kern w:val="0"/>
                <w:sz w:val="21"/>
                <w:szCs w:val="21"/>
                <w:lang w:eastAsia="zh-CN"/>
              </w:rPr>
            </w:pPr>
            <w:r>
              <w:rPr>
                <w:rFonts w:hint="eastAsia" w:cs="宋体" w:asciiTheme="minorEastAsia" w:hAnsiTheme="minorEastAsia" w:eastAsiaTheme="minorEastAsia"/>
                <w:color w:val="000000"/>
                <w:sz w:val="20"/>
                <w:szCs w:val="20"/>
                <w:lang w:eastAsia="zh-CN"/>
              </w:rPr>
              <w:t>《环境卫生学》，杨克敌，人民卫生出版社，2017年第8版。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snapToGrid w:val="0"/>
              <w:spacing w:line="288" w:lineRule="auto"/>
              <w:ind w:firstLine="200" w:firstLineChars="100"/>
              <w:rPr>
                <w:rFonts w:ascii="宋体" w:hAnsi="宋体" w:eastAsia="宋体" w:cs="宋体"/>
                <w:sz w:val="20"/>
                <w:szCs w:val="20"/>
              </w:rPr>
            </w:pPr>
            <w:r>
              <w:rPr>
                <w:rFonts w:hint="eastAsia" w:ascii="宋体" w:hAnsi="宋体" w:eastAsia="宋体" w:cs="宋体"/>
                <w:sz w:val="20"/>
                <w:szCs w:val="20"/>
              </w:rPr>
              <w:t>参考资料</w:t>
            </w:r>
          </w:p>
        </w:tc>
        <w:tc>
          <w:tcPr>
            <w:tcW w:w="7371" w:type="dxa"/>
            <w:gridSpan w:val="3"/>
            <w:vAlign w:val="center"/>
          </w:tcPr>
          <w:p>
            <w:pPr>
              <w:tabs>
                <w:tab w:val="left" w:pos="532"/>
              </w:tabs>
              <w:spacing w:line="340" w:lineRule="exact"/>
              <w:rPr>
                <w:rFonts w:cs="宋体" w:asciiTheme="minorEastAsia" w:hAnsiTheme="minorEastAsia" w:eastAsiaTheme="minorEastAsia"/>
                <w:color w:val="000000"/>
                <w:sz w:val="20"/>
                <w:szCs w:val="20"/>
                <w:lang w:eastAsia="zh-CN"/>
              </w:rPr>
            </w:pPr>
            <w:r>
              <w:rPr>
                <w:rFonts w:hint="eastAsia" w:cs="宋体" w:asciiTheme="minorEastAsia" w:hAnsiTheme="minorEastAsia" w:eastAsiaTheme="minorEastAsia"/>
                <w:color w:val="000000"/>
                <w:sz w:val="20"/>
                <w:szCs w:val="20"/>
                <w:lang w:eastAsia="zh-CN"/>
              </w:rPr>
              <w:t>1、《环境卫生学》，杨克敌，人民卫生出版社，2012年第7版；</w:t>
            </w:r>
          </w:p>
          <w:p>
            <w:pPr>
              <w:tabs>
                <w:tab w:val="left" w:pos="532"/>
              </w:tabs>
              <w:spacing w:line="340" w:lineRule="exact"/>
              <w:rPr>
                <w:rFonts w:cs="宋体" w:asciiTheme="minorEastAsia" w:hAnsiTheme="minorEastAsia" w:eastAsiaTheme="minorEastAsia"/>
                <w:color w:val="000000"/>
                <w:sz w:val="20"/>
                <w:szCs w:val="20"/>
                <w:lang w:eastAsia="zh-CN"/>
              </w:rPr>
            </w:pPr>
            <w:r>
              <w:rPr>
                <w:rFonts w:cs="宋体" w:asciiTheme="minorEastAsia" w:hAnsiTheme="minorEastAsia" w:eastAsiaTheme="minorEastAsia"/>
                <w:color w:val="000000"/>
                <w:sz w:val="20"/>
                <w:szCs w:val="20"/>
                <w:lang w:eastAsia="zh-CN"/>
              </w:rPr>
              <w:t>2、</w:t>
            </w:r>
            <w:r>
              <w:rPr>
                <w:rFonts w:hint="eastAsia" w:cs="宋体" w:asciiTheme="minorEastAsia" w:hAnsiTheme="minorEastAsia" w:eastAsiaTheme="minorEastAsia"/>
                <w:color w:val="000000"/>
                <w:sz w:val="20"/>
                <w:szCs w:val="20"/>
                <w:lang w:eastAsia="zh-CN"/>
              </w:rPr>
              <w:t>《现代环境卫生学》，陈学敏、杨克敌，人民卫生出版社，2008年第2版；</w:t>
            </w:r>
          </w:p>
          <w:p>
            <w:pPr>
              <w:tabs>
                <w:tab w:val="left" w:pos="532"/>
              </w:tabs>
              <w:spacing w:line="340" w:lineRule="exact"/>
              <w:rPr>
                <w:rFonts w:ascii="宋体" w:hAnsi="宋体" w:eastAsia="宋体" w:cs="宋体"/>
                <w:sz w:val="20"/>
                <w:szCs w:val="20"/>
                <w:lang w:eastAsia="zh-CN"/>
              </w:rPr>
            </w:pPr>
            <w:r>
              <w:rPr>
                <w:rFonts w:cs="宋体" w:asciiTheme="minorEastAsia" w:hAnsiTheme="minorEastAsia" w:eastAsiaTheme="minorEastAsia"/>
                <w:color w:val="000000"/>
                <w:sz w:val="20"/>
                <w:szCs w:val="20"/>
                <w:lang w:eastAsia="zh-CN"/>
              </w:rPr>
              <w:t>3、</w:t>
            </w:r>
            <w:r>
              <w:rPr>
                <w:rFonts w:hint="eastAsia" w:cs="宋体" w:asciiTheme="minorEastAsia" w:hAnsiTheme="minorEastAsia" w:eastAsiaTheme="minorEastAsia"/>
                <w:color w:val="000000"/>
                <w:sz w:val="20"/>
                <w:szCs w:val="20"/>
                <w:lang w:eastAsia="zh-CN"/>
              </w:rPr>
              <w:t>《环境健康学》，郭新彪，北京大学医学出版社，2006年第1版。</w:t>
            </w:r>
          </w:p>
        </w:tc>
      </w:tr>
    </w:tbl>
    <w:p>
      <w:pPr>
        <w:snapToGrid w:val="0"/>
        <w:spacing w:line="288" w:lineRule="auto"/>
        <w:rPr>
          <w:rFonts w:ascii="宋体" w:hAnsi="宋体" w:eastAsia="宋体" w:cs="宋体"/>
          <w:sz w:val="20"/>
          <w:szCs w:val="20"/>
          <w:lang w:eastAsia="zh-CN"/>
        </w:rPr>
      </w:pPr>
    </w:p>
    <w:p>
      <w:pPr>
        <w:snapToGrid w:val="0"/>
        <w:spacing w:line="288" w:lineRule="auto"/>
        <w:rPr>
          <w:rFonts w:ascii="仿宋" w:hAnsi="仿宋" w:eastAsia="仿宋"/>
          <w:b/>
          <w:color w:val="000000"/>
          <w:sz w:val="28"/>
          <w:szCs w:val="28"/>
          <w:lang w:eastAsia="zh-CN"/>
        </w:rPr>
      </w:pPr>
      <w:r>
        <w:rPr>
          <w:rFonts w:hint="eastAsia" w:ascii="宋体" w:hAnsi="宋体" w:eastAsia="宋体" w:cs="宋体"/>
          <w:sz w:val="20"/>
          <w:szCs w:val="20"/>
          <w:lang w:eastAsia="zh-CN"/>
        </w:rPr>
        <w:t>二、课程教学进度</w:t>
      </w:r>
    </w:p>
    <w:tbl>
      <w:tblPr>
        <w:tblStyle w:val="5"/>
        <w:tblW w:w="0" w:type="auto"/>
        <w:tblInd w:w="108" w:type="dxa"/>
        <w:tblLayout w:type="autofit"/>
        <w:tblCellMar>
          <w:top w:w="0" w:type="dxa"/>
          <w:left w:w="0" w:type="dxa"/>
          <w:bottom w:w="0" w:type="dxa"/>
          <w:right w:w="0" w:type="dxa"/>
        </w:tblCellMar>
      </w:tblPr>
      <w:tblGrid>
        <w:gridCol w:w="656"/>
        <w:gridCol w:w="4236"/>
        <w:gridCol w:w="1500"/>
        <w:gridCol w:w="2132"/>
      </w:tblGrid>
      <w:tr>
        <w:tblPrEx>
          <w:tblCellMar>
            <w:top w:w="0" w:type="dxa"/>
            <w:left w:w="0" w:type="dxa"/>
            <w:bottom w:w="0" w:type="dxa"/>
            <w:right w:w="0" w:type="dxa"/>
          </w:tblCellMar>
        </w:tblPrEx>
        <w:trPr>
          <w:trHeight w:val="528" w:hRule="atLeast"/>
        </w:trPr>
        <w:tc>
          <w:tcPr>
            <w:tcW w:w="65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before="120" w:after="120" w:line="240" w:lineRule="exact"/>
              <w:jc w:val="center"/>
              <w:rPr>
                <w:rFonts w:ascii="宋体" w:hAnsi="宋体" w:eastAsia="宋体" w:cs="宋体"/>
                <w:kern w:val="0"/>
                <w:sz w:val="20"/>
                <w:szCs w:val="20"/>
                <w:lang w:eastAsia="zh-CN"/>
              </w:rPr>
            </w:pPr>
            <w:r>
              <w:rPr>
                <w:rFonts w:hint="eastAsia" w:ascii="黑体" w:hAnsi="黑体" w:eastAsia="黑体"/>
                <w:kern w:val="0"/>
                <w:sz w:val="21"/>
                <w:szCs w:val="21"/>
                <w:lang w:eastAsia="zh-CN"/>
              </w:rPr>
              <w:t>周次</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50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2132"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CellMar>
            <w:top w:w="0" w:type="dxa"/>
            <w:left w:w="0" w:type="dxa"/>
            <w:bottom w:w="0" w:type="dxa"/>
            <w:right w:w="0" w:type="dxa"/>
          </w:tblCellMar>
        </w:tblPrEx>
        <w:trPr>
          <w:trHeight w:val="476"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1</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本课程的性质、本学期的教学要求、考核要求</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numPr>
                <w:ilvl w:val="0"/>
                <w:numId w:val="1"/>
              </w:numPr>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环境卫生学的概念、研究对象和研究内容？</w:t>
            </w:r>
          </w:p>
          <w:p>
            <w:pPr>
              <w:widowControl/>
              <w:jc w:val="both"/>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17"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环境卫生学概念、研究对象和研究内容</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环境卫生学的发展历史</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snapToGrid w:val="0"/>
              <w:spacing w:line="288" w:lineRule="auto"/>
              <w:rPr>
                <w:rFonts w:ascii="宋体" w:hAnsi="宋体" w:eastAsia="宋体" w:cs="宋体"/>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snapToGrid w:val="0"/>
              <w:spacing w:line="288" w:lineRule="auto"/>
              <w:rPr>
                <w:rFonts w:ascii="宋体" w:hAnsi="宋体" w:eastAsia="宋体" w:cs="宋体"/>
                <w:sz w:val="20"/>
                <w:szCs w:val="20"/>
                <w:lang w:eastAsia="zh-CN"/>
              </w:rPr>
            </w:pPr>
          </w:p>
        </w:tc>
      </w:tr>
      <w:tr>
        <w:tblPrEx>
          <w:tblCellMar>
            <w:top w:w="0" w:type="dxa"/>
            <w:left w:w="0" w:type="dxa"/>
            <w:bottom w:w="0" w:type="dxa"/>
            <w:right w:w="0" w:type="dxa"/>
          </w:tblCellMar>
        </w:tblPrEx>
        <w:trPr>
          <w:trHeight w:val="422"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环境卫生工作和环境卫生学的任务</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snapToGrid w:val="0"/>
              <w:spacing w:line="288" w:lineRule="auto"/>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snapToGrid w:val="0"/>
              <w:spacing w:line="288" w:lineRule="auto"/>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58"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2</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人类环境的构成、人与环境的辩证统一关系</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numPr>
                <w:ilvl w:val="0"/>
                <w:numId w:val="2"/>
              </w:numPr>
              <w:rPr>
                <w:rFonts w:ascii="宋体" w:hAnsi="宋体" w:eastAsia="宋体" w:cs="宋体"/>
                <w:kern w:val="0"/>
                <w:sz w:val="20"/>
                <w:szCs w:val="20"/>
                <w:lang w:eastAsia="zh-CN"/>
              </w:rPr>
            </w:pPr>
            <w:r>
              <w:rPr>
                <w:rFonts w:hint="eastAsia" w:ascii="宋体" w:hAnsi="宋体" w:eastAsia="宋体" w:cs="宋体"/>
                <w:kern w:val="0"/>
                <w:sz w:val="20"/>
                <w:szCs w:val="20"/>
                <w:lang w:eastAsia="zh-CN"/>
              </w:rPr>
              <w:t>人类自然环境的构成？</w:t>
            </w:r>
          </w:p>
          <w:p>
            <w:pPr>
              <w:widowControl/>
              <w:numPr>
                <w:ilvl w:val="0"/>
                <w:numId w:val="2"/>
              </w:numPr>
              <w:rPr>
                <w:rFonts w:ascii="宋体" w:hAnsi="宋体" w:eastAsia="宋体" w:cs="宋体"/>
                <w:kern w:val="0"/>
                <w:sz w:val="20"/>
                <w:szCs w:val="20"/>
                <w:lang w:eastAsia="zh-CN"/>
              </w:rPr>
            </w:pPr>
            <w:r>
              <w:rPr>
                <w:rFonts w:hint="eastAsia" w:ascii="宋体" w:hAnsi="宋体" w:eastAsia="宋体" w:cs="宋体"/>
                <w:kern w:val="0"/>
                <w:sz w:val="20"/>
                <w:szCs w:val="20"/>
                <w:lang w:eastAsia="zh-CN"/>
              </w:rPr>
              <w:t>名词解释：剂量-反应关系；人群健康效应谱；易感人群。</w:t>
            </w:r>
          </w:p>
        </w:tc>
      </w:tr>
      <w:tr>
        <w:tblPrEx>
          <w:tblCellMar>
            <w:top w:w="0" w:type="dxa"/>
            <w:left w:w="0" w:type="dxa"/>
            <w:bottom w:w="0" w:type="dxa"/>
            <w:right w:w="0" w:type="dxa"/>
          </w:tblCellMar>
        </w:tblPrEx>
        <w:trPr>
          <w:trHeight w:val="482"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环境改变与机体反应的基本特征</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5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自然环境与健康、环境污染与健康</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环境与健康的标准体系和研究方法</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394"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3</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大气的结构、构成和物理性状</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讨论：结合P105页案例，制订一份该锌厂所致大气污染对周围居民健康的影响的调查计划？</w:t>
            </w:r>
          </w:p>
        </w:tc>
      </w:tr>
      <w:tr>
        <w:tblPrEx>
          <w:tblCellMar>
            <w:top w:w="0" w:type="dxa"/>
            <w:left w:w="0" w:type="dxa"/>
            <w:bottom w:w="0" w:type="dxa"/>
            <w:right w:w="0" w:type="dxa"/>
          </w:tblCellMar>
        </w:tblPrEx>
        <w:trPr>
          <w:trHeight w:val="376"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大气污染对人体健康的影响</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90"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大气中主要污染物对人体健康的影响</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9"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ind w:firstLine="200" w:firstLineChars="100"/>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4</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水资源的种类及其卫生学特征、水质性状</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讨论：结合P137案例，阐释说明污水灌溉农田可能会引起哪些危害及其解决办法？</w:t>
            </w:r>
          </w:p>
        </w:tc>
      </w:tr>
      <w:tr>
        <w:tblPrEx>
          <w:tblCellMar>
            <w:top w:w="0" w:type="dxa"/>
            <w:left w:w="0" w:type="dxa"/>
            <w:bottom w:w="0" w:type="dxa"/>
            <w:right w:w="0" w:type="dxa"/>
          </w:tblCellMar>
        </w:tblPrEx>
        <w:trPr>
          <w:trHeight w:val="499"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ind w:firstLine="200" w:firstLineChars="100"/>
              <w:jc w:val="both"/>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水体的污染源和污染物</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55"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水体污染的危害</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55"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水环境标准和水体卫生防护</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5"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both"/>
              <w:rPr>
                <w:rFonts w:ascii="宋体" w:hAnsi="宋体" w:eastAsia="宋体" w:cs="宋体"/>
                <w:kern w:val="0"/>
                <w:sz w:val="20"/>
                <w:szCs w:val="20"/>
                <w:lang w:eastAsia="zh-CN"/>
              </w:rPr>
            </w:pPr>
          </w:p>
          <w:p>
            <w:pPr>
              <w:widowControl/>
              <w:jc w:val="both"/>
              <w:rPr>
                <w:rFonts w:ascii="宋体" w:hAnsi="宋体" w:eastAsia="宋体" w:cs="宋体"/>
                <w:kern w:val="0"/>
                <w:sz w:val="20"/>
                <w:szCs w:val="20"/>
                <w:lang w:eastAsia="zh-CN"/>
              </w:rPr>
            </w:pPr>
          </w:p>
          <w:p>
            <w:pPr>
              <w:widowControl/>
              <w:ind w:firstLine="200" w:firstLineChars="100"/>
              <w:jc w:val="both"/>
              <w:rPr>
                <w:rFonts w:ascii="宋体" w:hAnsi="宋体" w:eastAsia="宋体" w:cs="宋体"/>
                <w:kern w:val="0"/>
                <w:sz w:val="20"/>
                <w:szCs w:val="20"/>
                <w:lang w:eastAsia="zh-CN"/>
              </w:rPr>
            </w:pPr>
            <w:r>
              <w:rPr>
                <w:rFonts w:hint="eastAsia" w:ascii="宋体" w:hAnsi="宋体" w:eastAsia="宋体" w:cs="宋体"/>
                <w:kern w:val="0"/>
                <w:sz w:val="20"/>
                <w:szCs w:val="20"/>
                <w:lang w:eastAsia="zh-CN"/>
              </w:rPr>
              <w:t>5</w:t>
            </w:r>
          </w:p>
          <w:p>
            <w:pPr>
              <w:widowControl/>
              <w:jc w:val="both"/>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饮用水与健康、生活饮用水标准</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171案例，本次污染事件如何判断人群硫氰酸盐中毒？遇到类似事件，应该从哪些方面着手进行现场调查、样品采集分析和结果分析？为保护人体健康，应如何加强农村饮用水的卫生调查、检测和监督工作？</w:t>
            </w:r>
          </w:p>
        </w:tc>
      </w:tr>
      <w:tr>
        <w:tblPrEx>
          <w:tblCellMar>
            <w:top w:w="0" w:type="dxa"/>
            <w:left w:w="0" w:type="dxa"/>
            <w:bottom w:w="0" w:type="dxa"/>
            <w:right w:w="0" w:type="dxa"/>
          </w:tblCellMar>
        </w:tblPrEx>
        <w:trPr>
          <w:trHeight w:val="535"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集中式供水和分散式供水</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1172"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涉水产品的卫生要求，饮用水卫生的调查、监测和监督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6</w:t>
            </w:r>
          </w:p>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土壤的环境特征、土壤的污染、自净和污染物转归</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讨论：请结合P201“拉夫运河”案案例，阐释何为“棕地”？“棕地”再利用的修复方法？我国目前在对“棕地”的认识和管理上，与发达国家相比有哪些不足？</w:t>
            </w:r>
          </w:p>
        </w:tc>
      </w:tr>
      <w:tr>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tabs>
                <w:tab w:val="left" w:pos="825"/>
              </w:tabs>
              <w:rPr>
                <w:rFonts w:ascii="宋体" w:hAnsi="宋体" w:eastAsia="宋体" w:cs="宋体"/>
                <w:sz w:val="20"/>
                <w:szCs w:val="20"/>
                <w:lang w:eastAsia="zh-CN"/>
              </w:rPr>
            </w:pPr>
            <w:r>
              <w:rPr>
                <w:rFonts w:hint="eastAsia" w:ascii="宋体" w:hAnsi="宋体" w:eastAsia="宋体" w:cs="宋体"/>
                <w:sz w:val="20"/>
                <w:szCs w:val="20"/>
                <w:lang w:eastAsia="zh-CN"/>
              </w:rPr>
              <w:t>土壤污染对健康的影响</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土壤环境质量标准和卫生防护</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0"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7</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生物地球化学性疾病概述</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讨论：请结合P242-243案例，制订一份该地区的氟来源的调查报告？</w:t>
            </w:r>
          </w:p>
        </w:tc>
      </w:tr>
      <w:tr>
        <w:tblPrEx>
          <w:tblCellMar>
            <w:top w:w="0" w:type="dxa"/>
            <w:left w:w="0" w:type="dxa"/>
            <w:bottom w:w="0" w:type="dxa"/>
            <w:right w:w="0" w:type="dxa"/>
          </w:tblCellMar>
        </w:tblPrEx>
        <w:trPr>
          <w:trHeight w:val="489"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碘缺乏病</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07"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地方性氟中毒</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jc w:val="both"/>
              <w:rPr>
                <w:rFonts w:ascii="宋体" w:hAnsi="宋体" w:eastAsia="宋体" w:cs="宋体"/>
                <w:sz w:val="20"/>
                <w:szCs w:val="20"/>
                <w:lang w:eastAsia="zh-CN"/>
              </w:rPr>
            </w:pPr>
            <w:r>
              <w:rPr>
                <w:rFonts w:hint="eastAsia" w:ascii="宋体" w:hAnsi="宋体" w:eastAsia="宋体" w:cs="宋体"/>
                <w:sz w:val="20"/>
                <w:szCs w:val="20"/>
                <w:lang w:eastAsia="zh-CN"/>
              </w:rPr>
              <w:t>地方性砷中毒</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kern w:val="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克山病和大骨节病</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9"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kern w:val="0"/>
                <w:sz w:val="20"/>
                <w:szCs w:val="20"/>
                <w:lang w:eastAsia="zh-CN"/>
              </w:rPr>
              <w:t>8</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环境污染性疾病的概述</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讨论：结合P266案例，结合所学知识，设计一份调查方案？对慢性镉中毒患者的处理原则是什么？应从哪些方面考虑防治措施？</w:t>
            </w:r>
          </w:p>
        </w:tc>
      </w:tr>
      <w:tr>
        <w:tblPrEx>
          <w:tblCellMar>
            <w:top w:w="0" w:type="dxa"/>
            <w:left w:w="0" w:type="dxa"/>
            <w:bottom w:w="0" w:type="dxa"/>
            <w:right w:w="0" w:type="dxa"/>
          </w:tblCellMar>
        </w:tblPrEx>
        <w:trPr>
          <w:trHeight w:val="515"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慢性甲基汞中毒、慢性镉中毒</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3"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宣威肺癌</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28"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军团病</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1"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9</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住宅的卫生学意义和住宅设计的卫生要求</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讨论：请结合P299“噪声扰民不容忽视”的案例，回答室内噪声的来源有哪些？室内噪声的危害体现在哪些方面？制订城市规划是，如何充分保护居民的健康权益？有哪些措施可以减轻城市噪声污染？</w:t>
            </w:r>
          </w:p>
        </w:tc>
      </w:tr>
      <w:tr>
        <w:tblPrEx>
          <w:tblCellMar>
            <w:top w:w="0" w:type="dxa"/>
            <w:left w:w="0" w:type="dxa"/>
            <w:bottom w:w="0" w:type="dxa"/>
            <w:right w:w="0" w:type="dxa"/>
          </w:tblCellMar>
        </w:tblPrEx>
        <w:trPr>
          <w:trHeight w:val="46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住宅小气候和室内空气污染对健康的影响</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住宅的卫生防护措施</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35"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办公场所的卫生管理与卫生监督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22"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ind w:firstLine="200" w:firstLineChars="100"/>
              <w:jc w:val="both"/>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10</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公共场所、公共场所环境污染与人体健康</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讨论：结合P312案例，回答公共浴室的主要卫生问题有哪些？卫生监督员的执法有什么程序？</w:t>
            </w:r>
          </w:p>
        </w:tc>
      </w:tr>
      <w:tr>
        <w:tblPrEx>
          <w:tblCellMar>
            <w:top w:w="0" w:type="dxa"/>
            <w:left w:w="0" w:type="dxa"/>
            <w:bottom w:w="0" w:type="dxa"/>
            <w:right w:w="0" w:type="dxa"/>
          </w:tblCellMar>
        </w:tblPrEx>
        <w:trPr>
          <w:trHeight w:val="44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公共场所的卫生要求</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3"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公共场所的卫生管理与监督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5"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11</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人居环境</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讨论：结合P339案例，说明为什么环境影响评价建议在该冶炼厂主厂区和居民区之间进行绿化？在该区域，能否安装健身设施供工人开展体育锻炼？在该区域的绿化带中，种植水果分给工人食用，是否合适？</w:t>
            </w:r>
          </w:p>
        </w:tc>
      </w:tr>
      <w:tr>
        <w:tblPrEx>
          <w:tblCellMar>
            <w:top w:w="0" w:type="dxa"/>
            <w:left w:w="0" w:type="dxa"/>
            <w:bottom w:w="0" w:type="dxa"/>
            <w:right w:w="0" w:type="dxa"/>
          </w:tblCellMar>
        </w:tblPrEx>
        <w:trPr>
          <w:trHeight w:val="46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城市规划卫生和乡村规划卫生</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76"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城乡规划的卫生监督</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62"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12</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环境质量评价概述</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讨论：结合P372-373案例，请设计一份对该地区高血铅儿童体内铅来源的调查方案？</w:t>
            </w:r>
          </w:p>
        </w:tc>
      </w:tr>
      <w:tr>
        <w:tblPrEx>
          <w:tblCellMar>
            <w:top w:w="0" w:type="dxa"/>
            <w:left w:w="0" w:type="dxa"/>
            <w:bottom w:w="0" w:type="dxa"/>
            <w:right w:w="0" w:type="dxa"/>
          </w:tblCellMar>
        </w:tblPrEx>
        <w:trPr>
          <w:trHeight w:val="470"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环境质量现状评价</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8"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kern w:val="0"/>
                <w:sz w:val="20"/>
                <w:szCs w:val="20"/>
                <w:lang w:eastAsia="zh-CN"/>
              </w:rPr>
            </w:pPr>
            <w:r>
              <w:rPr>
                <w:rFonts w:hint="eastAsia" w:ascii="宋体" w:hAnsi="宋体" w:eastAsia="宋体" w:cs="宋体"/>
                <w:kern w:val="0"/>
                <w:sz w:val="20"/>
                <w:szCs w:val="20"/>
                <w:lang w:eastAsia="zh-CN"/>
              </w:rPr>
              <w:t>环境影响评价</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34"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13</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家用化学品卫生（化妆品、洗涤剂、化学消毒剂、黏合剂、涂料、家用杀虫剂、其他家用化学品）</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tcPr>
          <w:p>
            <w:pPr>
              <w:widowControl/>
              <w:jc w:val="both"/>
              <w:rPr>
                <w:rFonts w:ascii="宋体" w:hAnsi="宋体" w:eastAsia="宋体" w:cs="宋体"/>
                <w:kern w:val="0"/>
                <w:sz w:val="20"/>
                <w:szCs w:val="20"/>
                <w:lang w:eastAsia="zh-CN"/>
              </w:rPr>
            </w:pP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tabs>
                <w:tab w:val="left" w:pos="830"/>
                <w:tab w:val="center" w:pos="1440"/>
              </w:tabs>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讨论：结合P407案例，根据化妆品皮肤病的发生，试分析可能的原因，应进一步如何调查取证？</w:t>
            </w:r>
          </w:p>
        </w:tc>
      </w:tr>
      <w:tr>
        <w:tblPrEx>
          <w:tblCellMar>
            <w:top w:w="0" w:type="dxa"/>
            <w:left w:w="0" w:type="dxa"/>
            <w:bottom w:w="0" w:type="dxa"/>
            <w:right w:w="0" w:type="dxa"/>
          </w:tblCellMar>
        </w:tblPrEx>
        <w:trPr>
          <w:trHeight w:val="481"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家用化学品的卫生监督与管理</w:t>
            </w:r>
          </w:p>
        </w:tc>
        <w:tc>
          <w:tcPr>
            <w:tcW w:w="1500" w:type="dxa"/>
            <w:vMerge w:val="continue"/>
            <w:tcBorders>
              <w:left w:val="single" w:color="auto" w:sz="4" w:space="0"/>
              <w:right w:val="single" w:color="auto" w:sz="4" w:space="0"/>
            </w:tcBorders>
            <w:tcMar>
              <w:top w:w="15" w:type="dxa"/>
              <w:left w:w="108" w:type="dxa"/>
              <w:bottom w:w="0" w:type="dxa"/>
              <w:right w:w="108" w:type="dxa"/>
            </w:tcMa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tabs>
                <w:tab w:val="left" w:pos="830"/>
                <w:tab w:val="center" w:pos="1440"/>
              </w:tabs>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516" w:hRule="atLeast"/>
        </w:trPr>
        <w:tc>
          <w:tcPr>
            <w:tcW w:w="656"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14</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突发环境污染事件概念、基本特征和分类、分级</w:t>
            </w:r>
          </w:p>
        </w:tc>
        <w:tc>
          <w:tcPr>
            <w:tcW w:w="1500"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讨论：结合P428案例，说明原油泄漏的污染范围？在管道抢修过程中，为什么会发生爆炸？事故处理过程中，政府及相关部门采取了哪些应急措施？</w:t>
            </w:r>
          </w:p>
        </w:tc>
      </w:tr>
      <w:tr>
        <w:tblPrEx>
          <w:tblCellMar>
            <w:top w:w="0" w:type="dxa"/>
            <w:left w:w="0" w:type="dxa"/>
            <w:bottom w:w="0" w:type="dxa"/>
            <w:right w:w="0" w:type="dxa"/>
          </w:tblCellMar>
        </w:tblPrEx>
        <w:trPr>
          <w:trHeight w:val="507" w:hRule="atLeast"/>
        </w:trPr>
        <w:tc>
          <w:tcPr>
            <w:tcW w:w="656"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突发环境污染事件的危害、应急准备</w:t>
            </w:r>
          </w:p>
        </w:tc>
        <w:tc>
          <w:tcPr>
            <w:tcW w:w="1500"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89" w:hRule="atLeast"/>
        </w:trPr>
        <w:tc>
          <w:tcPr>
            <w:tcW w:w="656"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突发环境污染事件的应急处理</w:t>
            </w:r>
          </w:p>
        </w:tc>
        <w:tc>
          <w:tcPr>
            <w:tcW w:w="1500"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98" w:hRule="atLeast"/>
        </w:trPr>
        <w:tc>
          <w:tcPr>
            <w:tcW w:w="656"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15</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自然灾害的概念和类型</w:t>
            </w:r>
          </w:p>
        </w:tc>
        <w:tc>
          <w:tcPr>
            <w:tcW w:w="1500"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直接讲授法</w:t>
            </w:r>
          </w:p>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案例教学法</w:t>
            </w:r>
          </w:p>
        </w:tc>
        <w:tc>
          <w:tcPr>
            <w:tcW w:w="2132" w:type="dxa"/>
            <w:vMerge w:val="restart"/>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r>
              <w:rPr>
                <w:rFonts w:hint="eastAsia" w:ascii="宋体" w:hAnsi="宋体" w:eastAsia="宋体" w:cs="宋体"/>
                <w:kern w:val="0"/>
                <w:sz w:val="20"/>
                <w:szCs w:val="20"/>
                <w:lang w:eastAsia="zh-CN"/>
              </w:rPr>
              <w:t>讨论：结合P442-443案例，说明青海玉树高原地震具有什么样的特点？灾区援救的突出难题是什么？灾区临时安置点主要的卫生学要求有哪些？</w:t>
            </w:r>
          </w:p>
        </w:tc>
      </w:tr>
      <w:tr>
        <w:tblPrEx>
          <w:tblCellMar>
            <w:top w:w="0" w:type="dxa"/>
            <w:left w:w="0" w:type="dxa"/>
            <w:bottom w:w="0" w:type="dxa"/>
            <w:right w:w="0" w:type="dxa"/>
          </w:tblCellMar>
        </w:tblPrEx>
        <w:trPr>
          <w:trHeight w:val="469"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napToGrid w:val="0"/>
              <w:spacing w:line="288" w:lineRule="auto"/>
              <w:rPr>
                <w:rFonts w:ascii="宋体" w:hAnsi="宋体" w:eastAsia="宋体" w:cs="宋体"/>
                <w:sz w:val="20"/>
                <w:szCs w:val="20"/>
                <w:lang w:eastAsia="zh-CN"/>
              </w:rPr>
            </w:pPr>
            <w:r>
              <w:rPr>
                <w:rFonts w:hint="eastAsia" w:ascii="宋体" w:hAnsi="宋体" w:eastAsia="宋体" w:cs="宋体"/>
                <w:sz w:val="20"/>
                <w:szCs w:val="20"/>
                <w:lang w:eastAsia="zh-CN"/>
              </w:rPr>
              <w:t>灾后疫病流行问题</w:t>
            </w:r>
          </w:p>
        </w:tc>
        <w:tc>
          <w:tcPr>
            <w:tcW w:w="1500"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80" w:hRule="atLeast"/>
        </w:trPr>
        <w:tc>
          <w:tcPr>
            <w:tcW w:w="656"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自然灾害的卫生应急措施</w:t>
            </w:r>
          </w:p>
        </w:tc>
        <w:tc>
          <w:tcPr>
            <w:tcW w:w="1500"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p>
        </w:tc>
        <w:tc>
          <w:tcPr>
            <w:tcW w:w="2132" w:type="dxa"/>
            <w:vMerge w:val="continue"/>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r>
        <w:tblPrEx>
          <w:tblCellMar>
            <w:top w:w="0" w:type="dxa"/>
            <w:left w:w="0" w:type="dxa"/>
            <w:bottom w:w="0" w:type="dxa"/>
            <w:right w:w="0" w:type="dxa"/>
          </w:tblCellMar>
        </w:tblPrEx>
        <w:trPr>
          <w:trHeight w:val="480" w:hRule="atLeast"/>
        </w:trPr>
        <w:tc>
          <w:tcPr>
            <w:tcW w:w="65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color w:val="000000"/>
                <w:sz w:val="20"/>
                <w:szCs w:val="20"/>
                <w:lang w:eastAsia="zh-CN"/>
              </w:rPr>
            </w:pPr>
            <w:r>
              <w:rPr>
                <w:rFonts w:hint="eastAsia" w:ascii="宋体" w:hAnsi="宋体" w:eastAsia="宋体" w:cs="宋体"/>
                <w:color w:val="000000"/>
                <w:sz w:val="20"/>
                <w:szCs w:val="20"/>
                <w:lang w:eastAsia="zh-CN"/>
              </w:rPr>
              <w:t>16</w:t>
            </w:r>
          </w:p>
        </w:tc>
        <w:tc>
          <w:tcPr>
            <w:tcW w:w="4236"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sz w:val="20"/>
                <w:szCs w:val="20"/>
                <w:lang w:eastAsia="zh-CN"/>
              </w:rPr>
            </w:pPr>
            <w:r>
              <w:rPr>
                <w:rFonts w:hint="eastAsia" w:ascii="宋体" w:hAnsi="宋体" w:eastAsia="宋体" w:cs="宋体"/>
                <w:sz w:val="20"/>
                <w:szCs w:val="20"/>
                <w:lang w:eastAsia="zh-CN"/>
              </w:rPr>
              <w:t>期末随堂测验</w:t>
            </w:r>
          </w:p>
        </w:tc>
        <w:tc>
          <w:tcPr>
            <w:tcW w:w="150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jc w:val="center"/>
              <w:rPr>
                <w:rFonts w:ascii="宋体" w:hAnsi="宋体" w:eastAsia="宋体" w:cs="宋体"/>
                <w:kern w:val="0"/>
                <w:sz w:val="20"/>
                <w:szCs w:val="20"/>
                <w:lang w:eastAsia="zh-CN"/>
              </w:rPr>
            </w:pPr>
            <w:r>
              <w:rPr>
                <w:rFonts w:hint="eastAsia" w:ascii="宋体" w:hAnsi="宋体" w:eastAsia="宋体" w:cs="宋体"/>
                <w:kern w:val="0"/>
                <w:sz w:val="20"/>
                <w:szCs w:val="20"/>
                <w:lang w:eastAsia="zh-CN"/>
              </w:rPr>
              <w:t>考试</w:t>
            </w:r>
          </w:p>
        </w:tc>
        <w:tc>
          <w:tcPr>
            <w:tcW w:w="2132"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rPr>
                <w:rFonts w:ascii="宋体" w:hAnsi="宋体" w:eastAsia="宋体" w:cs="宋体"/>
                <w:kern w:val="0"/>
                <w:sz w:val="20"/>
                <w:szCs w:val="20"/>
                <w:lang w:eastAsia="zh-CN"/>
              </w:rPr>
            </w:pPr>
          </w:p>
        </w:tc>
      </w:tr>
    </w:tbl>
    <w:p>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w:t>
      </w:r>
      <w:r>
        <w:rPr>
          <w:rFonts w:ascii="仿宋" w:hAnsi="仿宋" w:eastAsia="仿宋"/>
          <w:b/>
          <w:color w:val="000000"/>
          <w:sz w:val="28"/>
          <w:szCs w:val="28"/>
          <w:lang w:eastAsia="zh-CN"/>
        </w:rPr>
        <w:t>在总评</w:t>
      </w:r>
      <w:r>
        <w:rPr>
          <w:rFonts w:hint="eastAsia" w:ascii="仿宋" w:hAnsi="仿宋" w:eastAsia="仿宋"/>
          <w:b/>
          <w:color w:val="000000"/>
          <w:sz w:val="28"/>
          <w:szCs w:val="28"/>
          <w:lang w:eastAsia="zh-CN"/>
        </w:rPr>
        <w:t>成绩</w:t>
      </w:r>
      <w:r>
        <w:rPr>
          <w:rFonts w:ascii="仿宋" w:hAnsi="仿宋" w:eastAsia="仿宋"/>
          <w:b/>
          <w:color w:val="000000"/>
          <w:sz w:val="28"/>
          <w:szCs w:val="28"/>
          <w:lang w:eastAsia="zh-CN"/>
        </w:rPr>
        <w:t>中的比</w:t>
      </w:r>
      <w:r>
        <w:rPr>
          <w:rFonts w:hint="eastAsia" w:ascii="仿宋" w:hAnsi="仿宋" w:eastAsia="仿宋"/>
          <w:b/>
          <w:color w:val="000000"/>
          <w:sz w:val="28"/>
          <w:szCs w:val="28"/>
          <w:lang w:eastAsia="zh-CN"/>
        </w:rPr>
        <w:t>例</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859"/>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80" w:beforeLines="50" w:after="18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859" w:type="dxa"/>
            <w:shd w:val="clear" w:color="auto" w:fill="auto"/>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评价方式</w:t>
            </w:r>
          </w:p>
        </w:tc>
        <w:tc>
          <w:tcPr>
            <w:tcW w:w="1371" w:type="dxa"/>
            <w:shd w:val="clear" w:color="auto" w:fill="auto"/>
          </w:tcPr>
          <w:p>
            <w:pPr>
              <w:snapToGrid w:val="0"/>
              <w:spacing w:before="180" w:beforeLines="50" w:after="18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Theme="minorEastAsia" w:hAnsiTheme="minorEastAsia" w:eastAsiaTheme="minorEastAsia"/>
                <w:bCs/>
                <w:color w:val="000000"/>
                <w:sz w:val="21"/>
                <w:szCs w:val="21"/>
                <w:lang w:eastAsia="zh-CN"/>
              </w:rPr>
            </w:pPr>
            <w:r>
              <w:rPr>
                <w:rFonts w:hint="eastAsia" w:ascii="仿宋" w:hAnsi="仿宋" w:eastAsia="仿宋" w:cs="仿宋"/>
                <w:kern w:val="0"/>
                <w:lang w:eastAsia="zh-CN"/>
              </w:rPr>
              <w:t>X1</w:t>
            </w:r>
          </w:p>
        </w:tc>
        <w:tc>
          <w:tcPr>
            <w:tcW w:w="5859"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期末</w:t>
            </w:r>
            <w:r>
              <w:rPr>
                <w:rFonts w:hint="eastAsia" w:ascii="仿宋" w:hAnsi="仿宋" w:eastAsia="仿宋" w:cs="仿宋"/>
                <w:kern w:val="0"/>
                <w:lang w:eastAsia="zh-CN"/>
              </w:rPr>
              <w:t>随堂测验</w:t>
            </w:r>
          </w:p>
        </w:tc>
        <w:tc>
          <w:tcPr>
            <w:tcW w:w="1371"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lang w:eastAsia="zh-CN"/>
              </w:rPr>
              <w:t>4</w:t>
            </w:r>
            <w:r>
              <w:rPr>
                <w:rFonts w:hint="eastAsia" w:ascii="仿宋" w:hAnsi="仿宋" w:eastAsia="仿宋" w:cs="仿宋"/>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809" w:type="dxa"/>
            <w:shd w:val="clear" w:color="auto" w:fill="auto"/>
          </w:tcPr>
          <w:p>
            <w:pPr>
              <w:widowControl/>
              <w:spacing w:line="360" w:lineRule="auto"/>
              <w:jc w:val="center"/>
              <w:rPr>
                <w:rFonts w:eastAsia="仿宋" w:asciiTheme="minorEastAsia" w:hAnsiTheme="minorEastAsia"/>
                <w:bCs/>
                <w:color w:val="000000"/>
                <w:sz w:val="21"/>
                <w:szCs w:val="21"/>
                <w:lang w:eastAsia="zh-CN"/>
              </w:rPr>
            </w:pPr>
            <w:r>
              <w:rPr>
                <w:rFonts w:hint="eastAsia" w:ascii="仿宋" w:hAnsi="仿宋" w:eastAsia="仿宋" w:cs="仿宋"/>
                <w:kern w:val="0"/>
              </w:rPr>
              <w:t>X</w:t>
            </w:r>
            <w:r>
              <w:rPr>
                <w:rFonts w:hint="eastAsia" w:ascii="仿宋" w:hAnsi="仿宋" w:eastAsia="仿宋" w:cs="仿宋"/>
                <w:kern w:val="0"/>
                <w:lang w:eastAsia="zh-CN"/>
              </w:rPr>
              <w:t>2</w:t>
            </w:r>
          </w:p>
        </w:tc>
        <w:tc>
          <w:tcPr>
            <w:tcW w:w="5859" w:type="dxa"/>
            <w:shd w:val="clear" w:color="auto" w:fill="auto"/>
          </w:tcPr>
          <w:p>
            <w:pPr>
              <w:widowControl/>
              <w:spacing w:line="360" w:lineRule="auto"/>
              <w:jc w:val="center"/>
              <w:rPr>
                <w:rFonts w:asciiTheme="minorEastAsia" w:hAnsiTheme="minorEastAsia" w:eastAsiaTheme="minorEastAsia"/>
                <w:bCs/>
                <w:color w:val="000000"/>
                <w:sz w:val="21"/>
                <w:szCs w:val="21"/>
                <w:lang w:eastAsia="zh-CN"/>
              </w:rPr>
            </w:pPr>
            <w:r>
              <w:rPr>
                <w:rFonts w:hint="eastAsia" w:ascii="仿宋" w:hAnsi="仿宋" w:eastAsia="仿宋" w:cs="仿宋"/>
                <w:kern w:val="0"/>
                <w:lang w:eastAsia="zh-CN"/>
              </w:rPr>
              <w:t>中期考核（案例分析）</w:t>
            </w:r>
          </w:p>
        </w:tc>
        <w:tc>
          <w:tcPr>
            <w:tcW w:w="1371"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09" w:type="dxa"/>
            <w:shd w:val="clear" w:color="auto" w:fill="auto"/>
          </w:tcPr>
          <w:p>
            <w:pPr>
              <w:widowControl/>
              <w:spacing w:line="360" w:lineRule="auto"/>
              <w:jc w:val="center"/>
              <w:rPr>
                <w:rFonts w:eastAsia="仿宋" w:asciiTheme="minorEastAsia" w:hAnsiTheme="minorEastAsia"/>
                <w:bCs/>
                <w:color w:val="000000"/>
                <w:sz w:val="21"/>
                <w:szCs w:val="21"/>
                <w:lang w:eastAsia="zh-CN"/>
              </w:rPr>
            </w:pPr>
            <w:r>
              <w:rPr>
                <w:rFonts w:hint="eastAsia" w:ascii="仿宋" w:hAnsi="仿宋" w:eastAsia="仿宋" w:cs="仿宋"/>
                <w:kern w:val="0"/>
              </w:rPr>
              <w:t>X</w:t>
            </w:r>
            <w:r>
              <w:rPr>
                <w:rFonts w:hint="eastAsia" w:ascii="仿宋" w:hAnsi="仿宋" w:eastAsia="仿宋" w:cs="仿宋"/>
                <w:kern w:val="0"/>
                <w:lang w:eastAsia="zh-CN"/>
              </w:rPr>
              <w:t>3</w:t>
            </w:r>
          </w:p>
        </w:tc>
        <w:tc>
          <w:tcPr>
            <w:tcW w:w="5859" w:type="dxa"/>
            <w:shd w:val="clear" w:color="auto" w:fill="auto"/>
          </w:tcPr>
          <w:p>
            <w:pPr>
              <w:widowControl/>
              <w:spacing w:line="360" w:lineRule="auto"/>
              <w:jc w:val="center"/>
              <w:rPr>
                <w:rFonts w:asciiTheme="minorEastAsia" w:hAnsiTheme="minorEastAsia" w:eastAsiaTheme="minorEastAsia"/>
                <w:bCs/>
                <w:color w:val="000000"/>
                <w:sz w:val="21"/>
                <w:szCs w:val="21"/>
                <w:lang w:eastAsia="zh-CN"/>
              </w:rPr>
            </w:pPr>
            <w:r>
              <w:rPr>
                <w:rFonts w:hint="eastAsia" w:ascii="仿宋" w:hAnsi="仿宋" w:eastAsia="仿宋" w:cs="仿宋"/>
                <w:kern w:val="0"/>
                <w:lang w:eastAsia="zh-CN"/>
              </w:rPr>
              <w:t>平时作业</w:t>
            </w:r>
          </w:p>
        </w:tc>
        <w:tc>
          <w:tcPr>
            <w:tcW w:w="1371" w:type="dxa"/>
            <w:shd w:val="clear" w:color="auto" w:fill="auto"/>
          </w:tcPr>
          <w:p>
            <w:pPr>
              <w:widowControl/>
              <w:spacing w:line="360" w:lineRule="auto"/>
              <w:jc w:val="center"/>
              <w:rPr>
                <w:rFonts w:asciiTheme="minorEastAsia" w:hAnsiTheme="minorEastAsia" w:eastAsiaTheme="minorEastAsia"/>
                <w:bCs/>
                <w:color w:val="000000"/>
                <w:sz w:val="21"/>
                <w:szCs w:val="21"/>
              </w:rPr>
            </w:pPr>
            <w:r>
              <w:rPr>
                <w:rFonts w:hint="eastAsia" w:ascii="仿宋" w:hAnsi="仿宋" w:eastAsia="仿宋" w:cs="仿宋"/>
                <w:kern w:val="0"/>
                <w:lang w:eastAsia="zh-CN"/>
              </w:rPr>
              <w:t>10</w:t>
            </w:r>
            <w:r>
              <w:rPr>
                <w:rFonts w:hint="eastAsia" w:ascii="仿宋" w:hAnsi="仿宋" w:eastAsia="仿宋" w:cs="仿宋"/>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09" w:type="dxa"/>
            <w:shd w:val="clear" w:color="auto" w:fill="auto"/>
          </w:tcPr>
          <w:p>
            <w:pPr>
              <w:widowControl/>
              <w:spacing w:line="360" w:lineRule="auto"/>
              <w:jc w:val="center"/>
              <w:rPr>
                <w:rFonts w:eastAsia="仿宋" w:cs="Arial" w:asciiTheme="minorEastAsia" w:hAnsiTheme="minorEastAsia"/>
                <w:kern w:val="0"/>
                <w:sz w:val="21"/>
                <w:szCs w:val="21"/>
                <w:lang w:eastAsia="zh-CN"/>
              </w:rPr>
            </w:pPr>
            <w:r>
              <w:rPr>
                <w:rFonts w:hint="eastAsia" w:ascii="仿宋" w:hAnsi="仿宋" w:eastAsia="仿宋" w:cs="仿宋"/>
                <w:kern w:val="0"/>
              </w:rPr>
              <w:t>X</w:t>
            </w:r>
            <w:r>
              <w:rPr>
                <w:rFonts w:hint="eastAsia" w:ascii="仿宋" w:hAnsi="仿宋" w:eastAsia="仿宋" w:cs="仿宋"/>
                <w:kern w:val="0"/>
                <w:lang w:eastAsia="zh-CN"/>
              </w:rPr>
              <w:t>4</w:t>
            </w:r>
          </w:p>
        </w:tc>
        <w:tc>
          <w:tcPr>
            <w:tcW w:w="5859" w:type="dxa"/>
            <w:shd w:val="clear" w:color="auto" w:fill="auto"/>
          </w:tcPr>
          <w:p>
            <w:pPr>
              <w:widowControl/>
              <w:spacing w:line="360" w:lineRule="auto"/>
              <w:jc w:val="center"/>
              <w:rPr>
                <w:rFonts w:eastAsia="仿宋" w:cs="Arial" w:asciiTheme="minorEastAsia" w:hAnsiTheme="minorEastAsia"/>
                <w:kern w:val="0"/>
                <w:sz w:val="21"/>
                <w:szCs w:val="21"/>
                <w:lang w:eastAsia="zh-CN"/>
              </w:rPr>
            </w:pPr>
            <w:r>
              <w:rPr>
                <w:rFonts w:hint="eastAsia" w:ascii="仿宋" w:hAnsi="仿宋" w:eastAsia="仿宋" w:cs="仿宋"/>
                <w:kern w:val="0"/>
                <w:lang w:eastAsia="zh-CN"/>
              </w:rPr>
              <w:t>平时表现（出勤率10%、</w:t>
            </w:r>
            <w:r>
              <w:rPr>
                <w:rFonts w:hint="eastAsia" w:ascii="仿宋" w:hAnsi="仿宋" w:eastAsia="仿宋" w:cs="仿宋"/>
                <w:kern w:val="0"/>
              </w:rPr>
              <w:t>课堂表现</w:t>
            </w:r>
            <w:r>
              <w:rPr>
                <w:rFonts w:hint="eastAsia" w:ascii="仿宋" w:hAnsi="仿宋" w:eastAsia="仿宋" w:cs="仿宋"/>
                <w:kern w:val="0"/>
                <w:lang w:eastAsia="zh-CN"/>
              </w:rPr>
              <w:t>10%、交流讨论10%）</w:t>
            </w:r>
          </w:p>
        </w:tc>
        <w:tc>
          <w:tcPr>
            <w:tcW w:w="1371" w:type="dxa"/>
            <w:shd w:val="clear" w:color="auto" w:fill="auto"/>
          </w:tcPr>
          <w:p>
            <w:pPr>
              <w:widowControl/>
              <w:spacing w:line="360" w:lineRule="auto"/>
              <w:jc w:val="center"/>
              <w:rPr>
                <w:rFonts w:cs="Arial" w:asciiTheme="minorEastAsia" w:hAnsiTheme="minorEastAsia" w:eastAsiaTheme="minorEastAsia"/>
                <w:kern w:val="0"/>
                <w:sz w:val="21"/>
                <w:szCs w:val="21"/>
              </w:rPr>
            </w:pPr>
            <w:r>
              <w:rPr>
                <w:rFonts w:hint="eastAsia" w:ascii="仿宋" w:hAnsi="仿宋" w:eastAsia="仿宋" w:cs="仿宋"/>
                <w:kern w:val="0"/>
                <w:lang w:eastAsia="zh-CN"/>
              </w:rPr>
              <w:t>30</w:t>
            </w:r>
            <w:r>
              <w:rPr>
                <w:rFonts w:hint="eastAsia" w:ascii="仿宋" w:hAnsi="仿宋" w:eastAsia="仿宋" w:cs="仿宋"/>
                <w:kern w:val="0"/>
              </w:rPr>
              <w:t>%</w:t>
            </w:r>
          </w:p>
        </w:tc>
      </w:tr>
    </w:tbl>
    <w:p/>
    <w:p>
      <w:pPr>
        <w:tabs>
          <w:tab w:val="left" w:pos="3210"/>
          <w:tab w:val="left" w:pos="7560"/>
        </w:tabs>
        <w:spacing w:before="72" w:beforeLines="20" w:line="360" w:lineRule="auto"/>
        <w:jc w:val="both"/>
        <w:outlineLvl w:val="0"/>
        <w:rPr>
          <w:rFonts w:ascii="仿宋" w:hAnsi="仿宋" w:eastAsia="仿宋"/>
          <w:color w:val="000000"/>
          <w:position w:val="-20"/>
          <w:sz w:val="28"/>
          <w:szCs w:val="28"/>
          <w:lang w:eastAsia="zh-CN"/>
        </w:rPr>
      </w:pPr>
      <w:r>
        <w:drawing>
          <wp:anchor distT="0" distB="0" distL="114300" distR="114300" simplePos="0" relativeHeight="251659264" behindDoc="0" locked="0" layoutInCell="1" allowOverlap="1">
            <wp:simplePos x="0" y="0"/>
            <wp:positionH relativeFrom="column">
              <wp:posOffset>3296920</wp:posOffset>
            </wp:positionH>
            <wp:positionV relativeFrom="paragraph">
              <wp:posOffset>29210</wp:posOffset>
            </wp:positionV>
            <wp:extent cx="841375" cy="49593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41375" cy="495935"/>
                    </a:xfrm>
                    <a:prstGeom prst="rect">
                      <a:avLst/>
                    </a:prstGeom>
                    <a:noFill/>
                    <a:ln>
                      <a:noFill/>
                    </a:ln>
                  </pic:spPr>
                </pic:pic>
              </a:graphicData>
            </a:graphic>
          </wp:anchor>
        </w:drawing>
      </w:r>
      <w:r>
        <w:rPr>
          <w:rFonts w:hint="eastAsia" w:ascii="仿宋" w:hAnsi="仿宋" w:eastAsia="仿宋"/>
          <w:color w:val="000000"/>
          <w:position w:val="-20"/>
          <w:sz w:val="28"/>
          <w:szCs w:val="28"/>
        </w:rPr>
        <w:t>任课教师：</w:t>
      </w:r>
      <w:r>
        <w:rPr>
          <w:rFonts w:hint="eastAsia" w:ascii="仿宋" w:hAnsi="仿宋" w:eastAsia="仿宋"/>
          <w:color w:val="000000"/>
          <w:position w:val="-20"/>
          <w:sz w:val="28"/>
          <w:szCs w:val="28"/>
          <w:lang w:eastAsia="zh-CN"/>
        </w:rPr>
        <w:drawing>
          <wp:inline distT="0" distB="0" distL="114300" distR="114300">
            <wp:extent cx="1021715" cy="387985"/>
            <wp:effectExtent l="0" t="0" r="6985" b="5715"/>
            <wp:docPr id="4" name="图片 4" descr="微信图片_2023083122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831222120"/>
                    <pic:cNvPicPr>
                      <a:picLocks noChangeAspect="1"/>
                    </pic:cNvPicPr>
                  </pic:nvPicPr>
                  <pic:blipFill>
                    <a:blip r:embed="rId9"/>
                    <a:stretch>
                      <a:fillRect/>
                    </a:stretch>
                  </pic:blipFill>
                  <pic:spPr>
                    <a:xfrm>
                      <a:off x="0" y="0"/>
                      <a:ext cx="1021715" cy="387985"/>
                    </a:xfrm>
                    <a:prstGeom prst="rect">
                      <a:avLst/>
                    </a:prstGeom>
                  </pic:spPr>
                </pic:pic>
              </a:graphicData>
            </a:graphic>
          </wp:inline>
        </w:drawing>
      </w:r>
      <w:r>
        <w:rPr>
          <w:rFonts w:hint="eastAsia" w:ascii="仿宋" w:hAnsi="仿宋" w:eastAsia="仿宋"/>
          <w:color w:val="000000"/>
          <w:position w:val="-20"/>
          <w:sz w:val="28"/>
          <w:szCs w:val="28"/>
          <w:lang w:eastAsia="zh-CN"/>
        </w:rPr>
        <w:t xml:space="preserve">    系</w:t>
      </w:r>
      <w:r>
        <w:rPr>
          <w:rFonts w:hint="eastAsia" w:ascii="仿宋" w:hAnsi="仿宋" w:eastAsia="仿宋"/>
          <w:color w:val="000000"/>
          <w:position w:val="-20"/>
          <w:sz w:val="28"/>
          <w:szCs w:val="28"/>
        </w:rPr>
        <w:t>主任审核：</w:t>
      </w:r>
      <w:r>
        <w:rPr>
          <w:rFonts w:hint="eastAsia" w:ascii="仿宋" w:hAnsi="仿宋" w:eastAsia="仿宋"/>
          <w:color w:val="000000"/>
          <w:position w:val="-20"/>
          <w:sz w:val="28"/>
          <w:szCs w:val="28"/>
          <w:lang w:eastAsia="zh-CN"/>
        </w:rPr>
        <w:t xml:space="preserve">       </w:t>
      </w:r>
    </w:p>
    <w:p>
      <w:pPr>
        <w:tabs>
          <w:tab w:val="left" w:pos="3210"/>
          <w:tab w:val="left" w:pos="7560"/>
        </w:tabs>
        <w:spacing w:before="72" w:beforeLines="20" w:line="360" w:lineRule="auto"/>
        <w:jc w:val="both"/>
        <w:outlineLvl w:val="0"/>
        <w:rPr>
          <w:rFonts w:ascii="宋体" w:hAnsi="宋体"/>
          <w:sz w:val="28"/>
          <w:szCs w:val="28"/>
        </w:rPr>
      </w:pPr>
      <w:r>
        <w:rPr>
          <w:rFonts w:hint="eastAsia" w:ascii="仿宋" w:hAnsi="仿宋" w:eastAsia="仿宋"/>
          <w:color w:val="000000"/>
          <w:position w:val="-20"/>
          <w:sz w:val="28"/>
          <w:szCs w:val="28"/>
          <w:lang w:val="en-US" w:eastAsia="zh-CN"/>
        </w:rPr>
        <w:t>审核</w:t>
      </w:r>
      <w:r>
        <w:rPr>
          <w:rFonts w:hint="eastAsia" w:ascii="仿宋" w:hAnsi="仿宋" w:eastAsia="仿宋"/>
          <w:color w:val="000000"/>
          <w:position w:val="-20"/>
          <w:sz w:val="28"/>
          <w:szCs w:val="28"/>
        </w:rPr>
        <w:t>日期：</w:t>
      </w:r>
      <w:r>
        <w:rPr>
          <w:rFonts w:hint="eastAsia" w:ascii="仿宋" w:hAnsi="仿宋" w:eastAsia="仿宋"/>
          <w:color w:val="000000"/>
          <w:position w:val="-20"/>
          <w:sz w:val="28"/>
          <w:szCs w:val="28"/>
          <w:lang w:eastAsia="zh-CN"/>
        </w:rPr>
        <w:t>202</w:t>
      </w:r>
      <w:r>
        <w:rPr>
          <w:rFonts w:ascii="仿宋" w:hAnsi="仿宋" w:eastAsia="仿宋"/>
          <w:color w:val="000000"/>
          <w:position w:val="-20"/>
          <w:sz w:val="28"/>
          <w:szCs w:val="28"/>
          <w:lang w:eastAsia="zh-CN"/>
        </w:rPr>
        <w:t>3</w:t>
      </w:r>
      <w:r>
        <w:rPr>
          <w:rFonts w:hint="eastAsia" w:ascii="仿宋" w:hAnsi="仿宋" w:eastAsia="仿宋"/>
          <w:color w:val="000000"/>
          <w:position w:val="-20"/>
          <w:sz w:val="28"/>
          <w:szCs w:val="28"/>
          <w:lang w:eastAsia="zh-CN"/>
        </w:rPr>
        <w:t>年</w:t>
      </w:r>
      <w:r>
        <w:rPr>
          <w:rFonts w:ascii="仿宋" w:hAnsi="仿宋" w:eastAsia="仿宋"/>
          <w:color w:val="000000"/>
          <w:position w:val="-20"/>
          <w:sz w:val="28"/>
          <w:szCs w:val="28"/>
          <w:lang w:eastAsia="zh-CN"/>
        </w:rPr>
        <w:t>9</w:t>
      </w:r>
      <w:r>
        <w:rPr>
          <w:rFonts w:hint="eastAsia" w:ascii="仿宋" w:hAnsi="仿宋" w:eastAsia="仿宋"/>
          <w:color w:val="000000"/>
          <w:position w:val="-20"/>
          <w:sz w:val="28"/>
          <w:szCs w:val="28"/>
          <w:lang w:eastAsia="zh-CN"/>
        </w:rPr>
        <w:t>月</w:t>
      </w:r>
      <w:r>
        <w:rPr>
          <w:rFonts w:ascii="仿宋" w:hAnsi="仿宋" w:eastAsia="仿宋"/>
          <w:color w:val="000000"/>
          <w:position w:val="-20"/>
          <w:sz w:val="28"/>
          <w:szCs w:val="28"/>
          <w:lang w:eastAsia="zh-CN"/>
        </w:rPr>
        <w:t>15</w:t>
      </w:r>
      <w:r>
        <w:rPr>
          <w:rFonts w:hint="eastAsia" w:ascii="仿宋" w:hAnsi="仿宋" w:eastAsia="仿宋"/>
          <w:color w:val="000000"/>
          <w:position w:val="-20"/>
          <w:sz w:val="28"/>
          <w:szCs w:val="28"/>
          <w:lang w:eastAsia="zh-CN"/>
        </w:rPr>
        <w:t>日</w:t>
      </w:r>
      <w:r>
        <w:rPr>
          <w:rFonts w:hint="eastAsia" w:ascii="宋体" w:hAnsi="宋体"/>
          <w:sz w:val="28"/>
          <w:szCs w:val="28"/>
        </w:rPr>
        <w:t xml:space="preserve"> </w:t>
      </w:r>
      <w:bookmarkStart w:id="0" w:name="_GoBack"/>
      <w:bookmarkEnd w:id="0"/>
    </w:p>
    <w:p>
      <w:pPr>
        <w:tabs>
          <w:tab w:val="left" w:pos="3210"/>
          <w:tab w:val="left" w:pos="7560"/>
        </w:tabs>
        <w:spacing w:before="72" w:beforeLines="20" w:line="360" w:lineRule="auto"/>
        <w:jc w:val="both"/>
        <w:outlineLvl w:val="0"/>
        <w:rPr>
          <w:rFonts w:ascii="宋体" w:hAnsi="宋体" w:eastAsia="宋体"/>
          <w:sz w:val="28"/>
          <w:szCs w:val="28"/>
          <w:lang w:eastAsia="zh-CN"/>
        </w:rPr>
      </w:pP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Georgia"/>
    <w:panose1 w:val="00000000000000000000"/>
    <w:charset w:val="00"/>
    <w:family w:val="roman"/>
    <w:pitch w:val="default"/>
    <w:sig w:usb0="00000000" w:usb1="00000000" w:usb2="00000000" w:usb3="00000000" w:csb0="00000093" w:csb1="00000000"/>
  </w:font>
  <w:font w:name="華康粗圓體">
    <w:altName w:val="Microsoft JhengHei"/>
    <w:panose1 w:val="00000000000000000000"/>
    <w:charset w:val="88"/>
    <w:family w:val="modern"/>
    <w:pitch w:val="default"/>
    <w:sig w:usb0="00000000" w:usb1="00000000" w:usb2="00000016" w:usb3="00000000" w:csb0="00100000" w:csb1="00000000"/>
  </w:font>
  <w:font w:name="DotumChe">
    <w:altName w:val="Malgun Gothic"/>
    <w:panose1 w:val="00000000000000000000"/>
    <w:charset w:val="81"/>
    <w:family w:val="modern"/>
    <w:pitch w:val="default"/>
    <w:sig w:usb0="00000000" w:usb1="00000000" w:usb2="00000030" w:usb3="00000000" w:csb0="4008009F" w:csb1="DFD70000"/>
  </w:font>
  <w:font w:name="Georgia">
    <w:panose1 w:val="02040502050405020303"/>
    <w:charset w:val="00"/>
    <w:family w:val="auto"/>
    <w:pitch w:val="default"/>
    <w:sig w:usb0="000002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008" w:wrap="around" w:vAnchor="page" w:hAnchor="page" w:x="5491" w:y="16201"/>
      <w:rPr>
        <w:rStyle w:val="8"/>
        <w:rFonts w:ascii="ITC Bookman Demi" w:hAnsi="ITC Bookman Demi"/>
        <w:color w:val="FFFFFF"/>
        <w:sz w:val="26"/>
        <w:szCs w:val="26"/>
      </w:rPr>
    </w:pPr>
    <w:r>
      <w:rPr>
        <w:rStyle w:val="8"/>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8"/>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8"/>
        <w:rFonts w:ascii="ITC Bookman Demi" w:hAnsi="ITC Bookman Demi" w:eastAsia="DotumChe"/>
        <w:color w:val="FFFFFF"/>
        <w:sz w:val="26"/>
        <w:szCs w:val="26"/>
      </w:rPr>
      <w:t>23</w:t>
    </w:r>
    <w:r>
      <w:rPr>
        <w:rFonts w:ascii="ITC Bookman Demi" w:hAnsi="ITC Bookman Demi" w:eastAsia="DotumChe"/>
        <w:color w:val="FFFFFF"/>
        <w:sz w:val="26"/>
        <w:szCs w:val="26"/>
      </w:rPr>
      <w:fldChar w:fldCharType="end"/>
    </w:r>
    <w:r>
      <w:rPr>
        <w:rStyle w:val="8"/>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406" w:wrap="around" w:vAnchor="page" w:hAnchor="page" w:x="5661" w:y="16221"/>
      <w:jc w:val="center"/>
      <w:rPr>
        <w:rStyle w:val="8"/>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8"/>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8"/>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Dqd4ethAgAApwQAAA4AAABkcnMvZTJvRG9jLnhtbK1UwW7bMAy9&#10;D9g/CLqvdtIkTYM6RdYiw4BiLZANOyuyHAuQRE1SYmcfsP1BT7vsvu/Kd4ySnbbrduhhOTiU+PxI&#10;PpK+uGy1IjvhvART0MFJTokwHEppNgX99HH5ZkqJD8yUTIERBd0LTy/nr19dNHYmhlCDKoUjSGL8&#10;rLEFrUOwsyzzvBaa+ROwwqCzAqdZwKPbZKVjDbJrlQ3zfJI14ErrgAvv8fa6c9Ke0b2EEKpKcnEN&#10;fKuFCR2rE4oFLMnX0no6T9lWleDhtqq8CEQVFCsN6YlB0F7HZza/YLONY7aWvE+BvSSFZzVpJg0G&#10;faC6ZoGRrZN/UWnJHXiowgkHnXWFJEWwikH+TJtVzaxItaDU3j6I7v8fLf+wu3NElgU9pcQwjQ0/&#10;3H8//Ph1+PmNDKI8jfUzRK0s4kL7FlocmuO9x8tYdVs5Hf+xHoL+8Sg/nY4p2SPr+Hw06GUWbSAc&#10;3cPJ6Xg4xg5wBAyn+eQsAbJHHut8eCdAk2gU1GEbk7psd+MD5oTQIySG9aBkuZRKpYPbrK+UIzuG&#10;LV+mX0wXX/kDpgxpCoqZ5InZQHy/wykTeUSanj5eFKErNlqhXbe9Mmso9yiMg26yvOVLiTnfMB/u&#10;mMNRwjJx2cItPioFGBJ6i5Ia3Nd/3Uc8dhi9lDQ4mgX1X7bMCUrUe4O9Px+MRnGW02E0PhviwT31&#10;rJ96zFZfAUoxwLW2PJkRH9TRrBzoz7iTixgVXcxwjF3QcDSvQrcwuNNcLBYJhNNrWbgxK8sjdRTM&#10;wGIboJKpQVGmThuUPh5wflMT+l2LC/L0nFCP35f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eS&#10;Km/TAAAACQEAAA8AAAAAAAAAAQAgAAAAIgAAAGRycy9kb3ducmV2LnhtbFBLAQIUABQAAAAIAIdO&#10;4kA6neHrYQIAAKcEAAAOAAAAAAAAAAEAIAAAACIBAABkcnMvZTJvRG9jLnhtbFBLBQYAAAAABgAG&#10;AFkBAAD1BQAAAAA=&#10;">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-27305</wp:posOffset>
          </wp:positionH>
          <wp:positionV relativeFrom="paragraph">
            <wp:posOffset>-33020</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4158B"/>
    <w:multiLevelType w:val="singleLevel"/>
    <w:tmpl w:val="ADA4158B"/>
    <w:lvl w:ilvl="0" w:tentative="0">
      <w:start w:val="1"/>
      <w:numFmt w:val="decimal"/>
      <w:lvlText w:val="%1."/>
      <w:lvlJc w:val="left"/>
      <w:pPr>
        <w:tabs>
          <w:tab w:val="left" w:pos="312"/>
        </w:tabs>
      </w:pPr>
    </w:lvl>
  </w:abstractNum>
  <w:abstractNum w:abstractNumId="1">
    <w:nsid w:val="44DD8AA4"/>
    <w:multiLevelType w:val="singleLevel"/>
    <w:tmpl w:val="44DD8AA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DQxYmI5NzVkOTJkMTlkZTc0YWY1NDg2MWIzZDUifQ=="/>
  </w:docVars>
  <w:rsids>
    <w:rsidRoot w:val="00475657"/>
    <w:rsid w:val="00001A9A"/>
    <w:rsid w:val="000138B2"/>
    <w:rsid w:val="000369D9"/>
    <w:rsid w:val="00040BAC"/>
    <w:rsid w:val="00042707"/>
    <w:rsid w:val="000439B6"/>
    <w:rsid w:val="000457BB"/>
    <w:rsid w:val="00045AE0"/>
    <w:rsid w:val="000509DC"/>
    <w:rsid w:val="0005291A"/>
    <w:rsid w:val="00052E7B"/>
    <w:rsid w:val="00054B07"/>
    <w:rsid w:val="00061DF6"/>
    <w:rsid w:val="00065C53"/>
    <w:rsid w:val="000708DA"/>
    <w:rsid w:val="00073336"/>
    <w:rsid w:val="00075557"/>
    <w:rsid w:val="000757F8"/>
    <w:rsid w:val="00081FA0"/>
    <w:rsid w:val="00086AB1"/>
    <w:rsid w:val="00087FB2"/>
    <w:rsid w:val="00094CE3"/>
    <w:rsid w:val="00096099"/>
    <w:rsid w:val="000A22C6"/>
    <w:rsid w:val="000A3531"/>
    <w:rsid w:val="000A448C"/>
    <w:rsid w:val="000A5A1C"/>
    <w:rsid w:val="000A5D03"/>
    <w:rsid w:val="000B165C"/>
    <w:rsid w:val="000B38AB"/>
    <w:rsid w:val="000C1065"/>
    <w:rsid w:val="000C3A32"/>
    <w:rsid w:val="000C4C8F"/>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1F68B7"/>
    <w:rsid w:val="002002FC"/>
    <w:rsid w:val="00207629"/>
    <w:rsid w:val="00212E8E"/>
    <w:rsid w:val="002174A6"/>
    <w:rsid w:val="0021779C"/>
    <w:rsid w:val="0022097D"/>
    <w:rsid w:val="00233384"/>
    <w:rsid w:val="00233529"/>
    <w:rsid w:val="002353D4"/>
    <w:rsid w:val="00240B53"/>
    <w:rsid w:val="00256D5E"/>
    <w:rsid w:val="00262DD2"/>
    <w:rsid w:val="00280A20"/>
    <w:rsid w:val="00283A9D"/>
    <w:rsid w:val="00287142"/>
    <w:rsid w:val="00290A4F"/>
    <w:rsid w:val="00290EB6"/>
    <w:rsid w:val="002A0689"/>
    <w:rsid w:val="002A1CDA"/>
    <w:rsid w:val="002B23AD"/>
    <w:rsid w:val="002C1C21"/>
    <w:rsid w:val="002C578A"/>
    <w:rsid w:val="002C5D98"/>
    <w:rsid w:val="002D21B9"/>
    <w:rsid w:val="002E0E77"/>
    <w:rsid w:val="002E39E6"/>
    <w:rsid w:val="002E7F5C"/>
    <w:rsid w:val="002F20BD"/>
    <w:rsid w:val="002F2551"/>
    <w:rsid w:val="002F4DC5"/>
    <w:rsid w:val="00300031"/>
    <w:rsid w:val="00301722"/>
    <w:rsid w:val="00302917"/>
    <w:rsid w:val="00317A47"/>
    <w:rsid w:val="00323A00"/>
    <w:rsid w:val="00325BFB"/>
    <w:rsid w:val="00326D1F"/>
    <w:rsid w:val="00331EC3"/>
    <w:rsid w:val="00340792"/>
    <w:rsid w:val="00343EF2"/>
    <w:rsid w:val="00344C4C"/>
    <w:rsid w:val="00345D55"/>
    <w:rsid w:val="00345ED6"/>
    <w:rsid w:val="00346279"/>
    <w:rsid w:val="003475AA"/>
    <w:rsid w:val="00350091"/>
    <w:rsid w:val="00353979"/>
    <w:rsid w:val="00355A41"/>
    <w:rsid w:val="00361EF9"/>
    <w:rsid w:val="00363C7D"/>
    <w:rsid w:val="003713F2"/>
    <w:rsid w:val="003715C4"/>
    <w:rsid w:val="0037264D"/>
    <w:rsid w:val="00372A06"/>
    <w:rsid w:val="00374269"/>
    <w:rsid w:val="00376924"/>
    <w:rsid w:val="00376FDE"/>
    <w:rsid w:val="00382FDD"/>
    <w:rsid w:val="00387718"/>
    <w:rsid w:val="003958D4"/>
    <w:rsid w:val="003A11F8"/>
    <w:rsid w:val="003A440D"/>
    <w:rsid w:val="003B1E31"/>
    <w:rsid w:val="003B214A"/>
    <w:rsid w:val="003B6082"/>
    <w:rsid w:val="003B78CD"/>
    <w:rsid w:val="003B7925"/>
    <w:rsid w:val="003B79A5"/>
    <w:rsid w:val="003B7E66"/>
    <w:rsid w:val="003C2AFE"/>
    <w:rsid w:val="003D016C"/>
    <w:rsid w:val="003D2737"/>
    <w:rsid w:val="003E152E"/>
    <w:rsid w:val="003E1E26"/>
    <w:rsid w:val="003F0A1F"/>
    <w:rsid w:val="003F3C77"/>
    <w:rsid w:val="003F51DB"/>
    <w:rsid w:val="003F5A06"/>
    <w:rsid w:val="003F6B48"/>
    <w:rsid w:val="0040254E"/>
    <w:rsid w:val="00402CF7"/>
    <w:rsid w:val="00412B3B"/>
    <w:rsid w:val="00415B53"/>
    <w:rsid w:val="00416E3A"/>
    <w:rsid w:val="00416EE2"/>
    <w:rsid w:val="00421F6F"/>
    <w:rsid w:val="00422249"/>
    <w:rsid w:val="00422B54"/>
    <w:rsid w:val="00423345"/>
    <w:rsid w:val="00427D2B"/>
    <w:rsid w:val="0043270C"/>
    <w:rsid w:val="004425A2"/>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B508B"/>
    <w:rsid w:val="004C1D3E"/>
    <w:rsid w:val="004C2E10"/>
    <w:rsid w:val="004C7613"/>
    <w:rsid w:val="004D07ED"/>
    <w:rsid w:val="004D433E"/>
    <w:rsid w:val="004E412A"/>
    <w:rsid w:val="004E68E7"/>
    <w:rsid w:val="004F0DAB"/>
    <w:rsid w:val="005003D0"/>
    <w:rsid w:val="00500511"/>
    <w:rsid w:val="00503BD4"/>
    <w:rsid w:val="005041F9"/>
    <w:rsid w:val="005051C3"/>
    <w:rsid w:val="00505F1C"/>
    <w:rsid w:val="00507C41"/>
    <w:rsid w:val="00507CE1"/>
    <w:rsid w:val="00512339"/>
    <w:rsid w:val="0051562E"/>
    <w:rsid w:val="0052787A"/>
    <w:rsid w:val="005306A4"/>
    <w:rsid w:val="00530738"/>
    <w:rsid w:val="00531494"/>
    <w:rsid w:val="00541E3A"/>
    <w:rsid w:val="005452F2"/>
    <w:rsid w:val="0054665A"/>
    <w:rsid w:val="00552F8A"/>
    <w:rsid w:val="00553FD2"/>
    <w:rsid w:val="00554878"/>
    <w:rsid w:val="0056101B"/>
    <w:rsid w:val="0056466D"/>
    <w:rsid w:val="0056717F"/>
    <w:rsid w:val="00570125"/>
    <w:rsid w:val="00572687"/>
    <w:rsid w:val="00573FD0"/>
    <w:rsid w:val="0057475B"/>
    <w:rsid w:val="00582439"/>
    <w:rsid w:val="005875E0"/>
    <w:rsid w:val="00587CC3"/>
    <w:rsid w:val="005A0384"/>
    <w:rsid w:val="005A136E"/>
    <w:rsid w:val="005B6225"/>
    <w:rsid w:val="005C4583"/>
    <w:rsid w:val="005D54FC"/>
    <w:rsid w:val="005E29D2"/>
    <w:rsid w:val="005E6FAF"/>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35B8"/>
    <w:rsid w:val="006F4482"/>
    <w:rsid w:val="00701C32"/>
    <w:rsid w:val="00704C15"/>
    <w:rsid w:val="0070511C"/>
    <w:rsid w:val="007113E6"/>
    <w:rsid w:val="00714CF5"/>
    <w:rsid w:val="00727FB2"/>
    <w:rsid w:val="007308B2"/>
    <w:rsid w:val="0073594C"/>
    <w:rsid w:val="00736189"/>
    <w:rsid w:val="00740981"/>
    <w:rsid w:val="00743E1E"/>
    <w:rsid w:val="00744253"/>
    <w:rsid w:val="007507A0"/>
    <w:rsid w:val="00751EF5"/>
    <w:rsid w:val="00752375"/>
    <w:rsid w:val="00761732"/>
    <w:rsid w:val="007637A0"/>
    <w:rsid w:val="0077248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10AA"/>
    <w:rsid w:val="007D5EEF"/>
    <w:rsid w:val="007E1B3F"/>
    <w:rsid w:val="007E4F7B"/>
    <w:rsid w:val="007F0846"/>
    <w:rsid w:val="007F14FB"/>
    <w:rsid w:val="007F180B"/>
    <w:rsid w:val="007F19FD"/>
    <w:rsid w:val="008005E2"/>
    <w:rsid w:val="00801EE1"/>
    <w:rsid w:val="0080201E"/>
    <w:rsid w:val="008044D9"/>
    <w:rsid w:val="00805256"/>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550AF"/>
    <w:rsid w:val="00862F2B"/>
    <w:rsid w:val="00864E1D"/>
    <w:rsid w:val="00865C6A"/>
    <w:rsid w:val="008665DF"/>
    <w:rsid w:val="00866AEC"/>
    <w:rsid w:val="00866CD5"/>
    <w:rsid w:val="008702F7"/>
    <w:rsid w:val="00871F09"/>
    <w:rsid w:val="00873C4B"/>
    <w:rsid w:val="00882E20"/>
    <w:rsid w:val="00892651"/>
    <w:rsid w:val="00894E16"/>
    <w:rsid w:val="008A2553"/>
    <w:rsid w:val="008A283D"/>
    <w:rsid w:val="008B3DB4"/>
    <w:rsid w:val="008B56AB"/>
    <w:rsid w:val="008B71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656A8"/>
    <w:rsid w:val="00970588"/>
    <w:rsid w:val="0097100A"/>
    <w:rsid w:val="00973BAA"/>
    <w:rsid w:val="00974E5A"/>
    <w:rsid w:val="00975747"/>
    <w:rsid w:val="00975854"/>
    <w:rsid w:val="00975D66"/>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29A5"/>
    <w:rsid w:val="009E4677"/>
    <w:rsid w:val="009E4EFF"/>
    <w:rsid w:val="009F2975"/>
    <w:rsid w:val="009F564F"/>
    <w:rsid w:val="009F660E"/>
    <w:rsid w:val="009F725E"/>
    <w:rsid w:val="009F7496"/>
    <w:rsid w:val="00A02840"/>
    <w:rsid w:val="00A0348E"/>
    <w:rsid w:val="00A03F18"/>
    <w:rsid w:val="00A04CBF"/>
    <w:rsid w:val="00A11900"/>
    <w:rsid w:val="00A13721"/>
    <w:rsid w:val="00A144FD"/>
    <w:rsid w:val="00A15947"/>
    <w:rsid w:val="00A2029C"/>
    <w:rsid w:val="00A20498"/>
    <w:rsid w:val="00A20819"/>
    <w:rsid w:val="00A26225"/>
    <w:rsid w:val="00A3339A"/>
    <w:rsid w:val="00A333A1"/>
    <w:rsid w:val="00A33917"/>
    <w:rsid w:val="00A3424B"/>
    <w:rsid w:val="00A34CDF"/>
    <w:rsid w:val="00A36DF9"/>
    <w:rsid w:val="00A47514"/>
    <w:rsid w:val="00A505AB"/>
    <w:rsid w:val="00A6016E"/>
    <w:rsid w:val="00A6030A"/>
    <w:rsid w:val="00A62205"/>
    <w:rsid w:val="00A661D1"/>
    <w:rsid w:val="00A727CA"/>
    <w:rsid w:val="00A76249"/>
    <w:rsid w:val="00A801CE"/>
    <w:rsid w:val="00A812A4"/>
    <w:rsid w:val="00A8142F"/>
    <w:rsid w:val="00A840B9"/>
    <w:rsid w:val="00A85299"/>
    <w:rsid w:val="00A86C19"/>
    <w:rsid w:val="00A873E2"/>
    <w:rsid w:val="00A8748B"/>
    <w:rsid w:val="00A87D98"/>
    <w:rsid w:val="00A926F8"/>
    <w:rsid w:val="00A935B6"/>
    <w:rsid w:val="00A958D1"/>
    <w:rsid w:val="00A978EA"/>
    <w:rsid w:val="00A979D1"/>
    <w:rsid w:val="00AA0E2A"/>
    <w:rsid w:val="00AA2454"/>
    <w:rsid w:val="00AA5DB7"/>
    <w:rsid w:val="00AA67D2"/>
    <w:rsid w:val="00AB058B"/>
    <w:rsid w:val="00AB499E"/>
    <w:rsid w:val="00AB5519"/>
    <w:rsid w:val="00AB6BFA"/>
    <w:rsid w:val="00AB7541"/>
    <w:rsid w:val="00AB78E5"/>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2096"/>
    <w:rsid w:val="00B438B9"/>
    <w:rsid w:val="00B44DC3"/>
    <w:rsid w:val="00B527EC"/>
    <w:rsid w:val="00B751A9"/>
    <w:rsid w:val="00B7624C"/>
    <w:rsid w:val="00B767B7"/>
    <w:rsid w:val="00BA5396"/>
    <w:rsid w:val="00BB00B3"/>
    <w:rsid w:val="00BB0C33"/>
    <w:rsid w:val="00BB79FA"/>
    <w:rsid w:val="00BC09B7"/>
    <w:rsid w:val="00BC622E"/>
    <w:rsid w:val="00BD21A0"/>
    <w:rsid w:val="00BD3450"/>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0D82"/>
    <w:rsid w:val="00C521A3"/>
    <w:rsid w:val="00C52264"/>
    <w:rsid w:val="00C550AE"/>
    <w:rsid w:val="00C5743B"/>
    <w:rsid w:val="00C60FF7"/>
    <w:rsid w:val="00C64518"/>
    <w:rsid w:val="00C67772"/>
    <w:rsid w:val="00C7584A"/>
    <w:rsid w:val="00C760A0"/>
    <w:rsid w:val="00C84ED2"/>
    <w:rsid w:val="00C86C3F"/>
    <w:rsid w:val="00C87D3E"/>
    <w:rsid w:val="00C925BC"/>
    <w:rsid w:val="00C97B4D"/>
    <w:rsid w:val="00CA1CEF"/>
    <w:rsid w:val="00CB08A7"/>
    <w:rsid w:val="00CB6942"/>
    <w:rsid w:val="00CB7109"/>
    <w:rsid w:val="00CC0BE5"/>
    <w:rsid w:val="00CC7DCB"/>
    <w:rsid w:val="00CD3A83"/>
    <w:rsid w:val="00CE12AB"/>
    <w:rsid w:val="00CE23C3"/>
    <w:rsid w:val="00CE5963"/>
    <w:rsid w:val="00CE601F"/>
    <w:rsid w:val="00CF057C"/>
    <w:rsid w:val="00CF089F"/>
    <w:rsid w:val="00CF317D"/>
    <w:rsid w:val="00D06971"/>
    <w:rsid w:val="00D069F5"/>
    <w:rsid w:val="00D07EB2"/>
    <w:rsid w:val="00D1003E"/>
    <w:rsid w:val="00D11800"/>
    <w:rsid w:val="00D11BCB"/>
    <w:rsid w:val="00D15EC3"/>
    <w:rsid w:val="00D16835"/>
    <w:rsid w:val="00D20242"/>
    <w:rsid w:val="00D203F9"/>
    <w:rsid w:val="00D237C7"/>
    <w:rsid w:val="00D36F07"/>
    <w:rsid w:val="00D51526"/>
    <w:rsid w:val="00D5461A"/>
    <w:rsid w:val="00D547FE"/>
    <w:rsid w:val="00D55702"/>
    <w:rsid w:val="00D60D3E"/>
    <w:rsid w:val="00D61FDD"/>
    <w:rsid w:val="00D65223"/>
    <w:rsid w:val="00D65465"/>
    <w:rsid w:val="00D7212C"/>
    <w:rsid w:val="00D77CB5"/>
    <w:rsid w:val="00D8521A"/>
    <w:rsid w:val="00D8659C"/>
    <w:rsid w:val="00D87174"/>
    <w:rsid w:val="00D87438"/>
    <w:rsid w:val="00D92235"/>
    <w:rsid w:val="00DA48B7"/>
    <w:rsid w:val="00DB7433"/>
    <w:rsid w:val="00DB74C6"/>
    <w:rsid w:val="00DC1BDA"/>
    <w:rsid w:val="00DC6D29"/>
    <w:rsid w:val="00DC78C9"/>
    <w:rsid w:val="00DC7AA0"/>
    <w:rsid w:val="00DD0E64"/>
    <w:rsid w:val="00DD3088"/>
    <w:rsid w:val="00DD78B1"/>
    <w:rsid w:val="00DE7271"/>
    <w:rsid w:val="00DE7A45"/>
    <w:rsid w:val="00DF0B29"/>
    <w:rsid w:val="00DF1D4C"/>
    <w:rsid w:val="00DF7EBD"/>
    <w:rsid w:val="00E0060D"/>
    <w:rsid w:val="00E020D5"/>
    <w:rsid w:val="00E02A66"/>
    <w:rsid w:val="00E0534E"/>
    <w:rsid w:val="00E0657D"/>
    <w:rsid w:val="00E07D9C"/>
    <w:rsid w:val="00E1449C"/>
    <w:rsid w:val="00E1648B"/>
    <w:rsid w:val="00E166D8"/>
    <w:rsid w:val="00E17EEE"/>
    <w:rsid w:val="00E20B29"/>
    <w:rsid w:val="00E22696"/>
    <w:rsid w:val="00E27623"/>
    <w:rsid w:val="00E31628"/>
    <w:rsid w:val="00E32DD8"/>
    <w:rsid w:val="00E4037B"/>
    <w:rsid w:val="00E41974"/>
    <w:rsid w:val="00E43444"/>
    <w:rsid w:val="00E46564"/>
    <w:rsid w:val="00E52CD7"/>
    <w:rsid w:val="00E573C0"/>
    <w:rsid w:val="00E57781"/>
    <w:rsid w:val="00E611E6"/>
    <w:rsid w:val="00E671B3"/>
    <w:rsid w:val="00E67717"/>
    <w:rsid w:val="00E70DFC"/>
    <w:rsid w:val="00E72B2E"/>
    <w:rsid w:val="00E72C30"/>
    <w:rsid w:val="00E8561E"/>
    <w:rsid w:val="00E92914"/>
    <w:rsid w:val="00E939F9"/>
    <w:rsid w:val="00E9734C"/>
    <w:rsid w:val="00EA36A4"/>
    <w:rsid w:val="00EA5341"/>
    <w:rsid w:val="00EA54AF"/>
    <w:rsid w:val="00EB0DE9"/>
    <w:rsid w:val="00EB4D8A"/>
    <w:rsid w:val="00EB65D8"/>
    <w:rsid w:val="00EB752B"/>
    <w:rsid w:val="00EC7382"/>
    <w:rsid w:val="00ED01BA"/>
    <w:rsid w:val="00ED092D"/>
    <w:rsid w:val="00ED41B5"/>
    <w:rsid w:val="00ED49EA"/>
    <w:rsid w:val="00ED5A04"/>
    <w:rsid w:val="00ED6D42"/>
    <w:rsid w:val="00EE1656"/>
    <w:rsid w:val="00EF0652"/>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0880"/>
    <w:rsid w:val="00F61FD6"/>
    <w:rsid w:val="00F6290B"/>
    <w:rsid w:val="00F633F9"/>
    <w:rsid w:val="00F75B0B"/>
    <w:rsid w:val="00F83A55"/>
    <w:rsid w:val="00F86C14"/>
    <w:rsid w:val="00F91469"/>
    <w:rsid w:val="00F938D7"/>
    <w:rsid w:val="00F948E3"/>
    <w:rsid w:val="00F95F7A"/>
    <w:rsid w:val="00F968BE"/>
    <w:rsid w:val="00FA57E1"/>
    <w:rsid w:val="00FA6A7E"/>
    <w:rsid w:val="00FB15A4"/>
    <w:rsid w:val="00FB1F55"/>
    <w:rsid w:val="00FB4AE3"/>
    <w:rsid w:val="00FB55CF"/>
    <w:rsid w:val="00FD313C"/>
    <w:rsid w:val="00FE319F"/>
    <w:rsid w:val="00FE6709"/>
    <w:rsid w:val="00FF07A5"/>
    <w:rsid w:val="00FF2D60"/>
    <w:rsid w:val="014063FE"/>
    <w:rsid w:val="014168B5"/>
    <w:rsid w:val="0250298D"/>
    <w:rsid w:val="02551A35"/>
    <w:rsid w:val="03F07895"/>
    <w:rsid w:val="041665C8"/>
    <w:rsid w:val="044C69CF"/>
    <w:rsid w:val="04AE18D1"/>
    <w:rsid w:val="04D035F5"/>
    <w:rsid w:val="05982653"/>
    <w:rsid w:val="05A21435"/>
    <w:rsid w:val="06C43C75"/>
    <w:rsid w:val="06D51397"/>
    <w:rsid w:val="070C46BB"/>
    <w:rsid w:val="07381C3C"/>
    <w:rsid w:val="081B1324"/>
    <w:rsid w:val="088632E7"/>
    <w:rsid w:val="09033AE8"/>
    <w:rsid w:val="0909117E"/>
    <w:rsid w:val="095A3DD5"/>
    <w:rsid w:val="09615163"/>
    <w:rsid w:val="098D5F59"/>
    <w:rsid w:val="09A36259"/>
    <w:rsid w:val="09AC2C7C"/>
    <w:rsid w:val="09EB7E9C"/>
    <w:rsid w:val="0A0D0E47"/>
    <w:rsid w:val="0A5D1DCF"/>
    <w:rsid w:val="0A740EC6"/>
    <w:rsid w:val="0A7F65AC"/>
    <w:rsid w:val="0A987BB6"/>
    <w:rsid w:val="0AC05EBA"/>
    <w:rsid w:val="0B02141F"/>
    <w:rsid w:val="0B095CEF"/>
    <w:rsid w:val="0B4E7040"/>
    <w:rsid w:val="0B732F2C"/>
    <w:rsid w:val="0BAB0918"/>
    <w:rsid w:val="0D1F0F10"/>
    <w:rsid w:val="0D374B59"/>
    <w:rsid w:val="0DB76A4A"/>
    <w:rsid w:val="0E145674"/>
    <w:rsid w:val="0E460DCC"/>
    <w:rsid w:val="0F1F0B95"/>
    <w:rsid w:val="0F615987"/>
    <w:rsid w:val="101271B8"/>
    <w:rsid w:val="102A77BA"/>
    <w:rsid w:val="11276C93"/>
    <w:rsid w:val="11B72813"/>
    <w:rsid w:val="11D767A4"/>
    <w:rsid w:val="12080872"/>
    <w:rsid w:val="12ED561B"/>
    <w:rsid w:val="13960100"/>
    <w:rsid w:val="1399374C"/>
    <w:rsid w:val="13D71645"/>
    <w:rsid w:val="145F4995"/>
    <w:rsid w:val="160A26DF"/>
    <w:rsid w:val="160A6D6D"/>
    <w:rsid w:val="16A902A9"/>
    <w:rsid w:val="16E66CA8"/>
    <w:rsid w:val="18137F71"/>
    <w:rsid w:val="18910E95"/>
    <w:rsid w:val="1895339C"/>
    <w:rsid w:val="197B5DCD"/>
    <w:rsid w:val="199D2E85"/>
    <w:rsid w:val="1A0F6516"/>
    <w:rsid w:val="1A3B272E"/>
    <w:rsid w:val="1A665211"/>
    <w:rsid w:val="1A8D5C34"/>
    <w:rsid w:val="1B022C00"/>
    <w:rsid w:val="1B9B294B"/>
    <w:rsid w:val="1BED0AD9"/>
    <w:rsid w:val="1C2A6C2E"/>
    <w:rsid w:val="1C592233"/>
    <w:rsid w:val="1DB44DD0"/>
    <w:rsid w:val="1DD123E6"/>
    <w:rsid w:val="1E380731"/>
    <w:rsid w:val="1ECB3353"/>
    <w:rsid w:val="20AD17B5"/>
    <w:rsid w:val="20C0077C"/>
    <w:rsid w:val="210C37AF"/>
    <w:rsid w:val="218E5F13"/>
    <w:rsid w:val="21AE78AB"/>
    <w:rsid w:val="21BF6A73"/>
    <w:rsid w:val="21D804B3"/>
    <w:rsid w:val="229F624C"/>
    <w:rsid w:val="230D607B"/>
    <w:rsid w:val="23DA7B95"/>
    <w:rsid w:val="24350BEC"/>
    <w:rsid w:val="244A7552"/>
    <w:rsid w:val="244F40DF"/>
    <w:rsid w:val="254623A4"/>
    <w:rsid w:val="25C7239A"/>
    <w:rsid w:val="25D14A00"/>
    <w:rsid w:val="25FC2044"/>
    <w:rsid w:val="26385131"/>
    <w:rsid w:val="26CE1CCE"/>
    <w:rsid w:val="27114227"/>
    <w:rsid w:val="272F01F7"/>
    <w:rsid w:val="2734580E"/>
    <w:rsid w:val="27476463"/>
    <w:rsid w:val="278D7BBD"/>
    <w:rsid w:val="27A74232"/>
    <w:rsid w:val="27BA53A8"/>
    <w:rsid w:val="283830DC"/>
    <w:rsid w:val="286238CC"/>
    <w:rsid w:val="29521CFD"/>
    <w:rsid w:val="29F65AB8"/>
    <w:rsid w:val="2A5F51E9"/>
    <w:rsid w:val="2B022C39"/>
    <w:rsid w:val="2B2E5ADA"/>
    <w:rsid w:val="2B940F71"/>
    <w:rsid w:val="2BD920D8"/>
    <w:rsid w:val="2C484235"/>
    <w:rsid w:val="2C7E7C57"/>
    <w:rsid w:val="2CBB65B1"/>
    <w:rsid w:val="2CED29D1"/>
    <w:rsid w:val="2D1660E1"/>
    <w:rsid w:val="2DD613CD"/>
    <w:rsid w:val="2E1126DF"/>
    <w:rsid w:val="2E313FCE"/>
    <w:rsid w:val="2E59298A"/>
    <w:rsid w:val="2F1C6FCF"/>
    <w:rsid w:val="2FC60992"/>
    <w:rsid w:val="2FCC0CD9"/>
    <w:rsid w:val="2FCC6CFE"/>
    <w:rsid w:val="2FE75580"/>
    <w:rsid w:val="301779E0"/>
    <w:rsid w:val="303845C1"/>
    <w:rsid w:val="304C5302"/>
    <w:rsid w:val="3090041C"/>
    <w:rsid w:val="310F1F91"/>
    <w:rsid w:val="329632EA"/>
    <w:rsid w:val="32B11FA7"/>
    <w:rsid w:val="33B91574"/>
    <w:rsid w:val="33D939FF"/>
    <w:rsid w:val="34394463"/>
    <w:rsid w:val="343C731A"/>
    <w:rsid w:val="34506700"/>
    <w:rsid w:val="347B5013"/>
    <w:rsid w:val="34F20680"/>
    <w:rsid w:val="350B5E00"/>
    <w:rsid w:val="35CA1C47"/>
    <w:rsid w:val="368C112B"/>
    <w:rsid w:val="36C335F9"/>
    <w:rsid w:val="36F862A4"/>
    <w:rsid w:val="37E50B00"/>
    <w:rsid w:val="38975BFC"/>
    <w:rsid w:val="38B36943"/>
    <w:rsid w:val="38D66725"/>
    <w:rsid w:val="3A040268"/>
    <w:rsid w:val="3ABC3F55"/>
    <w:rsid w:val="3B0F5F1E"/>
    <w:rsid w:val="3B3941F3"/>
    <w:rsid w:val="3D9177E3"/>
    <w:rsid w:val="3D9D1F07"/>
    <w:rsid w:val="3DA42431"/>
    <w:rsid w:val="3DB3713B"/>
    <w:rsid w:val="3E2807B3"/>
    <w:rsid w:val="3E734A16"/>
    <w:rsid w:val="3EEF22EE"/>
    <w:rsid w:val="3F40460D"/>
    <w:rsid w:val="3FA44983"/>
    <w:rsid w:val="3FDA11F0"/>
    <w:rsid w:val="405B6B89"/>
    <w:rsid w:val="40A62E81"/>
    <w:rsid w:val="40B179AB"/>
    <w:rsid w:val="40C76DAD"/>
    <w:rsid w:val="41A87FD2"/>
    <w:rsid w:val="41C71300"/>
    <w:rsid w:val="41CC2DBB"/>
    <w:rsid w:val="420633FD"/>
    <w:rsid w:val="427B5472"/>
    <w:rsid w:val="43167196"/>
    <w:rsid w:val="435C016E"/>
    <w:rsid w:val="43803E5D"/>
    <w:rsid w:val="43D67F21"/>
    <w:rsid w:val="442134CA"/>
    <w:rsid w:val="44BA339E"/>
    <w:rsid w:val="46024FFD"/>
    <w:rsid w:val="46274A64"/>
    <w:rsid w:val="46622EB1"/>
    <w:rsid w:val="467D7F29"/>
    <w:rsid w:val="46B055CD"/>
    <w:rsid w:val="476F434C"/>
    <w:rsid w:val="47F57513"/>
    <w:rsid w:val="48002D81"/>
    <w:rsid w:val="482374AD"/>
    <w:rsid w:val="485F4371"/>
    <w:rsid w:val="48711FC6"/>
    <w:rsid w:val="491D00B1"/>
    <w:rsid w:val="496833C9"/>
    <w:rsid w:val="49AE2DA6"/>
    <w:rsid w:val="49BB6CAC"/>
    <w:rsid w:val="49D071C0"/>
    <w:rsid w:val="49DF08B3"/>
    <w:rsid w:val="4AC62A9D"/>
    <w:rsid w:val="4AC86F7E"/>
    <w:rsid w:val="4B2C0426"/>
    <w:rsid w:val="4B971D44"/>
    <w:rsid w:val="4C1F3349"/>
    <w:rsid w:val="4DD52457"/>
    <w:rsid w:val="4DEB7C9F"/>
    <w:rsid w:val="4EC408B6"/>
    <w:rsid w:val="4F1D47FD"/>
    <w:rsid w:val="4F7C786A"/>
    <w:rsid w:val="4FAE1D52"/>
    <w:rsid w:val="50033E4B"/>
    <w:rsid w:val="500C24AB"/>
    <w:rsid w:val="50BB2978"/>
    <w:rsid w:val="51102E11"/>
    <w:rsid w:val="51A927D1"/>
    <w:rsid w:val="528C5806"/>
    <w:rsid w:val="53755060"/>
    <w:rsid w:val="53C42379"/>
    <w:rsid w:val="55B015F0"/>
    <w:rsid w:val="55CE337F"/>
    <w:rsid w:val="55DD513F"/>
    <w:rsid w:val="56415667"/>
    <w:rsid w:val="578D049F"/>
    <w:rsid w:val="57A31A70"/>
    <w:rsid w:val="57E4043E"/>
    <w:rsid w:val="57FD3876"/>
    <w:rsid w:val="58335A11"/>
    <w:rsid w:val="58924564"/>
    <w:rsid w:val="58EB1921"/>
    <w:rsid w:val="591C2FA3"/>
    <w:rsid w:val="5A054C64"/>
    <w:rsid w:val="5A147A4D"/>
    <w:rsid w:val="5BCC22F4"/>
    <w:rsid w:val="5C1275BF"/>
    <w:rsid w:val="5C71213D"/>
    <w:rsid w:val="5CD34844"/>
    <w:rsid w:val="5CE2303B"/>
    <w:rsid w:val="5D302963"/>
    <w:rsid w:val="5D775E79"/>
    <w:rsid w:val="5DD72473"/>
    <w:rsid w:val="5DEA4A29"/>
    <w:rsid w:val="5E2A2EEB"/>
    <w:rsid w:val="5E3453C6"/>
    <w:rsid w:val="60066493"/>
    <w:rsid w:val="60181E08"/>
    <w:rsid w:val="604A33D1"/>
    <w:rsid w:val="60506E40"/>
    <w:rsid w:val="608368E3"/>
    <w:rsid w:val="609E371C"/>
    <w:rsid w:val="60C87A00"/>
    <w:rsid w:val="60E90E3C"/>
    <w:rsid w:val="61007F33"/>
    <w:rsid w:val="61D03DA9"/>
    <w:rsid w:val="641425C2"/>
    <w:rsid w:val="651E6BDA"/>
    <w:rsid w:val="65310993"/>
    <w:rsid w:val="678F4E88"/>
    <w:rsid w:val="67A26E90"/>
    <w:rsid w:val="6850354E"/>
    <w:rsid w:val="685F19E3"/>
    <w:rsid w:val="6861575B"/>
    <w:rsid w:val="687C09E4"/>
    <w:rsid w:val="68DF3C04"/>
    <w:rsid w:val="69594684"/>
    <w:rsid w:val="697414BE"/>
    <w:rsid w:val="69B47B0D"/>
    <w:rsid w:val="6A31115D"/>
    <w:rsid w:val="6A6623ED"/>
    <w:rsid w:val="6AC344AB"/>
    <w:rsid w:val="6AEB3A02"/>
    <w:rsid w:val="6B07083C"/>
    <w:rsid w:val="6B460C38"/>
    <w:rsid w:val="6B6329AD"/>
    <w:rsid w:val="6B6E2926"/>
    <w:rsid w:val="6B856AE0"/>
    <w:rsid w:val="6C15790B"/>
    <w:rsid w:val="6C3F3C98"/>
    <w:rsid w:val="6C5A2BED"/>
    <w:rsid w:val="6CB93539"/>
    <w:rsid w:val="6CBA0FE1"/>
    <w:rsid w:val="6CCD33BF"/>
    <w:rsid w:val="6CDE737B"/>
    <w:rsid w:val="6CE47D14"/>
    <w:rsid w:val="6D745521"/>
    <w:rsid w:val="6D7B24B5"/>
    <w:rsid w:val="6D7E290C"/>
    <w:rsid w:val="6D996804"/>
    <w:rsid w:val="6E1764D9"/>
    <w:rsid w:val="6E256335"/>
    <w:rsid w:val="6EBA05CC"/>
    <w:rsid w:val="6EF8049C"/>
    <w:rsid w:val="6F435BBB"/>
    <w:rsid w:val="6F9F5483"/>
    <w:rsid w:val="6FA7614A"/>
    <w:rsid w:val="700912C5"/>
    <w:rsid w:val="709541F4"/>
    <w:rsid w:val="711C2F16"/>
    <w:rsid w:val="715443A0"/>
    <w:rsid w:val="71B757BB"/>
    <w:rsid w:val="726A7902"/>
    <w:rsid w:val="72866700"/>
    <w:rsid w:val="72EB0A43"/>
    <w:rsid w:val="74166156"/>
    <w:rsid w:val="74716D26"/>
    <w:rsid w:val="748527D2"/>
    <w:rsid w:val="74BD6F10"/>
    <w:rsid w:val="74F62C86"/>
    <w:rsid w:val="75903407"/>
    <w:rsid w:val="785918EF"/>
    <w:rsid w:val="788E18FD"/>
    <w:rsid w:val="7A214D4A"/>
    <w:rsid w:val="7AAF048E"/>
    <w:rsid w:val="7AE840C9"/>
    <w:rsid w:val="7AF9121E"/>
    <w:rsid w:val="7BA073E8"/>
    <w:rsid w:val="7C8F2F97"/>
    <w:rsid w:val="7D2232B3"/>
    <w:rsid w:val="7D8C4BD1"/>
    <w:rsid w:val="7E3C38AF"/>
    <w:rsid w:val="7EB30E2E"/>
    <w:rsid w:val="7F020576"/>
    <w:rsid w:val="7FFF7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0"/>
    <w:rPr>
      <w:sz w:val="18"/>
      <w:szCs w:val="18"/>
    </w:rPr>
  </w:style>
  <w:style w:type="paragraph" w:styleId="3">
    <w:name w:val="footer"/>
    <w:basedOn w:val="1"/>
    <w:qFormat/>
    <w:uiPriority w:val="0"/>
    <w:pPr>
      <w:tabs>
        <w:tab w:val="center" w:pos="4153"/>
        <w:tab w:val="right" w:pos="8306"/>
      </w:tabs>
      <w:snapToGrid w:val="0"/>
    </w:pPr>
    <w:rPr>
      <w:sz w:val="20"/>
      <w:szCs w:val="20"/>
    </w:rPr>
  </w:style>
  <w:style w:type="paragraph" w:styleId="4">
    <w:name w:val="header"/>
    <w:basedOn w:val="1"/>
    <w:qFormat/>
    <w:uiPriority w:val="0"/>
    <w:pPr>
      <w:tabs>
        <w:tab w:val="center" w:pos="4153"/>
        <w:tab w:val="right" w:pos="8306"/>
      </w:tabs>
      <w:snapToGrid w:val="0"/>
    </w:pPr>
    <w:rPr>
      <w:sz w:val="20"/>
      <w:szCs w:val="20"/>
    </w:rPr>
  </w:style>
  <w:style w:type="table" w:styleId="6">
    <w:name w:val="Table Grid"/>
    <w:basedOn w:val="5"/>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qFormat/>
    <w:uiPriority w:val="0"/>
    <w:rPr>
      <w:color w:val="0000FF"/>
      <w:u w:val="single"/>
    </w:rPr>
  </w:style>
  <w:style w:type="paragraph" w:customStyle="1" w:styleId="10">
    <w:name w:val="1 字元"/>
    <w:basedOn w:val="1"/>
    <w:qFormat/>
    <w:uiPriority w:val="0"/>
    <w:pPr>
      <w:widowControl/>
      <w:spacing w:after="160" w:line="240" w:lineRule="exact"/>
    </w:pPr>
    <w:rPr>
      <w:rFonts w:ascii="Tahoma" w:hAnsi="Tahoma"/>
      <w:kern w:val="0"/>
      <w:sz w:val="20"/>
      <w:szCs w:val="20"/>
      <w:lang w:eastAsia="en-US"/>
    </w:rPr>
  </w:style>
  <w:style w:type="character" w:customStyle="1" w:styleId="11">
    <w:name w:val="批注框文本 Char"/>
    <w:basedOn w:val="7"/>
    <w:link w:val="2"/>
    <w:semiHidden/>
    <w:qFormat/>
    <w:uiPriority w:val="0"/>
    <w:rPr>
      <w:rFonts w:ascii="Times New Roman" w:hAnsi="Times New Roman" w:eastAsia="PMingLiU"/>
      <w:kern w:val="2"/>
      <w:sz w:val="18"/>
      <w:szCs w:val="18"/>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376</Words>
  <Characters>2147</Characters>
  <Lines>17</Lines>
  <Paragraphs>5</Paragraphs>
  <TotalTime>0</TotalTime>
  <ScaleCrop>false</ScaleCrop>
  <LinksUpToDate>false</LinksUpToDate>
  <CharactersWithSpaces>2518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2015-08-27T12:51:00Z</dcterms:created>
  <dc:creator>*****</dc:creator>
  <cp:lastModifiedBy>ymf</cp:lastModifiedBy>
  <cp:lastPrinted>2023-09-20T01:26:00Z</cp:lastPrinted>
  <dcterms:modified xsi:type="dcterms:W3CDTF">2023-09-20T07:51:35Z</dcterms:modified>
  <dc:title>上海建桥学院教学进度计划表</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99BFB5905762430E902CA2BBF5F5BCC6</vt:lpwstr>
  </property>
</Properties>
</file>