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法学概论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2170083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0638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廖艺晗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19148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Theme="minorEastAsia"/>
                <w:sz w:val="21"/>
                <w:szCs w:val="21"/>
                <w:lang w:eastAsia="zh-CN"/>
              </w:rPr>
            </w:pP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养老服务B22-</w:t>
            </w:r>
            <w:r>
              <w:rPr>
                <w:rFonts w:hint="eastAsia" w:ascii="Helvetica" w:hAnsi="Helvetica" w:eastAsiaTheme="minorEastAsia"/>
                <w:color w:val="222222"/>
                <w:sz w:val="18"/>
                <w:szCs w:val="18"/>
                <w:shd w:val="clear" w:color="auto" w:fill="FFFFFF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hAnsi="Helvetica"/>
                <w:color w:val="222222"/>
                <w:sz w:val="18"/>
                <w:szCs w:val="18"/>
                <w:shd w:val="clear" w:color="auto" w:fill="FFFFFF"/>
              </w:rPr>
              <w:t>二教401 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每周二13：00-15：00  地点：11号教学楼42</w:t>
            </w:r>
            <w:r>
              <w:rPr>
                <w:rFonts w:ascii="黑体" w:hAnsi="黑体" w:eastAsia="黑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办公室  电话021-38128377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无</w:t>
            </w: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《法学概论》（第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版），主编：谷春德、杨晓青，中国人民大学出版社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32A78F25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《法学概论》，主编：</w:t>
            </w:r>
            <w:r>
              <w:fldChar w:fldCharType="begin"/>
            </w:r>
            <w:r>
              <w:instrText xml:space="preserve"> HYPERLINK "https://book.jd.com/writer/%E5%90%B4%E7%A5%96%E8%B0%8B_1.html" \t "_blank"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吴祖谋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fldChar w:fldCharType="begin"/>
            </w:r>
            <w:r>
              <w:instrText xml:space="preserve"> HYPERLINK "https://book.jd.com/writer/%E6%9D%8E%E5%8F%8C%E5%85%83_1.html" \t "_blank"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李双元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fldChar w:fldCharType="begin"/>
            </w:r>
            <w:r>
              <w:instrText xml:space="preserve"> HYPERLINK "https://www.jd.com/pinpai/1-1713-453258.html"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法律出版社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；</w:t>
            </w:r>
          </w:p>
          <w:p w14:paraId="612B5E0C"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《法律基础》，主编：</w:t>
            </w:r>
            <w:r>
              <w:fldChar w:fldCharType="begin"/>
            </w:r>
            <w:r>
              <w:instrText xml:space="preserve"> HYPERLINK "https://book.jd.com/writer/%E9%AB%98%E5%85%B6%E6%89%8D_1.html" \t "_blank"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高其才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fldChar w:fldCharType="begin"/>
            </w:r>
            <w:r>
              <w:instrText xml:space="preserve"> HYPERLINK "https://book.jd.com/publish/%E6%B8%85%E5%8D%8E%E5%A4%A7%E5%AD%A6%E5%87%BA%E7%89%88%E7%A4%BE_1.html" \t "_blank" \o "清华大学出版社"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清华大学出版社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；</w:t>
            </w:r>
          </w:p>
          <w:p w14:paraId="5617BDF9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3.《法理学:法律哲学与法律方法》，[美] </w:t>
            </w:r>
            <w:r>
              <w:fldChar w:fldCharType="begin"/>
            </w:r>
            <w:r>
              <w:instrText xml:space="preserve"> HYPERLINK "https://book.jd.com/writer/%E5%8D%9A%E7%99%BB%E6%B5%B7%E9%BB%98_1.html" \t "_blank"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博登海默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著，</w:t>
            </w:r>
            <w:r>
              <w:fldChar w:fldCharType="begin"/>
            </w:r>
            <w:r>
              <w:instrText xml:space="preserve"> HYPERLINK "https://book.jd.com/writer/%E9%82%93%E6%AD%A3%E6%9D%A5_1.html" \t "_blank"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邓正来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 译，</w:t>
            </w:r>
            <w:r>
              <w:fldChar w:fldCharType="begin"/>
            </w:r>
            <w:r>
              <w:instrText xml:space="preserve"> HYPERLINK "https://book.jd.com/publish/%E4%B8%AD%E5%9B%BD%E6%94%BF%E6%B3%95%E5%A4%A7%E5%AD%A6%E5%87%BA%E7%89%88%E7%A4%BE_1.html" \t "_blank" \o "中国政法大学出版社"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中国政法大学出版社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.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967"/>
        <w:gridCol w:w="1257"/>
        <w:gridCol w:w="1300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法的本质和历史发展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我国社会主义法的本质和作用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我国社会主义法与社会主义道德和社会主义法律意识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我国社会主义法的创制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我国社会主义法的实施。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219D1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274607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法治的由来及其基本内涵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习近平新时代法治新理念新思想的形成和发展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中国特色社会主义法治与依法治国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中国特色社会主义法治与公平正义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中国特色社会主义法治与党的领导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全面推进中国特色社会主义法治实践。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49FC1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宪法概述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我国的国家性质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我国的国家形式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我国公民的基本权利和基本义务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我国的国家机构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维护宪法的尊严和权威，全面贯彻实施宪法。主义法治与党的领导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全面推进中国特色社会主义法治实践。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E9C5A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行政法的概念与原则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行政组织：行政机关与公务员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行政行为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行政救济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行政责任。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75688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民法概述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民事权利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物权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合同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婚姻家庭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继承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侵权责任及诉讼时效。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E2201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61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D686">
            <w:pPr>
              <w:snapToGrid w:val="0"/>
              <w:spacing w:before="180" w:beforeLines="50" w:after="180" w:afterLines="50" w:line="288" w:lineRule="auto"/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了解民事法律关系，民事法律行为、民事法律责任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89AAB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00920D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845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D7A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349FF1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125D9B">
            <w:pPr>
              <w:snapToGrid w:val="0"/>
              <w:spacing w:before="180" w:beforeLines="50" w:after="180" w:afterLines="50" w:line="288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结合案例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进行分析，更好理解如何用法律的手段维护医务工作者的合法权益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9DEB1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讲课+案例分析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37474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4350747F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38331F"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商法概述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公司法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证券法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保险法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票据法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</w:p>
          <w:p w14:paraId="7415CC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DFE04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3065F3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CE40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经济法概述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企业法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税法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环境保护法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反不正当竞争法和消费者权益保护法。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960078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B3A286">
            <w:pPr>
              <w:widowControl/>
              <w:jc w:val="center"/>
              <w:rPr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社会法概述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劳动法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劳动合同法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劳动争议的调解与仲裁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社会保障法律制度。了解劳动调整的对象，劳动合同的基本内容，劳动争议的解决方式等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1F190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544BC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C7DC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</w:tcPr>
          <w:p w14:paraId="23212058"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E29188">
            <w:pPr>
              <w:widowControl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结合案例分析：作为医务人员，了解劳动者的主要权利和义务，出现争议如何进行解决。刑法概述；犯罪。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F5E5C6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讲课+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3265D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127CAED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1FB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刑罚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我国刑法分则规定的犯罪种类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结合案例分析</w:t>
            </w:r>
            <w:r>
              <w:rPr>
                <w:rFonts w:hint="eastAsia" w:ascii="宋体" w:hAnsi="宋体" w:cs="宋体"/>
                <w:sz w:val="20"/>
                <w:szCs w:val="20"/>
              </w:rPr>
              <w:t>：了解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犯罪概念、犯罪构成、犯罪状态等主要内内容，提升自身法律意识。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>
            <w:pPr>
              <w:widowControl/>
              <w:jc w:val="center"/>
              <w:rPr>
                <w:rFonts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案例分析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487C2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民事诉讼法概述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民事诉讼参加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反诉、财产保全和先予执行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民事诉讼证据及举证责任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民事诉讼中的管辖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4DFBB5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721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A3521">
            <w:pPr>
              <w:pStyle w:val="11"/>
              <w:snapToGrid w:val="0"/>
              <w:spacing w:line="288" w:lineRule="auto"/>
              <w:ind w:firstLine="0" w:firstLineChars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作为民事主体，享有民事权利，结合案例分析，明确如何加强自身法律修养，如何更好的处理医疗纠纷。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讲课+案例分析讨论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53B2E9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21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06947">
            <w:pPr>
              <w:pStyle w:val="11"/>
              <w:snapToGrid w:val="0"/>
              <w:spacing w:line="288" w:lineRule="auto"/>
              <w:ind w:firstLine="0" w:firstLineChars="0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民事诉讼中的强制措施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诉讼费用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民事诉讼审判程序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执行程序。行政诉讼法概述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行政诉讼程序。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讲课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44ED9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课前预习</w:t>
            </w:r>
          </w:p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课后复习题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刑事诉讼法概述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刑事诉讼中的专门机关和刑事诉讼参与人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管辖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刑事诉讼中的强制措施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国际公法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国际私法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国际经济法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讲课</w:t>
            </w:r>
            <w:r>
              <w:rPr>
                <w:rFonts w:ascii="宋体" w:hAnsi="宋体" w:eastAsia="宋体" w:cs="宋体"/>
                <w:sz w:val="20"/>
                <w:szCs w:val="20"/>
                <w:lang w:eastAsia="zh-CN"/>
              </w:rPr>
              <w:t>+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考前复习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复习所有章节</w:t>
            </w:r>
          </w:p>
        </w:tc>
      </w:tr>
      <w:tr w14:paraId="3B7418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2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D20FC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21" w:type="dxa"/>
          </w:tcPr>
          <w:p w14:paraId="68B3BE2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3947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B2B9ED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126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936AC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ADAA5DD">
            <w:pPr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期末考试</w:t>
            </w:r>
          </w:p>
        </w:tc>
        <w:tc>
          <w:tcPr>
            <w:tcW w:w="5387" w:type="dxa"/>
            <w:shd w:val="clear" w:color="auto" w:fill="auto"/>
          </w:tcPr>
          <w:p w14:paraId="6119EDF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5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中期考核（案例分析）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%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平时作业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平时表现（出勤率、课堂表现）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0%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仿宋_GB2312"/>
          <w:color w:val="000000"/>
          <w:sz w:val="21"/>
          <w:szCs w:val="21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199390</wp:posOffset>
            </wp:positionV>
            <wp:extent cx="492760" cy="341630"/>
            <wp:effectExtent l="0" t="0" r="2540" b="1270"/>
            <wp:wrapTight wrapText="bothSides">
              <wp:wrapPolygon>
                <wp:start x="0" y="0"/>
                <wp:lineTo x="0" y="20476"/>
                <wp:lineTo x="20876" y="20476"/>
                <wp:lineTo x="20876" y="0"/>
                <wp:lineTo x="0" y="0"/>
              </wp:wrapPolygon>
            </wp:wrapTight>
            <wp:docPr id="1765151623" name="图片 1765151623" descr="b02bfe9f0ef842ad1ae099b050865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151623" name="图片 1765151623" descr="b02bfe9f0ef842ad1ae099b050865e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45" t="33070" r="43562" b="33070"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</w:t>
      </w: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725170" cy="342900"/>
            <wp:effectExtent l="0" t="0" r="11430" b="0"/>
            <wp:docPr id="1040857803" name="图片 1040857803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857803" name="图片 1040857803" descr="7026d8e4d24357876f265dea2466ff0c"/>
                    <pic:cNvPicPr>
                      <a:picLocks noChangeAspect="1"/>
                    </pic:cNvPicPr>
                  </pic:nvPicPr>
                  <pic:blipFill>
                    <a:blip r:embed="rId9"/>
                    <a:srcRect l="9550" t="18862" r="14342" b="18378"/>
                    <a:stretch>
                      <a:fillRect/>
                    </a:stretch>
                  </pic:blipFill>
                  <pic:spPr>
                    <a:xfrm>
                      <a:off x="0" y="0"/>
                      <a:ext cx="72517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2025年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</w:t>
      </w:r>
      <w:bookmarkStart w:id="0" w:name="_GoBack"/>
      <w:bookmarkEnd w:id="0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7日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84D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54CC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3A0"/>
    <w:rsid w:val="001838C0"/>
    <w:rsid w:val="0018757D"/>
    <w:rsid w:val="00187761"/>
    <w:rsid w:val="00187F2F"/>
    <w:rsid w:val="00190BF2"/>
    <w:rsid w:val="001918B2"/>
    <w:rsid w:val="00193C8E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489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562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3E68"/>
    <w:rsid w:val="002F4DC5"/>
    <w:rsid w:val="00300031"/>
    <w:rsid w:val="00302917"/>
    <w:rsid w:val="00320244"/>
    <w:rsid w:val="00323A00"/>
    <w:rsid w:val="00325BFB"/>
    <w:rsid w:val="00326D1F"/>
    <w:rsid w:val="00327599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4824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1176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197D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0CDB"/>
    <w:rsid w:val="00727FB2"/>
    <w:rsid w:val="007308B2"/>
    <w:rsid w:val="0073594C"/>
    <w:rsid w:val="00736189"/>
    <w:rsid w:val="00743E1E"/>
    <w:rsid w:val="00744253"/>
    <w:rsid w:val="00750015"/>
    <w:rsid w:val="007507A0"/>
    <w:rsid w:val="00751EF5"/>
    <w:rsid w:val="00752375"/>
    <w:rsid w:val="00753010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2D42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E5591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57D78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5E7D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3C4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AFF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63"/>
    <w:rsid w:val="00EC7382"/>
    <w:rsid w:val="00ED01BA"/>
    <w:rsid w:val="00ED092D"/>
    <w:rsid w:val="00ED41B5"/>
    <w:rsid w:val="00ED49EA"/>
    <w:rsid w:val="00ED5557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1EC6D54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列表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A8F5F4-9F36-4AEF-A5A0-C103891994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1389</Words>
  <Characters>1457</Characters>
  <Lines>9</Lines>
  <Paragraphs>5</Paragraphs>
  <TotalTime>7</TotalTime>
  <ScaleCrop>false</ScaleCrop>
  <LinksUpToDate>false</LinksUpToDate>
  <CharactersWithSpaces>1500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2025-02-24T06:02:00Z</dcterms:created>
  <dc:creator>*****</dc:creator>
  <cp:lastModifiedBy>归晚.</cp:lastModifiedBy>
  <cp:lastPrinted>2015-03-18T03:45:00Z</cp:lastPrinted>
  <dcterms:modified xsi:type="dcterms:W3CDTF">2025-03-20T02:13:08Z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eyJoZGlkIjoiOGYyZTQwNzY0YmUwZjVjNTE5NzMzOGJiOTgwZmM0NTEiLCJ1c2VySWQiOiI1NTQ0NjQ5MzAifQ==</vt:lpwstr>
  </property>
  <property fmtid="{D5CDD505-2E9C-101B-9397-08002B2CF9AE}" pid="4" name="ICV">
    <vt:lpwstr>196758C321E54F78BB063C1E7C0B75E5_12</vt:lpwstr>
  </property>
</Properties>
</file>