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  <w:lang w:eastAsia="zh-CN"/>
              </w:rPr>
              <w:t>1170008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2525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管玲玲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23543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护理学B21-5（专升本）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四教105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时间：周四下午18:00～20:00     地点：健康管理学院237     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电话：18121215821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2525/无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 主编 李乐之 路潜  人民卫生出版社  第七版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 主编 王兴华 袁爱华  人民卫生出版社 第一版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 主编 李乐之 路潜  人民卫生出版社 第六版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外科学 主编 吴在德  人民卫生出版社  第七版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 主编  王兴华 李平 同济大学出版社 第一版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966"/>
        <w:gridCol w:w="1322"/>
        <w:gridCol w:w="12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1.外科护理学的概念和外科护士应具备的素质;学习外科护理学的方法；</w:t>
            </w:r>
          </w:p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2.高渗性缺水、低渗性缺水、等渗性缺水、低钾血症和高钾血症的概念、临床表现和处理原则</w:t>
            </w:r>
          </w:p>
          <w:p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3.静脉补钾原则和补液原则；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预习复习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休克的概念、分类、临床表现及处理原则；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低血容量性休克、感染性休克概念及临床表现；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休克常用的监测指标及意义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;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营养支持、肠内营养和肠外营养的概念、适应证、方法、并发症及护理措施；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麻醉前和全麻病人的护理措施；椎管内麻醉并发症的预防和护理；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2.围术期护理的概念、术前及术后评估内容及护理措施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实训二外科基础护理技术（手术区皮肤准备）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外科感染的特点、临床表现和处理原则；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2.破伤风的临床表现、处理原则及气性坏疽的护理措施；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创伤、烧伤病人的护理措施及急救原则；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实训二外科基础护理技术（清创缝合术的配合）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1.恶性肿瘤的三级预防、心理特点；肿瘤的症状、体征、辅助检查和处理原则；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2.颅内压、脑疝的概念；颅内压增高、脑疝病人的护理措施及脑疝急救；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颅脑损伤的临床表现、急救处理原则及护理措施；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2.脑血管疾病的处理原则、临床表现及护理措施；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颅内和椎管内肿瘤的临床表现、处理原则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4.闭合性气胸、开放性气胸、张力性气胸、胸廓反常呼吸运动、连枷胸、纵隔扑动等概念；胸部损伤的护理措施；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实训四：心胸外科护理技术（胸器闭式引流瓶的使用、胸腔闭式引流护理、能执行胸腔穿刺护理的配合）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食管癌的病因、症状体征、处理原则；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2.肺癌、肺结核、支气管扩张的病因、临床表现、辅助检查及护理措施</w:t>
            </w:r>
          </w:p>
          <w:p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3.各种先天性心脏病、后天性心脏病病人的护理措施及体外循环的实施方法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主动脉夹层、胸主动脉瘤病因、临床表现、处理原则及护理措施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实训五；普外科护理技术（胃肠减压器、胃肠减压病人的护理、一次性造口袋的使用）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甲状腺功能亢进、甲状腺肿瘤的症状、体征和护理措施；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急性乳房炎、乳腺癌的临床表现及护理措施；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股疝的症状体征、处理原则、手术前后护理措施；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4.急性化脓性腹膜炎的临床表现及护理措施、处理原则；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腹部损伤的临床表现及护理措施、处理原则；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胃十二指肠溃疡、胃癌病人手术前后护理措施；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胃癌的病因、分类、临床特点及处理原则；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实训一：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手术室护理（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外科手消毒、手术体位的安置）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1.肠梗阻、急性阑尾炎病人的临床表现、辅助检查和处理原则护理措施；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2.结直肠癌、肛管疾病病人的症状体征、辅助检查和处理原则及护理措施；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3.墨菲氏征（Murphy）、Charcot三联征、Reynolds五联征的概念；原发性肝癌的护理措施、门脉高压的护理；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4.胆道疾病的症状体征、辅助检查和处理原则及术前术后护理；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1.肾移植和肝移植术后并发症的防治和护理；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2.手术室巡回护士和器械护士的工作职责、手术中无菌操作原则；手术室环境、手术用物及无菌处理。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实训一手术室护理（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穿手术衣、戴无菌手套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1.急性胰腺炎病人的病因、处理原则、临床特点及重症急性胰腺炎术后引流管的护理要点；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阶段测验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实训一手术室护理（手术器械识别；铺无菌台）；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1.下肢静脉曲张、血栓闭塞性脉管炎病人的护理措施；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2.泌尿、男性生殖系统疾病的主要症状、检查和护理；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3.肾、膀胱、尿道损伤的临床特点、处理原则及护理；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实训五胃肠肝胆外科护理技术（T管引流的护理）；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肠造口的护理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1.尿石症的临床表现、辅助检查和处理原则；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2.泌尿及男性生殖系统结核病人的护理；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3.膀胱癌、肾癌和前列腺癌病人的护理；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4.肾积水、前列腺增生病人的护理；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5.皮质醇增多症、原发性醛固酮增多症的病因及临床特点；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实训六泌尿外科护理技术（持续膀胱冲洗护理）；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实训六泌尿外科护理技术(肾膀胱造瘘的护理)；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1.骨折专有体征、处理原则和急救措施；骨科常见特殊检查的方法；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2.四肢骨折、脊柱骨折及脊髓损伤病人的护理措施；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3.常见关节脱位病人的专有体征、处理原则、护理措施和健康指导；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4.手外伤、断肢（指）再植的处理原则和程序，术后观察；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5.化脓性骨髓炎、化脓性关节炎和骨与关节结核病人的护理措施；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6.颈、胸、腰椎间盘突出症的定义、临床表现、处理原则、护理措施；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实训七骨科护理技术（轴线翻身、牵引护理）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理论授课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举例分析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常见骨肿瘤病人的护理；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实训七骨科护理技术（小夹板固定、骨折病人的搬运）；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widowControl/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实训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讨论、复习</w:t>
            </w:r>
          </w:p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目标检测题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阶段测验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实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exac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47700" cy="372110"/>
            <wp:effectExtent l="0" t="0" r="0" b="8890"/>
            <wp:docPr id="4" name="图片 1" descr="cac938519759bfe0d28caa4c6093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ac938519759bfe0d28caa4c609395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33425" cy="405765"/>
            <wp:effectExtent l="0" t="0" r="9525" b="13335"/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2024.2. 20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C31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378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4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35BE"/>
    <w:rsid w:val="002372C0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27C"/>
    <w:rsid w:val="00427D2B"/>
    <w:rsid w:val="0043270C"/>
    <w:rsid w:val="0044371A"/>
    <w:rsid w:val="00452E85"/>
    <w:rsid w:val="00452ED4"/>
    <w:rsid w:val="00460FAC"/>
    <w:rsid w:val="00463BDD"/>
    <w:rsid w:val="00465C8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59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53ED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62A3CCC"/>
    <w:rsid w:val="0B02141F"/>
    <w:rsid w:val="0DB76A4A"/>
    <w:rsid w:val="199D2E85"/>
    <w:rsid w:val="1B9B294B"/>
    <w:rsid w:val="2B8D6092"/>
    <w:rsid w:val="2E59298A"/>
    <w:rsid w:val="37E50B00"/>
    <w:rsid w:val="3A3206F7"/>
    <w:rsid w:val="44CD1324"/>
    <w:rsid w:val="49DF08B3"/>
    <w:rsid w:val="4BB74194"/>
    <w:rsid w:val="509E35DA"/>
    <w:rsid w:val="55877777"/>
    <w:rsid w:val="65310993"/>
    <w:rsid w:val="6DE456D2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417</Words>
  <Characters>2378</Characters>
  <Lines>19</Lines>
  <Paragraphs>5</Paragraphs>
  <TotalTime>39</TotalTime>
  <ScaleCrop>false</ScaleCrop>
  <LinksUpToDate>false</LinksUpToDate>
  <CharactersWithSpaces>2790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2024-03-07T12:39:00Z</dcterms:created>
  <dc:creator>*****</dc:creator>
  <cp:lastModifiedBy>郭永洪</cp:lastModifiedBy>
  <cp:lastPrinted>2015-03-18T03:45:00Z</cp:lastPrinted>
  <dcterms:modified xsi:type="dcterms:W3CDTF">2024-03-08T00:31:28Z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C5A1DF7E1EF148B78CDDA5343609B651_12</vt:lpwstr>
  </property>
</Properties>
</file>