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4742082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MohQ9cAAAAIAQAADwAAAAAAAAABACAAAAAiAAAAZHJzL2Rvd25yZXYueG1s&#10;UEsBAhQAFAAAAAgAh07iQKqiht8yAgAARgQAAA4AAAAAAAAAAQAgAAAAJgEAAGRycy9lMm9Eb2Mu&#10;eG1sUEsFBgAAAAAGAAYAWQEAAMoFAAAAAA==&#10;">
                <v:fill on="t" focussize="0,0"/>
                <v:stroke on="f"/>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28"/>
        </w:rPr>
      </w:pPr>
      <w:bookmarkStart w:id="0" w:name="_Hlk52728463"/>
      <w:r>
        <w:rPr>
          <w:rFonts w:hint="eastAsia"/>
          <w:b/>
          <w:sz w:val="28"/>
          <w:szCs w:val="28"/>
        </w:rPr>
        <w:t>【</w:t>
      </w:r>
      <w:bookmarkStart w:id="1" w:name="_Hlk53153557"/>
      <w:r>
        <w:rPr>
          <w:rFonts w:hint="eastAsia"/>
          <w:b/>
          <w:sz w:val="28"/>
          <w:szCs w:val="28"/>
        </w:rPr>
        <w:t>健康信息管理</w:t>
      </w:r>
      <w:bookmarkEnd w:id="1"/>
      <w:r>
        <w:rPr>
          <w:rFonts w:hint="eastAsia"/>
          <w:b/>
          <w:sz w:val="28"/>
          <w:szCs w:val="28"/>
        </w:rPr>
        <w:t>】</w:t>
      </w:r>
    </w:p>
    <w:p>
      <w:pPr>
        <w:shd w:val="clear" w:color="auto" w:fill="F5F5F5"/>
        <w:jc w:val="center"/>
        <w:textAlignment w:val="top"/>
        <w:rPr>
          <w:rFonts w:ascii="宋体" w:hAnsi="宋体" w:cs="Arial"/>
          <w:kern w:val="0"/>
          <w:sz w:val="28"/>
          <w:szCs w:val="28"/>
        </w:rPr>
      </w:pPr>
      <w:r>
        <w:rPr>
          <w:rFonts w:hint="eastAsia" w:ascii="宋体" w:hAnsi="宋体"/>
          <w:b/>
          <w:sz w:val="28"/>
          <w:szCs w:val="28"/>
        </w:rPr>
        <w:t>【Health Information Management】</w:t>
      </w:r>
      <w:bookmarkStart w:id="2" w:name="a2"/>
      <w:bookmarkEnd w:id="2"/>
    </w:p>
    <w:bookmarkEnd w:id="0"/>
    <w:p>
      <w:pPr>
        <w:spacing w:before="156" w:beforeLines="50" w:after="156"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312" w:lineRule="auto"/>
        <w:ind w:firstLine="402" w:firstLineChars="200"/>
        <w:rPr>
          <w:rFonts w:ascii="宋体" w:hAnsi="宋体"/>
          <w:sz w:val="20"/>
          <w:szCs w:val="20"/>
        </w:rPr>
      </w:pPr>
      <w:r>
        <w:rPr>
          <w:rFonts w:ascii="宋体" w:hAnsi="宋体"/>
          <w:b/>
          <w:bCs/>
          <w:sz w:val="20"/>
          <w:szCs w:val="20"/>
        </w:rPr>
        <w:t>课程代码：</w:t>
      </w:r>
      <w:r>
        <w:rPr>
          <w:rFonts w:hint="eastAsia" w:ascii="宋体" w:hAnsi="宋体"/>
          <w:b/>
          <w:bCs/>
          <w:sz w:val="20"/>
          <w:szCs w:val="20"/>
        </w:rPr>
        <w:t>【</w:t>
      </w:r>
      <w:r>
        <w:rPr>
          <w:rFonts w:hint="eastAsia" w:ascii="宋体" w:hAnsi="宋体"/>
          <w:sz w:val="20"/>
          <w:szCs w:val="20"/>
        </w:rPr>
        <w:t>2170058</w:t>
      </w:r>
      <w:r>
        <w:rPr>
          <w:rFonts w:hint="eastAsia" w:ascii="宋体" w:hAnsi="宋体"/>
          <w:b/>
          <w:bCs/>
          <w:sz w:val="20"/>
          <w:szCs w:val="20"/>
        </w:rPr>
        <w:t>】</w:t>
      </w:r>
    </w:p>
    <w:p>
      <w:pPr>
        <w:spacing w:line="312" w:lineRule="auto"/>
        <w:ind w:firstLine="402" w:firstLineChars="200"/>
        <w:rPr>
          <w:rFonts w:ascii="宋体" w:hAnsi="宋体"/>
          <w:sz w:val="20"/>
          <w:szCs w:val="20"/>
        </w:rPr>
      </w:pPr>
      <w:r>
        <w:rPr>
          <w:rFonts w:ascii="宋体" w:hAnsi="宋体"/>
          <w:b/>
          <w:bCs/>
          <w:sz w:val="20"/>
          <w:szCs w:val="20"/>
        </w:rPr>
        <w:t>课程学分：</w:t>
      </w:r>
      <w:r>
        <w:rPr>
          <w:rFonts w:ascii="宋体" w:hAnsi="宋体"/>
          <w:sz w:val="20"/>
          <w:szCs w:val="20"/>
        </w:rPr>
        <w:t>【2】</w:t>
      </w:r>
    </w:p>
    <w:p>
      <w:pPr>
        <w:spacing w:line="312" w:lineRule="auto"/>
        <w:ind w:firstLine="402" w:firstLineChars="200"/>
        <w:rPr>
          <w:rFonts w:ascii="宋体" w:hAnsi="宋体"/>
          <w:sz w:val="20"/>
          <w:szCs w:val="20"/>
        </w:rPr>
      </w:pPr>
      <w:r>
        <w:rPr>
          <w:rFonts w:ascii="宋体" w:hAnsi="宋体"/>
          <w:b/>
          <w:bCs/>
          <w:sz w:val="20"/>
          <w:szCs w:val="20"/>
        </w:rPr>
        <w:t>面向专业：</w:t>
      </w:r>
      <w:r>
        <w:rPr>
          <w:rFonts w:ascii="宋体" w:hAnsi="宋体"/>
          <w:sz w:val="20"/>
          <w:szCs w:val="20"/>
        </w:rPr>
        <w:t>【</w:t>
      </w:r>
      <w:r>
        <w:rPr>
          <w:rFonts w:hint="eastAsia" w:ascii="宋体" w:hAnsi="宋体"/>
          <w:sz w:val="20"/>
          <w:szCs w:val="20"/>
        </w:rPr>
        <w:t>养老服务管理</w:t>
      </w:r>
      <w:r>
        <w:rPr>
          <w:rFonts w:ascii="宋体" w:hAnsi="宋体"/>
          <w:sz w:val="20"/>
          <w:szCs w:val="20"/>
        </w:rPr>
        <w:t>】</w:t>
      </w:r>
    </w:p>
    <w:p>
      <w:pPr>
        <w:spacing w:line="312" w:lineRule="auto"/>
        <w:ind w:firstLine="402" w:firstLineChars="200"/>
        <w:rPr>
          <w:rFonts w:ascii="宋体" w:hAnsi="宋体"/>
          <w:sz w:val="20"/>
          <w:szCs w:val="20"/>
        </w:rPr>
      </w:pPr>
      <w:r>
        <w:rPr>
          <w:rFonts w:ascii="宋体" w:hAnsi="宋体"/>
          <w:b/>
          <w:bCs/>
          <w:sz w:val="20"/>
          <w:szCs w:val="20"/>
        </w:rPr>
        <w:t>课程性质：</w:t>
      </w:r>
      <w:r>
        <w:rPr>
          <w:rFonts w:ascii="宋体" w:hAnsi="宋体"/>
          <w:sz w:val="20"/>
          <w:szCs w:val="20"/>
        </w:rPr>
        <w:t>【</w:t>
      </w:r>
      <w:r>
        <w:rPr>
          <w:rFonts w:hint="eastAsia" w:ascii="宋体" w:hAnsi="宋体"/>
          <w:sz w:val="20"/>
          <w:szCs w:val="20"/>
        </w:rPr>
        <w:t>专业选修课程</w:t>
      </w:r>
      <w:r>
        <w:rPr>
          <w:rFonts w:ascii="宋体" w:hAnsi="宋体"/>
          <w:sz w:val="20"/>
          <w:szCs w:val="20"/>
        </w:rPr>
        <w:t>】</w:t>
      </w:r>
    </w:p>
    <w:p>
      <w:pPr>
        <w:spacing w:line="312" w:lineRule="auto"/>
        <w:ind w:firstLine="402" w:firstLineChars="200"/>
        <w:rPr>
          <w:rFonts w:ascii="宋体" w:hAnsi="宋体"/>
          <w:sz w:val="20"/>
          <w:szCs w:val="20"/>
        </w:rPr>
      </w:pPr>
      <w:r>
        <w:rPr>
          <w:rFonts w:ascii="宋体" w:hAnsi="宋体"/>
          <w:b/>
          <w:bCs/>
          <w:sz w:val="20"/>
          <w:szCs w:val="20"/>
        </w:rPr>
        <w:t>开课院系：</w:t>
      </w:r>
      <w:r>
        <w:rPr>
          <w:rFonts w:hint="eastAsia" w:ascii="宋体" w:hAnsi="宋体"/>
          <w:sz w:val="20"/>
          <w:szCs w:val="20"/>
        </w:rPr>
        <w:t>健康管理学院养老服务管理系</w:t>
      </w:r>
    </w:p>
    <w:p>
      <w:pPr>
        <w:spacing w:line="312" w:lineRule="auto"/>
        <w:ind w:firstLine="402" w:firstLineChars="200"/>
        <w:rPr>
          <w:rFonts w:ascii="宋体" w:hAnsi="宋体"/>
          <w:sz w:val="20"/>
          <w:szCs w:val="20"/>
        </w:rPr>
      </w:pPr>
      <w:r>
        <w:rPr>
          <w:rFonts w:ascii="宋体" w:hAnsi="宋体"/>
          <w:b/>
          <w:bCs/>
          <w:sz w:val="20"/>
          <w:szCs w:val="20"/>
        </w:rPr>
        <w:t>使用教材：</w:t>
      </w:r>
    </w:p>
    <w:p>
      <w:pPr>
        <w:spacing w:line="312" w:lineRule="auto"/>
        <w:ind w:left="420" w:leftChars="200" w:firstLine="400" w:firstLineChars="200"/>
        <w:rPr>
          <w:rFonts w:ascii="宋体" w:hAnsi="宋体" w:cs="宋体"/>
          <w:sz w:val="20"/>
          <w:szCs w:val="20"/>
        </w:rPr>
      </w:pPr>
      <w:r>
        <w:rPr>
          <w:rFonts w:ascii="宋体" w:hAnsi="宋体"/>
          <w:sz w:val="20"/>
          <w:szCs w:val="20"/>
        </w:rPr>
        <w:t>教材</w:t>
      </w:r>
      <w:r>
        <w:rPr>
          <w:rFonts w:hint="eastAsia" w:ascii="宋体" w:hAnsi="宋体"/>
          <w:sz w:val="20"/>
          <w:szCs w:val="20"/>
        </w:rPr>
        <w:t>：</w:t>
      </w:r>
      <w:r>
        <w:rPr>
          <w:rFonts w:ascii="宋体" w:hAnsi="宋体"/>
          <w:sz w:val="20"/>
          <w:szCs w:val="20"/>
        </w:rPr>
        <w:t>【</w:t>
      </w:r>
      <w:r>
        <w:rPr>
          <w:rFonts w:hint="eastAsia" w:ascii="宋体" w:hAnsi="宋体"/>
          <w:sz w:val="20"/>
          <w:szCs w:val="20"/>
        </w:rPr>
        <w:t>《</w:t>
      </w:r>
      <w:r>
        <w:rPr>
          <w:rFonts w:hint="eastAsia" w:ascii="宋体" w:hAnsi="宋体" w:cs="宋体"/>
          <w:sz w:val="20"/>
          <w:szCs w:val="20"/>
        </w:rPr>
        <w:t>健康信息管理》，梅挺，人民卫生出版社，2020年第1版】</w:t>
      </w:r>
    </w:p>
    <w:p>
      <w:pPr>
        <w:spacing w:line="312" w:lineRule="auto"/>
        <w:ind w:left="420" w:leftChars="200" w:firstLine="400" w:firstLineChars="200"/>
        <w:rPr>
          <w:rFonts w:ascii="宋体" w:hAnsi="宋体"/>
          <w:sz w:val="20"/>
          <w:szCs w:val="20"/>
        </w:rPr>
      </w:pPr>
      <w:r>
        <w:rPr>
          <w:rFonts w:hint="eastAsia" w:ascii="宋体" w:hAnsi="宋体" w:cs="宋体"/>
          <w:sz w:val="20"/>
          <w:szCs w:val="20"/>
        </w:rPr>
        <w:t>参考书目：【1.《卫生信息管理学》，罗爱静，人民卫生出版社，2012年第3版；2.《卫生信息管理学》，胡西厚，人民卫生出版社，2013年第1版；3.《健康保险信息技术与管理》，王欢、张畅郁，中国财政经济出版社，2018年第1版。</w:t>
      </w:r>
      <w:r>
        <w:rPr>
          <w:rFonts w:ascii="宋体" w:hAnsi="宋体"/>
          <w:sz w:val="20"/>
          <w:szCs w:val="20"/>
        </w:rPr>
        <w:t>】</w:t>
      </w:r>
    </w:p>
    <w:p>
      <w:pPr>
        <w:spacing w:line="312" w:lineRule="auto"/>
        <w:ind w:firstLine="402" w:firstLineChars="200"/>
        <w:rPr>
          <w:rFonts w:ascii="宋体" w:hAnsi="宋体"/>
          <w:sz w:val="20"/>
          <w:szCs w:val="20"/>
          <w:highlight w:val="yellow"/>
        </w:rPr>
      </w:pPr>
      <w:r>
        <w:rPr>
          <w:rFonts w:hint="eastAsia" w:ascii="宋体" w:hAnsi="宋体"/>
          <w:b/>
          <w:bCs/>
          <w:sz w:val="20"/>
          <w:szCs w:val="20"/>
        </w:rPr>
        <w:t>课程网站网址：</w:t>
      </w:r>
      <w:r>
        <w:rPr>
          <w:rFonts w:hint="eastAsia" w:ascii="宋体" w:hAnsi="宋体"/>
          <w:sz w:val="20"/>
          <w:szCs w:val="20"/>
        </w:rPr>
        <w:t>无</w:t>
      </w:r>
    </w:p>
    <w:p>
      <w:pPr>
        <w:spacing w:line="312" w:lineRule="auto"/>
        <w:ind w:firstLine="402" w:firstLineChars="200"/>
        <w:rPr>
          <w:rFonts w:ascii="宋体" w:hAnsi="宋体"/>
          <w:color w:val="000000" w:themeColor="text1"/>
          <w:sz w:val="20"/>
          <w:szCs w:val="20"/>
          <w14:textFill>
            <w14:solidFill>
              <w14:schemeClr w14:val="tx1"/>
            </w14:solidFill>
          </w14:textFill>
        </w:rPr>
      </w:pPr>
      <w:r>
        <w:rPr>
          <w:rFonts w:ascii="宋体" w:hAnsi="宋体"/>
          <w:b/>
          <w:bCs/>
          <w:sz w:val="20"/>
          <w:szCs w:val="20"/>
        </w:rPr>
        <w:t>先修课程：</w:t>
      </w:r>
      <w:r>
        <w:rPr>
          <w:rFonts w:ascii="宋体" w:hAnsi="宋体"/>
          <w:color w:val="000000" w:themeColor="text1"/>
          <w:sz w:val="20"/>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老年人体结构和功能2170045（3）管理学基础2170084（3）</w:t>
      </w:r>
      <w:r>
        <w:rPr>
          <w:rFonts w:ascii="宋体" w:hAnsi="宋体"/>
          <w:color w:val="000000" w:themeColor="text1"/>
          <w:sz w:val="20"/>
          <w:szCs w:val="20"/>
          <w14:textFill>
            <w14:solidFill>
              <w14:schemeClr w14:val="tx1"/>
            </w14:solidFill>
          </w14:textFill>
        </w:rPr>
        <w:t>】</w:t>
      </w:r>
    </w:p>
    <w:p>
      <w:p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二、课程简介</w:t>
      </w:r>
    </w:p>
    <w:p>
      <w:pPr>
        <w:spacing w:line="312" w:lineRule="auto"/>
        <w:ind w:firstLine="400" w:firstLineChars="200"/>
        <w:rPr>
          <w:rFonts w:ascii="宋体" w:hAnsi="宋体" w:cs="宋体"/>
          <w:sz w:val="20"/>
          <w:szCs w:val="20"/>
        </w:rPr>
      </w:pPr>
      <w:bookmarkStart w:id="3" w:name="_Hlk53153539"/>
      <w:r>
        <w:rPr>
          <w:rFonts w:hint="eastAsia" w:ascii="宋体" w:hAnsi="宋体" w:cs="宋体"/>
          <w:sz w:val="20"/>
          <w:szCs w:val="20"/>
        </w:rPr>
        <w:t>《健康信息管理》主要开展健康信息资源包括个人健康信息、公共健康信息、医疗保障信息以及健康大数据和网络医疗等新型健康信息资源的研究，通过对信息采集、存储、更新、整理和利用的全过程研究，从而整合信息资源、合理共享资源和节约医疗成本，实现健康信息资源价值最大化。本课程的内容主要包括健康信息管理基础知识、个人和公共健康信息管理、健康信息管理应用三个部分，全面系统的介绍健康信息管理的基本知识、基本技能、基本理论，是健康服务与管理专业的主要专业基础课程之一，使学生掌握健康信息管理方法及健康管理系统知识、普及智慧医疗、健康大数据等概念及应用，提高学生的信息素养和健康服务能力，培养出符合时代发展需要的健康管理专业人才。</w:t>
      </w:r>
    </w:p>
    <w:p>
      <w:pPr>
        <w:spacing w:line="312" w:lineRule="auto"/>
        <w:ind w:firstLine="400" w:firstLineChars="200"/>
        <w:rPr>
          <w:rFonts w:ascii="宋体" w:hAnsi="宋体"/>
          <w:sz w:val="20"/>
          <w:szCs w:val="20"/>
        </w:rPr>
      </w:pPr>
      <w:r>
        <w:rPr>
          <w:rFonts w:hint="eastAsia" w:ascii="宋体" w:hAnsi="宋体"/>
          <w:sz w:val="20"/>
          <w:szCs w:val="20"/>
        </w:rPr>
        <w:t>本课程教学总时数32学时，其中理论教学8学时、课内实践教学24学时。</w:t>
      </w:r>
    </w:p>
    <w:bookmarkEnd w:id="3"/>
    <w:p>
      <w:pPr>
        <w:spacing w:before="156" w:beforeLines="50" w:after="156" w:afterLines="50" w:line="288" w:lineRule="auto"/>
        <w:ind w:firstLine="360" w:firstLineChars="150"/>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00" w:firstLineChars="200"/>
        <w:rPr>
          <w:rFonts w:ascii="宋体" w:hAnsi="宋体" w:cs="宋体"/>
          <w:sz w:val="20"/>
          <w:szCs w:val="20"/>
        </w:rPr>
      </w:pPr>
      <w:r>
        <w:rPr>
          <w:rFonts w:hint="eastAsia" w:ascii="宋体" w:hAnsi="宋体" w:cs="宋体"/>
          <w:sz w:val="20"/>
          <w:szCs w:val="20"/>
        </w:rPr>
        <w:t>学习《健康信息管理》需要掌握医疗卫生基础知识和健康管理相关知识。建议安排在健康</w:t>
      </w:r>
    </w:p>
    <w:p>
      <w:pPr>
        <w:spacing w:line="288" w:lineRule="auto"/>
        <w:rPr>
          <w:rFonts w:ascii="宋体" w:hAnsi="宋体" w:cs="宋体"/>
          <w:sz w:val="20"/>
          <w:szCs w:val="20"/>
        </w:rPr>
      </w:pPr>
      <w:r>
        <w:rPr>
          <w:rFonts w:hint="eastAsia" w:ascii="宋体" w:hAnsi="宋体" w:cs="宋体"/>
          <w:sz w:val="20"/>
          <w:szCs w:val="20"/>
        </w:rPr>
        <w:t>服务与管理专业第二学年第一学期开设。</w:t>
      </w:r>
    </w:p>
    <w:p>
      <w:pPr>
        <w:spacing w:line="288" w:lineRule="auto"/>
        <w:rPr>
          <w:rFonts w:ascii="宋体" w:hAnsi="宋体" w:cs="宋体"/>
          <w:sz w:val="20"/>
          <w:szCs w:val="20"/>
        </w:rPr>
      </w:pPr>
    </w:p>
    <w:p>
      <w:pPr>
        <w:widowControl/>
        <w:numPr>
          <w:ilvl w:val="0"/>
          <w:numId w:val="1"/>
        </w:numPr>
        <w:spacing w:before="156" w:before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665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63" w:type="dxa"/>
            <w:gridSpan w:val="2"/>
            <w:vAlign w:val="center"/>
          </w:tcPr>
          <w:p>
            <w:pPr>
              <w:jc w:val="center"/>
              <w:rPr>
                <w:rFonts w:ascii="宋体" w:hAnsi="宋体" w:cs="宋体"/>
                <w:color w:val="000000"/>
                <w:sz w:val="20"/>
                <w:szCs w:val="20"/>
              </w:rPr>
            </w:pPr>
            <w:r>
              <w:rPr>
                <w:rFonts w:hint="eastAsia" w:ascii="黑体" w:hAnsi="黑体" w:eastAsia="黑体" w:cs="黑体"/>
                <w:kern w:val="0"/>
                <w:sz w:val="20"/>
                <w:szCs w:val="20"/>
              </w:rPr>
              <w:t>专业毕业要求</w:t>
            </w:r>
          </w:p>
        </w:tc>
        <w:tc>
          <w:tcPr>
            <w:tcW w:w="666" w:type="dxa"/>
            <w:vAlign w:val="center"/>
          </w:tcPr>
          <w:p>
            <w:pPr>
              <w:jc w:val="center"/>
              <w:rPr>
                <w:rFonts w:ascii="宋体" w:hAnsi="宋体" w:cs="宋体"/>
                <w:color w:val="00000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restart"/>
            <w:vAlign w:val="center"/>
          </w:tcPr>
          <w:p>
            <w:pPr>
              <w:spacing w:line="288" w:lineRule="auto"/>
              <w:jc w:val="center"/>
              <w:rPr>
                <w:rFonts w:ascii="宋体" w:hAnsi="宋体" w:cs="宋体"/>
                <w:sz w:val="20"/>
                <w:szCs w:val="20"/>
              </w:rPr>
            </w:pPr>
            <w:r>
              <w:rPr>
                <w:rFonts w:hint="eastAsia" w:ascii="宋体" w:hAnsi="宋体" w:cs="宋体"/>
                <w:sz w:val="20"/>
                <w:szCs w:val="20"/>
              </w:rPr>
              <w:t>L01</w:t>
            </w:r>
          </w:p>
          <w:p>
            <w:pPr>
              <w:spacing w:line="288" w:lineRule="auto"/>
              <w:jc w:val="center"/>
              <w:rPr>
                <w:rFonts w:ascii="宋体" w:hAnsi="宋体" w:cs="宋体"/>
                <w:sz w:val="20"/>
                <w:szCs w:val="20"/>
              </w:rPr>
            </w:pPr>
            <w:r>
              <w:rPr>
                <w:rFonts w:hint="eastAsia" w:ascii="宋体" w:hAnsi="宋体" w:cs="宋体"/>
                <w:sz w:val="20"/>
                <w:szCs w:val="20"/>
              </w:rPr>
              <w:t>品德修养</w:t>
            </w: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LO11 爱党爱国，坚决拥护党的领导，热爱祖国的大好河山、悠久历史、灿烂文化，自觉维护民族利益和国家尊严。</w:t>
            </w:r>
          </w:p>
        </w:tc>
        <w:tc>
          <w:tcPr>
            <w:tcW w:w="666" w:type="dxa"/>
            <w:vAlign w:val="center"/>
          </w:tcPr>
          <w:p>
            <w:pPr>
              <w:spacing w:line="288" w:lineRule="auto"/>
              <w:ind w:firstLine="400" w:firstLineChars="200"/>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LO12 遵纪守法，增强法律意识，培养法律思维，自觉遵守法律法规、校纪校规。</w:t>
            </w:r>
          </w:p>
        </w:tc>
        <w:tc>
          <w:tcPr>
            <w:tcW w:w="666" w:type="dxa"/>
            <w:vAlign w:val="center"/>
          </w:tcPr>
          <w:p>
            <w:pPr>
              <w:spacing w:line="288" w:lineRule="auto"/>
              <w:ind w:firstLine="400" w:firstLineChars="200"/>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LO13 奉献社会，富有爱心，懂得感恩，自觉传承和弘扬雷锋精神，具有服务社会的意愿和行动，积极参加志愿者服务。</w:t>
            </w:r>
          </w:p>
        </w:tc>
        <w:tc>
          <w:tcPr>
            <w:tcW w:w="666" w:type="dxa"/>
            <w:vAlign w:val="center"/>
          </w:tcPr>
          <w:p>
            <w:pPr>
              <w:spacing w:line="288" w:lineRule="auto"/>
              <w:ind w:firstLine="400" w:firstLineChars="200"/>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LO14 诚信尽责，为人诚实，信守承诺，勤奋努力，精益求精，勇于担责。</w:t>
            </w:r>
          </w:p>
        </w:tc>
        <w:tc>
          <w:tcPr>
            <w:tcW w:w="666" w:type="dxa"/>
            <w:vAlign w:val="center"/>
          </w:tcPr>
          <w:p>
            <w:pPr>
              <w:spacing w:line="288" w:lineRule="auto"/>
              <w:ind w:firstLine="400" w:firstLineChars="200"/>
              <w:rPr>
                <w:rFonts w:ascii="宋体" w:hAnsi="宋体" w:cs="宋体"/>
                <w:sz w:val="20"/>
                <w:szCs w:val="20"/>
              </w:rPr>
            </w:pPr>
          </w:p>
          <w:p>
            <w:pPr>
              <w:spacing w:line="288" w:lineRule="auto"/>
              <w:ind w:firstLine="400" w:firstLineChars="200"/>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LO15 爱岗敬业，热爱所学专业，勤学多练，锤炼技能。熟悉本专业相关的法律法规，在实习实践中自觉遵守职业规范，具备职业道德操守。</w:t>
            </w:r>
          </w:p>
        </w:tc>
        <w:tc>
          <w:tcPr>
            <w:tcW w:w="666" w:type="dxa"/>
            <w:vAlign w:val="center"/>
          </w:tcPr>
          <w:p>
            <w:pPr>
              <w:spacing w:line="288" w:lineRule="auto"/>
              <w:jc w:val="center"/>
              <w:rPr>
                <w:rFonts w:ascii="宋体" w:hAnsi="宋体" w:cs="宋体"/>
                <w:sz w:val="20"/>
                <w:szCs w:val="20"/>
              </w:rPr>
            </w:pPr>
            <w:r>
              <w:rPr>
                <w:rFonts w:ascii="宋体" w:hAnsi="宋体" w:cs="宋体"/>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vAlign w:val="center"/>
          </w:tcPr>
          <w:p>
            <w:pPr>
              <w:spacing w:line="288" w:lineRule="auto"/>
              <w:jc w:val="center"/>
              <w:rPr>
                <w:rFonts w:ascii="宋体" w:hAnsi="宋体" w:cs="宋体"/>
                <w:sz w:val="20"/>
                <w:szCs w:val="20"/>
              </w:rPr>
            </w:pPr>
            <w:r>
              <w:rPr>
                <w:rFonts w:hint="eastAsia" w:ascii="宋体" w:hAnsi="宋体" w:cs="宋体"/>
                <w:sz w:val="20"/>
                <w:szCs w:val="20"/>
              </w:rPr>
              <w:t>LO2</w:t>
            </w:r>
          </w:p>
          <w:p>
            <w:pPr>
              <w:spacing w:line="288" w:lineRule="auto"/>
              <w:jc w:val="center"/>
              <w:rPr>
                <w:rFonts w:ascii="宋体" w:hAnsi="宋体" w:cs="宋体"/>
                <w:sz w:val="20"/>
                <w:szCs w:val="20"/>
              </w:rPr>
            </w:pPr>
            <w:r>
              <w:rPr>
                <w:rFonts w:hint="eastAsia" w:ascii="宋体" w:hAnsi="宋体" w:cs="宋体"/>
                <w:sz w:val="20"/>
                <w:szCs w:val="20"/>
              </w:rPr>
              <w:t>专业能力</w:t>
            </w: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LO21 具有专业所需的人文科学素养。</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LO22 健康评估能力：能全面评估老年人的身心、社会及精神方面的健康状态，具有健康监测、健康风险评估能力。</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LO23 养老服务能力：能应用政策法规管理老年事务，以社会工作专业视角及运用专业知识为老年人服务。</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LO24 批判性思维能力：有质疑精神，具有初步运用辩证思维和决策的能力，能进行逻辑的分析与批判，以保证安全有效的专业实践。</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LO25 健康教育能力：能确定老年人的健康需求，并采用合适的健康教育策略。</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LO26 调管理能力：能协调工作中的各种人际关系,进行老年活动策划、组织老年事务管理。</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restart"/>
            <w:vAlign w:val="center"/>
          </w:tcPr>
          <w:p>
            <w:pPr>
              <w:spacing w:line="288" w:lineRule="auto"/>
              <w:jc w:val="center"/>
              <w:rPr>
                <w:rFonts w:ascii="宋体" w:hAnsi="宋体" w:cs="宋体"/>
                <w:sz w:val="20"/>
                <w:szCs w:val="20"/>
              </w:rPr>
            </w:pPr>
            <w:r>
              <w:rPr>
                <w:rFonts w:hint="eastAsia" w:ascii="宋体" w:hAnsi="宋体" w:cs="宋体"/>
                <w:sz w:val="20"/>
                <w:szCs w:val="20"/>
              </w:rPr>
              <w:t>LO3</w:t>
            </w:r>
          </w:p>
          <w:p>
            <w:pPr>
              <w:spacing w:line="288" w:lineRule="auto"/>
              <w:jc w:val="center"/>
              <w:rPr>
                <w:rFonts w:ascii="宋体" w:hAnsi="宋体" w:cs="宋体"/>
                <w:sz w:val="20"/>
                <w:szCs w:val="20"/>
              </w:rPr>
            </w:pPr>
            <w:r>
              <w:rPr>
                <w:rFonts w:hint="eastAsia" w:ascii="宋体" w:hAnsi="宋体" w:cs="宋体"/>
                <w:sz w:val="20"/>
                <w:szCs w:val="20"/>
              </w:rPr>
              <w:t>表达沟通</w:t>
            </w: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LO31倾听他人意见、尊重他人观点、分析他人需求。</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LO32应用书面或口头形式，阐释自己的观点，有效沟通。</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13" w:type="dxa"/>
            <w:vMerge w:val="restart"/>
            <w:vAlign w:val="center"/>
          </w:tcPr>
          <w:p>
            <w:pPr>
              <w:spacing w:line="288" w:lineRule="auto"/>
              <w:jc w:val="center"/>
              <w:rPr>
                <w:rFonts w:ascii="宋体" w:hAnsi="宋体" w:cs="宋体"/>
                <w:sz w:val="20"/>
                <w:szCs w:val="20"/>
              </w:rPr>
            </w:pPr>
            <w:r>
              <w:rPr>
                <w:rFonts w:hint="eastAsia" w:ascii="宋体" w:hAnsi="宋体" w:cs="宋体"/>
                <w:sz w:val="20"/>
                <w:szCs w:val="20"/>
              </w:rPr>
              <w:t>LO4</w:t>
            </w:r>
          </w:p>
          <w:p>
            <w:pPr>
              <w:spacing w:line="288" w:lineRule="auto"/>
              <w:jc w:val="center"/>
              <w:rPr>
                <w:rFonts w:ascii="宋体" w:hAnsi="宋体" w:cs="宋体"/>
                <w:sz w:val="20"/>
                <w:szCs w:val="20"/>
              </w:rPr>
            </w:pPr>
            <w:r>
              <w:rPr>
                <w:rFonts w:hint="eastAsia" w:ascii="宋体" w:hAnsi="宋体" w:cs="宋体"/>
                <w:sz w:val="20"/>
                <w:szCs w:val="20"/>
              </w:rPr>
              <w:t>自主学习</w:t>
            </w: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L041 能根据需要确定学习目标，并设计学习计划。</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L042 能搜集、获取达到目标所需要的学习资源，实施学习计划、反思学习计划、持续改进，达到学习目标。</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113" w:type="dxa"/>
            <w:vMerge w:val="restart"/>
            <w:vAlign w:val="center"/>
          </w:tcPr>
          <w:p>
            <w:pPr>
              <w:spacing w:line="288" w:lineRule="auto"/>
              <w:jc w:val="center"/>
              <w:rPr>
                <w:rFonts w:ascii="宋体" w:hAnsi="宋体" w:cs="宋体"/>
                <w:sz w:val="20"/>
                <w:szCs w:val="20"/>
              </w:rPr>
            </w:pPr>
            <w:r>
              <w:rPr>
                <w:rFonts w:hint="eastAsia" w:ascii="宋体" w:hAnsi="宋体" w:cs="宋体"/>
                <w:sz w:val="20"/>
                <w:szCs w:val="20"/>
              </w:rPr>
              <w:t>LO5</w:t>
            </w:r>
          </w:p>
          <w:p>
            <w:pPr>
              <w:spacing w:line="288" w:lineRule="auto"/>
              <w:jc w:val="center"/>
              <w:rPr>
                <w:rFonts w:ascii="宋体" w:hAnsi="宋体" w:cs="宋体"/>
                <w:sz w:val="20"/>
                <w:szCs w:val="20"/>
              </w:rPr>
            </w:pPr>
            <w:r>
              <w:rPr>
                <w:rFonts w:hint="eastAsia" w:ascii="宋体" w:hAnsi="宋体" w:cs="宋体"/>
                <w:sz w:val="20"/>
                <w:szCs w:val="20"/>
              </w:rPr>
              <w:t>健康发展</w:t>
            </w: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LO51身体健康，具有良好的卫生习惯，积极参加体育活动。</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LO52心理健康，学习和参与心理调适各项活动，耐挫折，能承受学习和生活中的压力。</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LO53 懂得审美，有发现美、感受美、鉴赏美、评价美、创造美的能力。</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LO54 热爱劳动，具有正确的劳动观念和态度，热爱劳动和劳动人民，养成劳动习惯。</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LO55 持续发展，具有爱护环境的意识，与自然和谐相处的环保理念与行动；具备终生学习的意识和能力。</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restart"/>
            <w:vAlign w:val="center"/>
          </w:tcPr>
          <w:p>
            <w:pPr>
              <w:spacing w:line="288" w:lineRule="auto"/>
              <w:jc w:val="center"/>
              <w:rPr>
                <w:rFonts w:ascii="宋体" w:hAnsi="宋体" w:cs="宋体"/>
                <w:sz w:val="20"/>
                <w:szCs w:val="20"/>
              </w:rPr>
            </w:pPr>
            <w:r>
              <w:rPr>
                <w:rFonts w:hint="eastAsia" w:ascii="宋体" w:hAnsi="宋体" w:cs="宋体"/>
                <w:sz w:val="20"/>
                <w:szCs w:val="20"/>
              </w:rPr>
              <w:t>LO6</w:t>
            </w:r>
          </w:p>
          <w:p>
            <w:pPr>
              <w:spacing w:line="288" w:lineRule="auto"/>
              <w:jc w:val="center"/>
              <w:rPr>
                <w:rFonts w:ascii="宋体" w:hAnsi="宋体" w:cs="宋体"/>
                <w:sz w:val="20"/>
                <w:szCs w:val="20"/>
              </w:rPr>
            </w:pPr>
            <w:r>
              <w:rPr>
                <w:rFonts w:hint="eastAsia" w:ascii="宋体" w:hAnsi="宋体" w:cs="宋体"/>
                <w:sz w:val="20"/>
                <w:szCs w:val="20"/>
              </w:rPr>
              <w:t>协同创新</w:t>
            </w: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LO61在集体活动中能主动担任自己的角色，与其他成员密切合作，善于自我管理和团队管理，共同完成任务。</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LO62有质疑精神，能有逻辑的分析与批判。</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LO63 能用创新的方法或者多种方法解决复杂问题或真实问题。</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LO64 了解行业前沿知识技术。</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13" w:type="dxa"/>
            <w:vMerge w:val="restart"/>
            <w:vAlign w:val="center"/>
          </w:tcPr>
          <w:p>
            <w:pPr>
              <w:spacing w:line="288" w:lineRule="auto"/>
              <w:jc w:val="center"/>
              <w:rPr>
                <w:rFonts w:ascii="宋体" w:hAnsi="宋体" w:cs="宋体"/>
                <w:sz w:val="20"/>
                <w:szCs w:val="20"/>
              </w:rPr>
            </w:pPr>
            <w:r>
              <w:rPr>
                <w:rFonts w:hint="eastAsia" w:ascii="宋体" w:hAnsi="宋体" w:cs="宋体"/>
                <w:sz w:val="20"/>
                <w:szCs w:val="20"/>
              </w:rPr>
              <w:t>LO7</w:t>
            </w:r>
          </w:p>
          <w:p>
            <w:pPr>
              <w:spacing w:line="288" w:lineRule="auto"/>
              <w:jc w:val="center"/>
              <w:rPr>
                <w:rFonts w:ascii="宋体" w:hAnsi="宋体" w:cs="宋体"/>
                <w:sz w:val="20"/>
                <w:szCs w:val="20"/>
              </w:rPr>
            </w:pPr>
            <w:r>
              <w:rPr>
                <w:rFonts w:hint="eastAsia" w:ascii="宋体" w:hAnsi="宋体" w:cs="宋体"/>
                <w:sz w:val="20"/>
                <w:szCs w:val="20"/>
              </w:rPr>
              <w:t>信息应用</w:t>
            </w: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LO71 能够根据需要进行专业文献检索。</w:t>
            </w:r>
          </w:p>
        </w:tc>
        <w:tc>
          <w:tcPr>
            <w:tcW w:w="666" w:type="dxa"/>
            <w:vAlign w:val="center"/>
          </w:tcPr>
          <w:p>
            <w:pPr>
              <w:spacing w:line="288" w:lineRule="auto"/>
              <w:jc w:val="center"/>
              <w:rPr>
                <w:rFonts w:ascii="宋体" w:hAnsi="宋体" w:cs="宋体"/>
                <w:sz w:val="20"/>
                <w:szCs w:val="20"/>
              </w:rPr>
            </w:pPr>
            <w:r>
              <w:rPr>
                <w:rFonts w:ascii="宋体" w:hAnsi="宋体" w:cs="宋体"/>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LO72 能够使用适合的工具来搜集信息，并对信息加以分析、鉴别、判断与整合。</w:t>
            </w:r>
          </w:p>
        </w:tc>
        <w:tc>
          <w:tcPr>
            <w:tcW w:w="666" w:type="dxa"/>
            <w:vAlign w:val="center"/>
          </w:tcPr>
          <w:p>
            <w:pPr>
              <w:spacing w:line="288" w:lineRule="auto"/>
              <w:jc w:val="center"/>
              <w:rPr>
                <w:rFonts w:ascii="宋体" w:hAnsi="宋体" w:cs="宋体"/>
                <w:sz w:val="20"/>
                <w:szCs w:val="20"/>
              </w:rPr>
            </w:pPr>
            <w:r>
              <w:rPr>
                <w:rFonts w:ascii="宋体" w:hAnsi="宋体" w:cs="宋体"/>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113" w:type="dxa"/>
            <w:vMerge w:val="continue"/>
            <w:vAlign w:val="center"/>
          </w:tcPr>
          <w:p>
            <w:pPr>
              <w:spacing w:line="288" w:lineRule="auto"/>
              <w:ind w:firstLine="400" w:firstLineChars="200"/>
              <w:jc w:val="center"/>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LO73 熟练使用计算机，掌握常用办公软件。</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13" w:type="dxa"/>
            <w:vMerge w:val="restart"/>
            <w:vAlign w:val="center"/>
          </w:tcPr>
          <w:p>
            <w:pPr>
              <w:spacing w:line="288" w:lineRule="auto"/>
              <w:jc w:val="center"/>
              <w:rPr>
                <w:rFonts w:ascii="宋体" w:hAnsi="宋体" w:cs="宋体"/>
                <w:sz w:val="20"/>
                <w:szCs w:val="20"/>
              </w:rPr>
            </w:pPr>
            <w:r>
              <w:rPr>
                <w:rFonts w:hint="eastAsia" w:ascii="宋体" w:hAnsi="宋体" w:cs="宋体"/>
                <w:sz w:val="20"/>
                <w:szCs w:val="20"/>
              </w:rPr>
              <w:t>LO8</w:t>
            </w:r>
          </w:p>
          <w:p>
            <w:pPr>
              <w:spacing w:line="288" w:lineRule="auto"/>
              <w:jc w:val="center"/>
              <w:rPr>
                <w:rFonts w:ascii="宋体" w:hAnsi="宋体" w:cs="宋体"/>
                <w:sz w:val="20"/>
                <w:szCs w:val="20"/>
              </w:rPr>
            </w:pPr>
            <w:r>
              <w:rPr>
                <w:rFonts w:hint="eastAsia" w:ascii="宋体" w:hAnsi="宋体" w:cs="宋体"/>
                <w:sz w:val="20"/>
                <w:szCs w:val="20"/>
              </w:rPr>
              <w:t>国际视野</w:t>
            </w: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LO81 具备外语表达沟通能力，达到本专业的要求。</w:t>
            </w:r>
          </w:p>
        </w:tc>
        <w:tc>
          <w:tcPr>
            <w:tcW w:w="666" w:type="dxa"/>
            <w:vAlign w:val="center"/>
          </w:tcPr>
          <w:p>
            <w:pPr>
              <w:spacing w:line="288" w:lineRule="auto"/>
              <w:ind w:firstLine="400" w:firstLineChars="2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continue"/>
            <w:vAlign w:val="center"/>
          </w:tcPr>
          <w:p>
            <w:pPr>
              <w:spacing w:line="288" w:lineRule="auto"/>
              <w:ind w:firstLine="400" w:firstLineChars="200"/>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LO82 理解其他国家历史文化，有跨文化交流能力。</w:t>
            </w:r>
          </w:p>
        </w:tc>
        <w:tc>
          <w:tcPr>
            <w:tcW w:w="666" w:type="dxa"/>
            <w:vAlign w:val="center"/>
          </w:tcPr>
          <w:p>
            <w:pPr>
              <w:spacing w:line="288" w:lineRule="auto"/>
              <w:ind w:firstLine="400" w:firstLineChars="200"/>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113" w:type="dxa"/>
            <w:vMerge w:val="continue"/>
            <w:vAlign w:val="center"/>
          </w:tcPr>
          <w:p>
            <w:pPr>
              <w:spacing w:line="288" w:lineRule="auto"/>
              <w:ind w:firstLine="400" w:firstLineChars="200"/>
              <w:rPr>
                <w:rFonts w:ascii="宋体" w:hAnsi="宋体" w:cs="宋体"/>
                <w:sz w:val="20"/>
                <w:szCs w:val="20"/>
              </w:rPr>
            </w:pPr>
          </w:p>
        </w:tc>
        <w:tc>
          <w:tcPr>
            <w:tcW w:w="6650" w:type="dxa"/>
            <w:vAlign w:val="center"/>
          </w:tcPr>
          <w:p>
            <w:pPr>
              <w:spacing w:line="288" w:lineRule="auto"/>
              <w:rPr>
                <w:rFonts w:ascii="宋体" w:hAnsi="宋体" w:cs="宋体"/>
                <w:sz w:val="20"/>
                <w:szCs w:val="20"/>
              </w:rPr>
            </w:pPr>
            <w:r>
              <w:rPr>
                <w:rFonts w:hint="eastAsia" w:ascii="宋体" w:hAnsi="宋体" w:cs="宋体"/>
                <w:sz w:val="20"/>
                <w:szCs w:val="20"/>
              </w:rPr>
              <w:t>LO83 有国际竞争与合作意识。</w:t>
            </w:r>
          </w:p>
        </w:tc>
        <w:tc>
          <w:tcPr>
            <w:tcW w:w="666" w:type="dxa"/>
            <w:vAlign w:val="center"/>
          </w:tcPr>
          <w:p>
            <w:pPr>
              <w:spacing w:line="288" w:lineRule="auto"/>
              <w:ind w:firstLine="400" w:firstLineChars="200"/>
              <w:rPr>
                <w:rFonts w:ascii="宋体" w:hAnsi="宋体" w:cs="宋体"/>
                <w:sz w:val="20"/>
                <w:szCs w:val="20"/>
              </w:rPr>
            </w:pPr>
          </w:p>
        </w:tc>
      </w:tr>
    </w:tbl>
    <w:p>
      <w:pPr>
        <w:widowControl/>
        <w:spacing w:before="156" w:beforeLines="50" w:line="288" w:lineRule="auto"/>
        <w:jc w:val="left"/>
        <w:rPr>
          <w:rFonts w:ascii="黑体" w:hAnsi="宋体" w:eastAsia="黑体"/>
          <w:sz w:val="24"/>
        </w:rPr>
      </w:pPr>
    </w:p>
    <w:p>
      <w:pPr>
        <w:spacing w:line="100" w:lineRule="atLeast"/>
      </w:pPr>
      <w:r>
        <w:rPr>
          <w:rFonts w:hint="eastAsia"/>
        </w:rPr>
        <w:t xml:space="preserve"> </w:t>
      </w:r>
      <w:r>
        <w:t xml:space="preserve">   </w:t>
      </w: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4"/>
        <w:gridCol w:w="247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4"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1"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199"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35" w:type="dxa"/>
            <w:vMerge w:val="restart"/>
            <w:shd w:val="clear" w:color="auto" w:fill="auto"/>
            <w:vAlign w:val="center"/>
          </w:tcPr>
          <w:p>
            <w:pPr>
              <w:snapToGrid w:val="0"/>
              <w:rPr>
                <w:rFonts w:ascii="宋体" w:hAnsi="宋体" w:cs="宋体"/>
                <w:bCs/>
                <w:sz w:val="20"/>
                <w:szCs w:val="20"/>
              </w:rPr>
            </w:pPr>
            <w:r>
              <w:rPr>
                <w:rFonts w:ascii="宋体" w:hAnsi="宋体" w:cs="宋体"/>
                <w:bCs/>
                <w:sz w:val="20"/>
                <w:szCs w:val="20"/>
              </w:rPr>
              <w:t xml:space="preserve"> </w:t>
            </w:r>
            <w:r>
              <w:rPr>
                <w:rFonts w:hint="eastAsia" w:ascii="宋体" w:hAnsi="宋体" w:cs="宋体"/>
                <w:bCs/>
                <w:sz w:val="20"/>
                <w:szCs w:val="20"/>
              </w:rPr>
              <w:t>1</w:t>
            </w:r>
          </w:p>
        </w:tc>
        <w:tc>
          <w:tcPr>
            <w:tcW w:w="1174" w:type="dxa"/>
            <w:vMerge w:val="restart"/>
            <w:shd w:val="clear" w:color="auto" w:fill="auto"/>
            <w:vAlign w:val="center"/>
          </w:tcPr>
          <w:p>
            <w:pPr>
              <w:jc w:val="center"/>
              <w:rPr>
                <w:rFonts w:ascii="宋体" w:hAnsi="宋体" w:cs="宋体"/>
                <w:bCs/>
                <w:sz w:val="20"/>
                <w:szCs w:val="20"/>
              </w:rPr>
            </w:pPr>
            <w:r>
              <w:rPr>
                <w:rFonts w:hint="eastAsia" w:ascii="宋体" w:hAnsi="宋体" w:cs="宋体"/>
                <w:sz w:val="20"/>
                <w:szCs w:val="20"/>
              </w:rPr>
              <w:t>LO15</w:t>
            </w:r>
          </w:p>
        </w:tc>
        <w:tc>
          <w:tcPr>
            <w:tcW w:w="2471" w:type="dxa"/>
            <w:shd w:val="clear" w:color="auto" w:fill="auto"/>
            <w:vAlign w:val="center"/>
          </w:tcPr>
          <w:p>
            <w:pPr>
              <w:tabs>
                <w:tab w:val="left" w:pos="4200"/>
              </w:tabs>
              <w:adjustRightInd w:val="0"/>
              <w:snapToGrid w:val="0"/>
              <w:outlineLvl w:val="1"/>
              <w:rPr>
                <w:rFonts w:ascii="宋体" w:hAnsi="宋体" w:cs="宋体"/>
                <w:bCs/>
                <w:sz w:val="20"/>
                <w:szCs w:val="20"/>
              </w:rPr>
            </w:pPr>
            <w:r>
              <w:rPr>
                <w:rFonts w:hint="eastAsia" w:ascii="宋体" w:hAnsi="宋体" w:cs="宋体"/>
                <w:bCs/>
                <w:sz w:val="20"/>
                <w:szCs w:val="20"/>
              </w:rPr>
              <w:t>1</w:t>
            </w:r>
            <w:r>
              <w:rPr>
                <w:rFonts w:ascii="宋体" w:hAnsi="宋体" w:cs="宋体"/>
                <w:bCs/>
                <w:sz w:val="20"/>
                <w:szCs w:val="20"/>
              </w:rPr>
              <w:t>.</w:t>
            </w:r>
            <w:r>
              <w:rPr>
                <w:rFonts w:hint="eastAsia" w:ascii="宋体" w:hAnsi="宋体" w:cs="宋体"/>
                <w:bCs/>
                <w:sz w:val="20"/>
                <w:szCs w:val="20"/>
              </w:rPr>
              <w:t>能自主学习积累信息管理相关基础知识。</w:t>
            </w:r>
          </w:p>
        </w:tc>
        <w:tc>
          <w:tcPr>
            <w:tcW w:w="2199" w:type="dxa"/>
            <w:vMerge w:val="restart"/>
            <w:shd w:val="clear" w:color="auto" w:fill="auto"/>
            <w:vAlign w:val="center"/>
          </w:tcPr>
          <w:p>
            <w:pPr>
              <w:snapToGrid w:val="0"/>
              <w:jc w:val="center"/>
              <w:rPr>
                <w:rFonts w:ascii="宋体" w:hAnsi="宋体" w:cs="宋体"/>
                <w:bCs/>
                <w:sz w:val="20"/>
                <w:szCs w:val="20"/>
              </w:rPr>
            </w:pPr>
            <w:r>
              <w:rPr>
                <w:rFonts w:hint="eastAsia" w:ascii="宋体" w:hAnsi="宋体" w:cs="宋体"/>
                <w:bCs/>
                <w:sz w:val="20"/>
                <w:szCs w:val="20"/>
              </w:rPr>
              <w:t>小组讨论</w:t>
            </w:r>
          </w:p>
          <w:p>
            <w:pPr>
              <w:snapToGrid w:val="0"/>
              <w:jc w:val="center"/>
              <w:rPr>
                <w:rFonts w:ascii="宋体" w:hAnsi="宋体" w:cs="宋体"/>
                <w:bCs/>
                <w:sz w:val="20"/>
                <w:szCs w:val="20"/>
              </w:rPr>
            </w:pPr>
            <w:r>
              <w:rPr>
                <w:rFonts w:hint="eastAsia" w:ascii="宋体" w:hAnsi="宋体" w:cs="宋体"/>
                <w:bCs/>
                <w:sz w:val="20"/>
                <w:szCs w:val="20"/>
              </w:rPr>
              <w:t>自主学习</w:t>
            </w:r>
          </w:p>
        </w:tc>
        <w:tc>
          <w:tcPr>
            <w:tcW w:w="1276" w:type="dxa"/>
            <w:vMerge w:val="restart"/>
            <w:shd w:val="clear" w:color="auto" w:fill="auto"/>
            <w:vAlign w:val="center"/>
          </w:tcPr>
          <w:p>
            <w:pPr>
              <w:snapToGrid w:val="0"/>
              <w:jc w:val="center"/>
              <w:rPr>
                <w:rFonts w:ascii="宋体" w:hAnsi="宋体" w:cs="宋体"/>
                <w:bCs/>
                <w:sz w:val="20"/>
                <w:szCs w:val="20"/>
              </w:rPr>
            </w:pPr>
            <w:r>
              <w:rPr>
                <w:rFonts w:hint="eastAsia" w:ascii="宋体" w:hAnsi="宋体" w:cs="宋体"/>
                <w:bCs/>
                <w:sz w:val="20"/>
                <w:szCs w:val="20"/>
              </w:rPr>
              <w:t>口头评价</w:t>
            </w:r>
          </w:p>
          <w:p>
            <w:pPr>
              <w:snapToGrid w:val="0"/>
              <w:jc w:val="center"/>
              <w:rPr>
                <w:rFonts w:ascii="宋体" w:hAnsi="宋体" w:cs="宋体"/>
                <w:bCs/>
                <w:sz w:val="20"/>
                <w:szCs w:val="20"/>
              </w:rPr>
            </w:pPr>
            <w:r>
              <w:rPr>
                <w:rFonts w:hint="eastAsia" w:ascii="宋体" w:hAnsi="宋体" w:cs="宋体"/>
                <w:bCs/>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535" w:type="dxa"/>
            <w:vMerge w:val="continue"/>
            <w:shd w:val="clear" w:color="auto" w:fill="auto"/>
            <w:vAlign w:val="center"/>
          </w:tcPr>
          <w:p>
            <w:pPr>
              <w:snapToGrid w:val="0"/>
              <w:rPr>
                <w:rFonts w:ascii="宋体" w:hAnsi="宋体" w:cs="宋体"/>
                <w:bCs/>
                <w:sz w:val="20"/>
                <w:szCs w:val="20"/>
              </w:rPr>
            </w:pPr>
          </w:p>
        </w:tc>
        <w:tc>
          <w:tcPr>
            <w:tcW w:w="1174" w:type="dxa"/>
            <w:vMerge w:val="continue"/>
            <w:shd w:val="clear" w:color="auto" w:fill="auto"/>
            <w:vAlign w:val="center"/>
          </w:tcPr>
          <w:p>
            <w:pPr>
              <w:jc w:val="center"/>
              <w:rPr>
                <w:rFonts w:ascii="宋体" w:hAnsi="宋体" w:cs="宋体"/>
                <w:bCs/>
                <w:kern w:val="0"/>
                <w:sz w:val="20"/>
                <w:szCs w:val="20"/>
              </w:rPr>
            </w:pPr>
          </w:p>
        </w:tc>
        <w:tc>
          <w:tcPr>
            <w:tcW w:w="2471" w:type="dxa"/>
            <w:shd w:val="clear" w:color="auto" w:fill="auto"/>
            <w:vAlign w:val="center"/>
          </w:tcPr>
          <w:p>
            <w:pPr>
              <w:tabs>
                <w:tab w:val="left" w:pos="4200"/>
              </w:tabs>
              <w:adjustRightInd w:val="0"/>
              <w:snapToGrid w:val="0"/>
              <w:outlineLvl w:val="1"/>
              <w:rPr>
                <w:rFonts w:ascii="宋体" w:hAnsi="宋体" w:cs="宋体"/>
                <w:bCs/>
                <w:sz w:val="20"/>
                <w:szCs w:val="20"/>
              </w:rPr>
            </w:pPr>
            <w:r>
              <w:rPr>
                <w:rFonts w:hint="eastAsia" w:ascii="宋体" w:hAnsi="宋体" w:cs="宋体"/>
                <w:bCs/>
                <w:sz w:val="20"/>
                <w:szCs w:val="20"/>
              </w:rPr>
              <w:t>2</w:t>
            </w:r>
            <w:r>
              <w:rPr>
                <w:rFonts w:ascii="宋体" w:hAnsi="宋体" w:cs="宋体"/>
                <w:bCs/>
                <w:sz w:val="20"/>
                <w:szCs w:val="20"/>
              </w:rPr>
              <w:t>.</w:t>
            </w:r>
            <w:r>
              <w:rPr>
                <w:rFonts w:hint="eastAsia" w:ascii="宋体" w:hAnsi="宋体" w:cs="宋体"/>
                <w:bCs/>
                <w:sz w:val="20"/>
                <w:szCs w:val="20"/>
              </w:rPr>
              <w:t>能结合专业知识和岗位技能需求，多途径获取学习资源，实施学习计划、反思学习效果并持续改进，达到学习目标。</w:t>
            </w:r>
          </w:p>
        </w:tc>
        <w:tc>
          <w:tcPr>
            <w:tcW w:w="2199" w:type="dxa"/>
            <w:vMerge w:val="continue"/>
            <w:shd w:val="clear" w:color="auto" w:fill="auto"/>
            <w:vAlign w:val="center"/>
          </w:tcPr>
          <w:p>
            <w:pPr>
              <w:snapToGrid w:val="0"/>
              <w:jc w:val="center"/>
              <w:rPr>
                <w:rFonts w:ascii="宋体" w:hAnsi="宋体" w:cs="宋体"/>
                <w:bCs/>
                <w:sz w:val="20"/>
                <w:szCs w:val="20"/>
              </w:rPr>
            </w:pPr>
          </w:p>
        </w:tc>
        <w:tc>
          <w:tcPr>
            <w:tcW w:w="1276" w:type="dxa"/>
            <w:vMerge w:val="continue"/>
            <w:shd w:val="clear" w:color="auto" w:fill="auto"/>
            <w:vAlign w:val="center"/>
          </w:tcPr>
          <w:p>
            <w:pPr>
              <w:snapToGrid w:val="0"/>
              <w:jc w:val="center"/>
              <w:rPr>
                <w:rFonts w:ascii="宋体" w:hAnsi="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535" w:type="dxa"/>
            <w:vMerge w:val="restart"/>
            <w:shd w:val="clear" w:color="auto" w:fill="auto"/>
            <w:vAlign w:val="center"/>
          </w:tcPr>
          <w:p>
            <w:pPr>
              <w:snapToGrid w:val="0"/>
              <w:jc w:val="center"/>
              <w:rPr>
                <w:rFonts w:ascii="宋体" w:hAnsi="宋体" w:cs="宋体"/>
                <w:bCs/>
                <w:sz w:val="20"/>
                <w:szCs w:val="20"/>
              </w:rPr>
            </w:pPr>
            <w:r>
              <w:rPr>
                <w:rFonts w:hint="eastAsia" w:ascii="宋体" w:hAnsi="宋体" w:cs="宋体"/>
                <w:bCs/>
                <w:sz w:val="20"/>
                <w:szCs w:val="20"/>
              </w:rPr>
              <w:t>2</w:t>
            </w:r>
          </w:p>
        </w:tc>
        <w:tc>
          <w:tcPr>
            <w:tcW w:w="1174" w:type="dxa"/>
            <w:vMerge w:val="restart"/>
            <w:shd w:val="clear" w:color="auto" w:fill="auto"/>
            <w:vAlign w:val="center"/>
          </w:tcPr>
          <w:p>
            <w:pPr>
              <w:jc w:val="center"/>
              <w:rPr>
                <w:rFonts w:ascii="宋体" w:hAnsi="宋体" w:cs="宋体"/>
                <w:bCs/>
                <w:sz w:val="20"/>
                <w:szCs w:val="20"/>
              </w:rPr>
            </w:pPr>
            <w:r>
              <w:rPr>
                <w:rFonts w:hint="eastAsia" w:ascii="宋体" w:hAnsi="宋体" w:cs="宋体"/>
                <w:sz w:val="20"/>
                <w:szCs w:val="20"/>
              </w:rPr>
              <w:t>LO71</w:t>
            </w:r>
          </w:p>
        </w:tc>
        <w:tc>
          <w:tcPr>
            <w:tcW w:w="2471" w:type="dxa"/>
            <w:shd w:val="clear" w:color="auto" w:fill="auto"/>
            <w:vAlign w:val="center"/>
          </w:tcPr>
          <w:p>
            <w:pPr>
              <w:tabs>
                <w:tab w:val="left" w:pos="4200"/>
              </w:tabs>
              <w:adjustRightInd w:val="0"/>
              <w:snapToGrid w:val="0"/>
              <w:outlineLvl w:val="1"/>
              <w:rPr>
                <w:rFonts w:ascii="宋体" w:hAnsi="宋体" w:cs="宋体"/>
                <w:bCs/>
                <w:sz w:val="20"/>
                <w:szCs w:val="20"/>
              </w:rPr>
            </w:pPr>
            <w:r>
              <w:rPr>
                <w:rFonts w:hint="eastAsia" w:ascii="宋体" w:hAnsi="宋体" w:cs="宋体"/>
                <w:bCs/>
                <w:sz w:val="20"/>
                <w:szCs w:val="20"/>
              </w:rPr>
              <w:t>1.掌握信息在健康管理领域应用的重点内容：电子病历、医疗信息系统、健康档案管理系统等。</w:t>
            </w:r>
          </w:p>
        </w:tc>
        <w:tc>
          <w:tcPr>
            <w:tcW w:w="2199" w:type="dxa"/>
            <w:vMerge w:val="restart"/>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直接教学法</w:t>
            </w:r>
          </w:p>
          <w:p>
            <w:pPr>
              <w:snapToGrid w:val="0"/>
              <w:spacing w:line="288" w:lineRule="auto"/>
              <w:jc w:val="center"/>
              <w:rPr>
                <w:rFonts w:ascii="宋体" w:hAnsi="宋体" w:cs="宋体"/>
                <w:sz w:val="20"/>
                <w:szCs w:val="20"/>
              </w:rPr>
            </w:pPr>
            <w:r>
              <w:rPr>
                <w:rFonts w:hint="eastAsia" w:ascii="宋体" w:hAnsi="宋体" w:cs="宋体"/>
                <w:sz w:val="20"/>
                <w:szCs w:val="20"/>
              </w:rPr>
              <w:t>讨论教学法</w:t>
            </w:r>
          </w:p>
          <w:p>
            <w:pPr>
              <w:snapToGrid w:val="0"/>
              <w:jc w:val="center"/>
              <w:rPr>
                <w:rFonts w:ascii="宋体" w:hAnsi="宋体" w:cs="宋体"/>
                <w:bCs/>
                <w:sz w:val="20"/>
                <w:szCs w:val="20"/>
              </w:rPr>
            </w:pPr>
            <w:r>
              <w:rPr>
                <w:rFonts w:hint="eastAsia" w:ascii="宋体" w:hAnsi="宋体" w:cs="宋体"/>
                <w:sz w:val="20"/>
                <w:szCs w:val="20"/>
              </w:rPr>
              <w:t>个案教学法</w:t>
            </w:r>
          </w:p>
        </w:tc>
        <w:tc>
          <w:tcPr>
            <w:tcW w:w="1276" w:type="dxa"/>
            <w:vMerge w:val="restart"/>
            <w:shd w:val="clear" w:color="auto" w:fill="auto"/>
            <w:vAlign w:val="center"/>
          </w:tcPr>
          <w:p>
            <w:pPr>
              <w:snapToGrid w:val="0"/>
              <w:jc w:val="center"/>
              <w:rPr>
                <w:rFonts w:ascii="宋体" w:hAnsi="宋体" w:cs="宋体"/>
                <w:bCs/>
                <w:sz w:val="20"/>
                <w:szCs w:val="20"/>
              </w:rPr>
            </w:pPr>
            <w:r>
              <w:rPr>
                <w:rFonts w:hint="eastAsia" w:ascii="宋体" w:hAnsi="宋体" w:cs="宋体"/>
                <w:bCs/>
                <w:sz w:val="20"/>
                <w:szCs w:val="20"/>
              </w:rPr>
              <w:t>测验评价</w:t>
            </w:r>
          </w:p>
          <w:p>
            <w:pPr>
              <w:snapToGrid w:val="0"/>
              <w:jc w:val="center"/>
              <w:rPr>
                <w:rFonts w:ascii="宋体" w:hAnsi="宋体" w:cs="宋体"/>
                <w:bCs/>
                <w:sz w:val="20"/>
                <w:szCs w:val="20"/>
              </w:rPr>
            </w:pPr>
            <w:r>
              <w:rPr>
                <w:rFonts w:hint="eastAsia" w:ascii="宋体" w:hAnsi="宋体" w:cs="宋体"/>
                <w:bCs/>
                <w:sz w:val="20"/>
                <w:szCs w:val="20"/>
              </w:rPr>
              <w:t>课堂表现</w:t>
            </w:r>
          </w:p>
          <w:p>
            <w:pPr>
              <w:snapToGrid w:val="0"/>
              <w:jc w:val="center"/>
              <w:rPr>
                <w:rFonts w:ascii="宋体" w:hAnsi="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35" w:type="dxa"/>
            <w:vMerge w:val="continue"/>
            <w:shd w:val="clear" w:color="auto" w:fill="auto"/>
            <w:vAlign w:val="center"/>
          </w:tcPr>
          <w:p>
            <w:pPr>
              <w:snapToGrid w:val="0"/>
              <w:jc w:val="center"/>
              <w:rPr>
                <w:rFonts w:ascii="宋体" w:hAnsi="宋体" w:cs="宋体"/>
                <w:bCs/>
                <w:sz w:val="20"/>
                <w:szCs w:val="20"/>
              </w:rPr>
            </w:pPr>
          </w:p>
        </w:tc>
        <w:tc>
          <w:tcPr>
            <w:tcW w:w="1174" w:type="dxa"/>
            <w:vMerge w:val="continue"/>
            <w:shd w:val="clear" w:color="auto" w:fill="auto"/>
            <w:vAlign w:val="center"/>
          </w:tcPr>
          <w:p>
            <w:pPr>
              <w:jc w:val="center"/>
              <w:rPr>
                <w:rFonts w:ascii="宋体" w:hAnsi="宋体" w:cs="宋体"/>
                <w:bCs/>
                <w:sz w:val="20"/>
                <w:szCs w:val="20"/>
              </w:rPr>
            </w:pPr>
          </w:p>
        </w:tc>
        <w:tc>
          <w:tcPr>
            <w:tcW w:w="2471" w:type="dxa"/>
            <w:shd w:val="clear" w:color="auto" w:fill="auto"/>
            <w:vAlign w:val="center"/>
          </w:tcPr>
          <w:p>
            <w:pPr>
              <w:tabs>
                <w:tab w:val="left" w:pos="4200"/>
              </w:tabs>
              <w:adjustRightInd w:val="0"/>
              <w:snapToGrid w:val="0"/>
              <w:outlineLvl w:val="1"/>
              <w:rPr>
                <w:rFonts w:ascii="宋体" w:hAnsi="宋体" w:cs="宋体"/>
                <w:bCs/>
                <w:sz w:val="20"/>
                <w:szCs w:val="20"/>
              </w:rPr>
            </w:pPr>
            <w:r>
              <w:rPr>
                <w:rFonts w:hint="eastAsia" w:ascii="宋体" w:hAnsi="宋体" w:cs="宋体"/>
                <w:bCs/>
                <w:sz w:val="20"/>
                <w:szCs w:val="20"/>
              </w:rPr>
              <w:t>2.掌握健康信息的管理、标准、传输、分离与利用，熟悉智慧养老的发展、模式，开展健康管理服务。</w:t>
            </w:r>
          </w:p>
        </w:tc>
        <w:tc>
          <w:tcPr>
            <w:tcW w:w="2199" w:type="dxa"/>
            <w:vMerge w:val="continue"/>
            <w:shd w:val="clear" w:color="auto" w:fill="auto"/>
            <w:vAlign w:val="center"/>
          </w:tcPr>
          <w:p>
            <w:pPr>
              <w:snapToGrid w:val="0"/>
              <w:spacing w:line="288" w:lineRule="auto"/>
              <w:jc w:val="center"/>
              <w:rPr>
                <w:rFonts w:ascii="宋体" w:hAnsi="宋体" w:cs="宋体"/>
                <w:sz w:val="20"/>
                <w:szCs w:val="20"/>
              </w:rPr>
            </w:pPr>
          </w:p>
        </w:tc>
        <w:tc>
          <w:tcPr>
            <w:tcW w:w="1276" w:type="dxa"/>
            <w:vMerge w:val="continue"/>
            <w:shd w:val="clear" w:color="auto" w:fill="auto"/>
            <w:vAlign w:val="center"/>
          </w:tcPr>
          <w:p>
            <w:pPr>
              <w:snapToGrid w:val="0"/>
              <w:jc w:val="center"/>
              <w:rPr>
                <w:rFonts w:ascii="宋体" w:hAnsi="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5" w:type="dxa"/>
            <w:vMerge w:val="restart"/>
            <w:shd w:val="clear" w:color="auto" w:fill="auto"/>
            <w:vAlign w:val="center"/>
          </w:tcPr>
          <w:p>
            <w:pPr>
              <w:snapToGrid w:val="0"/>
              <w:jc w:val="center"/>
              <w:rPr>
                <w:rFonts w:ascii="宋体" w:hAnsi="宋体" w:cs="宋体"/>
                <w:bCs/>
                <w:sz w:val="20"/>
                <w:szCs w:val="20"/>
              </w:rPr>
            </w:pPr>
            <w:r>
              <w:rPr>
                <w:rFonts w:hint="eastAsia" w:ascii="宋体" w:hAnsi="宋体" w:cs="宋体"/>
                <w:sz w:val="20"/>
                <w:szCs w:val="20"/>
              </w:rPr>
              <w:t>3</w:t>
            </w:r>
          </w:p>
        </w:tc>
        <w:tc>
          <w:tcPr>
            <w:tcW w:w="1174" w:type="dxa"/>
            <w:vMerge w:val="restart"/>
            <w:shd w:val="clear" w:color="auto" w:fill="auto"/>
            <w:vAlign w:val="center"/>
          </w:tcPr>
          <w:p>
            <w:pPr>
              <w:tabs>
                <w:tab w:val="left" w:pos="4200"/>
              </w:tabs>
              <w:adjustRightInd w:val="0"/>
              <w:snapToGrid w:val="0"/>
              <w:jc w:val="center"/>
              <w:outlineLvl w:val="1"/>
              <w:rPr>
                <w:rFonts w:ascii="宋体" w:hAnsi="宋体" w:cs="宋体"/>
                <w:bCs/>
                <w:sz w:val="20"/>
                <w:szCs w:val="20"/>
              </w:rPr>
            </w:pPr>
            <w:r>
              <w:rPr>
                <w:rFonts w:hint="eastAsia" w:ascii="宋体" w:hAnsi="宋体" w:cs="宋体"/>
                <w:sz w:val="20"/>
                <w:szCs w:val="20"/>
              </w:rPr>
              <w:t>LO72</w:t>
            </w:r>
          </w:p>
        </w:tc>
        <w:tc>
          <w:tcPr>
            <w:tcW w:w="2471" w:type="dxa"/>
            <w:shd w:val="clear" w:color="auto" w:fill="auto"/>
            <w:vAlign w:val="center"/>
          </w:tcPr>
          <w:p>
            <w:pPr>
              <w:tabs>
                <w:tab w:val="left" w:pos="4200"/>
              </w:tabs>
              <w:adjustRightInd w:val="0"/>
              <w:snapToGrid w:val="0"/>
              <w:outlineLvl w:val="1"/>
              <w:rPr>
                <w:rFonts w:ascii="宋体" w:hAnsi="宋体" w:cs="宋体"/>
                <w:bCs/>
                <w:sz w:val="20"/>
                <w:szCs w:val="20"/>
              </w:rPr>
            </w:pPr>
            <w:r>
              <w:rPr>
                <w:rFonts w:hint="eastAsia" w:ascii="宋体" w:hAnsi="宋体" w:cs="宋体"/>
                <w:bCs/>
                <w:sz w:val="20"/>
                <w:szCs w:val="20"/>
              </w:rPr>
              <w:t>1.熟练使用计算机，掌握健康信息的获取、分析、利用与管理。</w:t>
            </w:r>
          </w:p>
        </w:tc>
        <w:tc>
          <w:tcPr>
            <w:tcW w:w="2199" w:type="dxa"/>
            <w:vMerge w:val="restart"/>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sz w:val="20"/>
                <w:szCs w:val="20"/>
              </w:rPr>
              <w:t>项目教学法</w:t>
            </w:r>
          </w:p>
        </w:tc>
        <w:tc>
          <w:tcPr>
            <w:tcW w:w="1276" w:type="dxa"/>
            <w:vMerge w:val="restart"/>
            <w:shd w:val="clear" w:color="auto" w:fill="auto"/>
            <w:vAlign w:val="center"/>
          </w:tcPr>
          <w:p>
            <w:pPr>
              <w:snapToGrid w:val="0"/>
              <w:spacing w:line="288" w:lineRule="auto"/>
              <w:rPr>
                <w:rFonts w:ascii="宋体" w:hAnsi="宋体" w:cs="宋体"/>
                <w:sz w:val="20"/>
                <w:szCs w:val="20"/>
              </w:rPr>
            </w:pPr>
            <w:r>
              <w:rPr>
                <w:rFonts w:hint="eastAsia" w:ascii="宋体" w:hAnsi="宋体" w:cs="宋体"/>
                <w:sz w:val="20"/>
                <w:szCs w:val="20"/>
              </w:rPr>
              <w:t>测验评价</w:t>
            </w:r>
          </w:p>
          <w:p>
            <w:pPr>
              <w:snapToGrid w:val="0"/>
              <w:rPr>
                <w:rFonts w:ascii="宋体" w:hAnsi="宋体" w:cs="宋体"/>
                <w:bCs/>
                <w:sz w:val="20"/>
                <w:szCs w:val="20"/>
              </w:rPr>
            </w:pPr>
            <w:r>
              <w:rPr>
                <w:rFonts w:hint="eastAsia" w:ascii="宋体" w:hAnsi="宋体" w:cs="宋体"/>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35" w:type="dxa"/>
            <w:vMerge w:val="continue"/>
            <w:shd w:val="clear" w:color="auto" w:fill="auto"/>
            <w:vAlign w:val="center"/>
          </w:tcPr>
          <w:p>
            <w:pPr>
              <w:snapToGrid w:val="0"/>
              <w:jc w:val="center"/>
              <w:rPr>
                <w:rFonts w:ascii="宋体" w:hAnsi="宋体" w:cs="宋体"/>
                <w:sz w:val="20"/>
                <w:szCs w:val="20"/>
              </w:rPr>
            </w:pPr>
          </w:p>
        </w:tc>
        <w:tc>
          <w:tcPr>
            <w:tcW w:w="1174" w:type="dxa"/>
            <w:vMerge w:val="continue"/>
            <w:shd w:val="clear" w:color="auto" w:fill="auto"/>
            <w:vAlign w:val="center"/>
          </w:tcPr>
          <w:p>
            <w:pPr>
              <w:tabs>
                <w:tab w:val="left" w:pos="4200"/>
              </w:tabs>
              <w:adjustRightInd w:val="0"/>
              <w:snapToGrid w:val="0"/>
              <w:ind w:firstLine="200" w:firstLineChars="100"/>
              <w:outlineLvl w:val="1"/>
              <w:rPr>
                <w:rFonts w:ascii="宋体" w:hAnsi="宋体" w:cs="宋体"/>
                <w:sz w:val="20"/>
                <w:szCs w:val="20"/>
              </w:rPr>
            </w:pPr>
          </w:p>
        </w:tc>
        <w:tc>
          <w:tcPr>
            <w:tcW w:w="2471" w:type="dxa"/>
            <w:shd w:val="clear" w:color="auto" w:fill="auto"/>
            <w:vAlign w:val="center"/>
          </w:tcPr>
          <w:p>
            <w:pPr>
              <w:tabs>
                <w:tab w:val="left" w:pos="4200"/>
              </w:tabs>
              <w:adjustRightInd w:val="0"/>
              <w:snapToGrid w:val="0"/>
              <w:outlineLvl w:val="1"/>
              <w:rPr>
                <w:rFonts w:ascii="宋体" w:hAnsi="宋体" w:cs="宋体"/>
                <w:bCs/>
                <w:sz w:val="20"/>
                <w:szCs w:val="20"/>
              </w:rPr>
            </w:pPr>
            <w:r>
              <w:rPr>
                <w:rFonts w:hint="eastAsia" w:ascii="宋体" w:hAnsi="宋体" w:cs="宋体"/>
                <w:bCs/>
                <w:sz w:val="20"/>
                <w:szCs w:val="20"/>
              </w:rPr>
              <w:t>2.具备良好的信息素养、与健康服务结合实践，运用现代信息技术，开展健康评估和健康改善活动。</w:t>
            </w:r>
          </w:p>
        </w:tc>
        <w:tc>
          <w:tcPr>
            <w:tcW w:w="2199" w:type="dxa"/>
            <w:vMerge w:val="continue"/>
            <w:shd w:val="clear" w:color="auto" w:fill="auto"/>
            <w:vAlign w:val="center"/>
          </w:tcPr>
          <w:p>
            <w:pPr>
              <w:snapToGrid w:val="0"/>
              <w:spacing w:line="288" w:lineRule="auto"/>
              <w:jc w:val="center"/>
              <w:rPr>
                <w:rFonts w:ascii="宋体" w:hAnsi="宋体" w:cs="宋体"/>
                <w:sz w:val="20"/>
                <w:szCs w:val="20"/>
              </w:rPr>
            </w:pPr>
          </w:p>
        </w:tc>
        <w:tc>
          <w:tcPr>
            <w:tcW w:w="1276" w:type="dxa"/>
            <w:vMerge w:val="continue"/>
            <w:shd w:val="clear" w:color="auto" w:fill="auto"/>
            <w:vAlign w:val="center"/>
          </w:tcPr>
          <w:p>
            <w:pPr>
              <w:snapToGrid w:val="0"/>
              <w:spacing w:line="288" w:lineRule="auto"/>
              <w:rPr>
                <w:rFonts w:ascii="宋体" w:hAnsi="宋体" w:cs="宋体"/>
                <w:sz w:val="20"/>
                <w:szCs w:val="20"/>
              </w:rPr>
            </w:pP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680"/>
        <w:gridCol w:w="2074"/>
        <w:gridCol w:w="2040"/>
        <w:gridCol w:w="1320"/>
        <w:gridCol w:w="640"/>
        <w:gridCol w:w="1041"/>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71" w:type="dxa"/>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680" w:type="dxa"/>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074" w:type="dxa"/>
            <w:vAlign w:val="center"/>
          </w:tcPr>
          <w:p>
            <w:pPr>
              <w:snapToGrid w:val="0"/>
              <w:spacing w:line="288" w:lineRule="auto"/>
              <w:jc w:val="center"/>
              <w:rPr>
                <w:rFonts w:ascii="宋体" w:hAnsi="宋体"/>
                <w:b/>
                <w:sz w:val="20"/>
                <w:szCs w:val="20"/>
              </w:rPr>
            </w:pPr>
            <w:r>
              <w:rPr>
                <w:rFonts w:hint="eastAsia" w:ascii="宋体" w:hAnsi="宋体"/>
                <w:b/>
                <w:sz w:val="20"/>
                <w:szCs w:val="20"/>
              </w:rPr>
              <w:t>知识点</w:t>
            </w:r>
          </w:p>
        </w:tc>
        <w:tc>
          <w:tcPr>
            <w:tcW w:w="2040" w:type="dxa"/>
            <w:vAlign w:val="center"/>
          </w:tcPr>
          <w:p>
            <w:pPr>
              <w:snapToGrid w:val="0"/>
              <w:spacing w:line="288" w:lineRule="auto"/>
              <w:jc w:val="center"/>
              <w:rPr>
                <w:rFonts w:ascii="宋体" w:hAnsi="宋体"/>
                <w:b/>
                <w:sz w:val="20"/>
                <w:szCs w:val="20"/>
              </w:rPr>
            </w:pPr>
            <w:r>
              <w:rPr>
                <w:rFonts w:hint="eastAsia" w:ascii="宋体" w:hAnsi="宋体"/>
                <w:b/>
                <w:sz w:val="20"/>
                <w:szCs w:val="20"/>
              </w:rPr>
              <w:t>能力要求</w:t>
            </w:r>
          </w:p>
        </w:tc>
        <w:tc>
          <w:tcPr>
            <w:tcW w:w="1320" w:type="dxa"/>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c>
          <w:tcPr>
            <w:tcW w:w="640" w:type="dxa"/>
            <w:vAlign w:val="center"/>
          </w:tcPr>
          <w:p>
            <w:pPr>
              <w:snapToGrid w:val="0"/>
              <w:spacing w:line="288" w:lineRule="auto"/>
              <w:jc w:val="center"/>
              <w:rPr>
                <w:rFonts w:ascii="宋体" w:hAnsi="宋体"/>
                <w:b/>
                <w:sz w:val="20"/>
                <w:szCs w:val="20"/>
              </w:rPr>
            </w:pPr>
            <w:r>
              <w:rPr>
                <w:rFonts w:hint="eastAsia" w:ascii="宋体" w:hAnsi="宋体"/>
                <w:b/>
                <w:sz w:val="20"/>
                <w:szCs w:val="20"/>
              </w:rPr>
              <w:t>理论时数</w:t>
            </w:r>
          </w:p>
        </w:tc>
        <w:tc>
          <w:tcPr>
            <w:tcW w:w="1041" w:type="dxa"/>
            <w:vAlign w:val="center"/>
          </w:tcPr>
          <w:p>
            <w:pPr>
              <w:snapToGrid w:val="0"/>
              <w:spacing w:line="288" w:lineRule="auto"/>
              <w:jc w:val="center"/>
              <w:rPr>
                <w:rFonts w:ascii="宋体" w:hAnsi="宋体"/>
                <w:b/>
                <w:sz w:val="20"/>
                <w:szCs w:val="20"/>
              </w:rPr>
            </w:pPr>
            <w:r>
              <w:rPr>
                <w:rFonts w:hint="eastAsia" w:ascii="宋体" w:hAnsi="宋体"/>
                <w:b/>
                <w:sz w:val="20"/>
                <w:szCs w:val="20"/>
              </w:rPr>
              <w:t>实践时数</w:t>
            </w:r>
          </w:p>
        </w:tc>
        <w:tc>
          <w:tcPr>
            <w:tcW w:w="518" w:type="dxa"/>
            <w:vAlign w:val="center"/>
          </w:tcPr>
          <w:p>
            <w:pPr>
              <w:snapToGrid w:val="0"/>
              <w:spacing w:line="288" w:lineRule="auto"/>
              <w:jc w:val="center"/>
              <w:rPr>
                <w:rFonts w:ascii="宋体" w:hAnsi="宋体"/>
                <w:b/>
                <w:sz w:val="20"/>
                <w:szCs w:val="20"/>
              </w:rPr>
            </w:pPr>
            <w:r>
              <w:rPr>
                <w:rFonts w:hint="eastAsia" w:ascii="宋体" w:hAnsi="宋体"/>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绪论</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1.知道健康信息的概</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念，健康信息管理的工作原则和意义。</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2.理解健康信息管理的过程的方法。</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3.知道国内外健康信息化发展现状及趋势。</w:t>
            </w:r>
          </w:p>
        </w:tc>
        <w:tc>
          <w:tcPr>
            <w:tcW w:w="2040" w:type="dxa"/>
          </w:tcPr>
          <w:p>
            <w:pPr>
              <w:snapToGrid w:val="0"/>
              <w:spacing w:line="240" w:lineRule="exact"/>
              <w:rPr>
                <w:rFonts w:ascii="宋体" w:hAnsi="宋体"/>
                <w:bCs/>
                <w:sz w:val="20"/>
                <w:szCs w:val="20"/>
              </w:rPr>
            </w:pPr>
            <w:r>
              <w:rPr>
                <w:rFonts w:hint="eastAsia" w:ascii="宋体" w:hAnsi="宋体"/>
                <w:bCs/>
                <w:sz w:val="20"/>
                <w:szCs w:val="20"/>
              </w:rPr>
              <w:t>1.能够识别出生活中的健康信息及其特征。</w:t>
            </w:r>
          </w:p>
          <w:p>
            <w:pPr>
              <w:snapToGrid w:val="0"/>
              <w:spacing w:line="240" w:lineRule="exact"/>
              <w:rPr>
                <w:rFonts w:ascii="宋体" w:hAnsi="宋体"/>
                <w:bCs/>
                <w:sz w:val="20"/>
                <w:szCs w:val="20"/>
              </w:rPr>
            </w:pPr>
            <w:r>
              <w:rPr>
                <w:rFonts w:hint="eastAsia" w:ascii="宋体" w:hAnsi="宋体"/>
                <w:bCs/>
                <w:sz w:val="20"/>
                <w:szCs w:val="20"/>
              </w:rPr>
              <w:t>2.能够正确利用健康信息。</w:t>
            </w:r>
          </w:p>
        </w:tc>
        <w:tc>
          <w:tcPr>
            <w:tcW w:w="1320" w:type="dxa"/>
          </w:tcPr>
          <w:p>
            <w:pPr>
              <w:snapToGrid w:val="0"/>
              <w:spacing w:line="240" w:lineRule="exact"/>
              <w:ind w:right="-204" w:rightChars="-97"/>
              <w:jc w:val="left"/>
              <w:rPr>
                <w:rFonts w:ascii="宋体" w:hAnsi="宋体"/>
                <w:bCs/>
                <w:sz w:val="20"/>
                <w:szCs w:val="20"/>
              </w:rPr>
            </w:pPr>
            <w:r>
              <w:rPr>
                <w:rFonts w:hint="eastAsia" w:ascii="宋体" w:hAnsi="宋体"/>
                <w:bCs/>
                <w:sz w:val="20"/>
                <w:szCs w:val="20"/>
              </w:rPr>
              <w:t>1.健康数据与健康信息；</w:t>
            </w:r>
          </w:p>
          <w:p>
            <w:pPr>
              <w:snapToGrid w:val="0"/>
              <w:spacing w:line="240" w:lineRule="exact"/>
              <w:ind w:right="-204" w:rightChars="-97"/>
              <w:jc w:val="left"/>
              <w:rPr>
                <w:rFonts w:ascii="宋体" w:hAnsi="宋体"/>
                <w:bCs/>
                <w:sz w:val="20"/>
                <w:szCs w:val="20"/>
              </w:rPr>
            </w:pPr>
            <w:r>
              <w:rPr>
                <w:rFonts w:hint="eastAsia" w:ascii="宋体" w:hAnsi="宋体"/>
                <w:bCs/>
                <w:sz w:val="20"/>
                <w:szCs w:val="20"/>
              </w:rPr>
              <w:t>2.健康信息管理的内涵。</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2</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健康信息管理技术基础</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1.理解计算机系统与</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健康信息管理之间的联系。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2.知道网络及互联网</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的技术。</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3.知道数据与数据挖掘的相关技术、方法。</w:t>
            </w:r>
          </w:p>
        </w:tc>
        <w:tc>
          <w:tcPr>
            <w:tcW w:w="2040" w:type="dxa"/>
          </w:tcPr>
          <w:p>
            <w:pPr>
              <w:snapToGrid w:val="0"/>
              <w:spacing w:line="240" w:lineRule="exact"/>
              <w:rPr>
                <w:rFonts w:ascii="宋体" w:hAnsi="宋体"/>
                <w:bCs/>
                <w:sz w:val="20"/>
                <w:szCs w:val="20"/>
              </w:rPr>
            </w:pPr>
            <w:r>
              <w:rPr>
                <w:rFonts w:hint="eastAsia" w:ascii="宋体" w:hAnsi="宋体"/>
                <w:bCs/>
                <w:sz w:val="20"/>
                <w:szCs w:val="20"/>
              </w:rPr>
              <w:t>1.能够结合实际分析健康信息软件的应用功能体现。</w:t>
            </w:r>
          </w:p>
        </w:tc>
        <w:tc>
          <w:tcPr>
            <w:tcW w:w="1320" w:type="dxa"/>
          </w:tcPr>
          <w:p>
            <w:pPr>
              <w:snapToGrid w:val="0"/>
              <w:spacing w:line="240" w:lineRule="exact"/>
              <w:ind w:right="-204" w:rightChars="-97"/>
              <w:jc w:val="left"/>
              <w:rPr>
                <w:rFonts w:ascii="宋体" w:hAnsi="宋体"/>
                <w:bCs/>
                <w:sz w:val="20"/>
                <w:szCs w:val="20"/>
              </w:rPr>
            </w:pPr>
            <w:r>
              <w:rPr>
                <w:rFonts w:hint="eastAsia" w:ascii="宋体" w:hAnsi="宋体"/>
                <w:bCs/>
                <w:sz w:val="20"/>
                <w:szCs w:val="20"/>
              </w:rPr>
              <w:t>1.计算机系统在健康信息管理中的应用。</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3</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医疗信息管理</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1.知道医院信息系统的功能及组成。</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2.知道医院信息系统的信息管理过程。</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3．理解医院信息系统、电子病历的概念与基本内容。</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1.能够综合分析阐述电子病历的功能、应用。</w:t>
            </w:r>
          </w:p>
          <w:p>
            <w:pPr>
              <w:snapToGrid w:val="0"/>
              <w:spacing w:line="240" w:lineRule="exact"/>
              <w:jc w:val="left"/>
              <w:rPr>
                <w:rFonts w:ascii="宋体" w:hAnsi="宋体"/>
                <w:bCs/>
                <w:sz w:val="20"/>
                <w:szCs w:val="20"/>
              </w:rPr>
            </w:pPr>
            <w:r>
              <w:rPr>
                <w:rFonts w:hint="eastAsia" w:ascii="宋体" w:hAnsi="宋体"/>
                <w:bCs/>
                <w:sz w:val="20"/>
                <w:szCs w:val="20"/>
              </w:rPr>
              <w:t>2.能够结合实际分析一家医院的信息系统的主要功能、流程。</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1.电子病历的概念、功能；</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2.医院信息系统的概念、基本内容。</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居民健康档案与健康管理系统</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1.知道居民健康档案、电子健康档案。</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2.理解居民健康档案的管理、电子健康档案的组成及其应用。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3.知道慢性病管理、妇幼保健、重症精神疾病管理等常用健康管理系统。</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1.能够分析居民健康档案和电子健康档案的区别与联系。</w:t>
            </w:r>
          </w:p>
          <w:p>
            <w:pPr>
              <w:snapToGrid w:val="0"/>
              <w:spacing w:line="240" w:lineRule="exact"/>
              <w:jc w:val="left"/>
              <w:rPr>
                <w:rFonts w:ascii="宋体" w:hAnsi="宋体"/>
                <w:bCs/>
                <w:sz w:val="20"/>
                <w:szCs w:val="20"/>
              </w:rPr>
            </w:pPr>
            <w:r>
              <w:rPr>
                <w:rFonts w:hint="eastAsia" w:ascii="宋体" w:hAnsi="宋体"/>
                <w:bCs/>
                <w:sz w:val="20"/>
                <w:szCs w:val="20"/>
              </w:rPr>
              <w:t>2.能够运用于实际，对健康档案进行管理。</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1.居民健康档案、电子健康档案、健康档案管理。</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5</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公共健康信息管理</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1.知道公共健康信息的含义、采集与获取；</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2.知道公共健康信息的传输。</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3.理解公共健康信息的利用发布。</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4.知道公共健康信息系统和我国健康信息网络的发展。</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1.能够正确采集、分析、发布、运用公共健康信息。</w:t>
            </w:r>
          </w:p>
          <w:p>
            <w:pPr>
              <w:snapToGrid w:val="0"/>
              <w:spacing w:line="240" w:lineRule="exact"/>
              <w:jc w:val="left"/>
              <w:rPr>
                <w:rFonts w:ascii="宋体" w:hAnsi="宋体"/>
                <w:bCs/>
                <w:sz w:val="20"/>
                <w:szCs w:val="20"/>
              </w:rPr>
            </w:pPr>
            <w:r>
              <w:rPr>
                <w:rFonts w:hint="eastAsia" w:ascii="宋体" w:hAnsi="宋体"/>
                <w:bCs/>
                <w:sz w:val="20"/>
                <w:szCs w:val="20"/>
              </w:rPr>
              <w:t>2.结合案例分析评价公共卫生事件应急管理流程。</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1.公共健康信息传输方式、分析方法、利用预发布，常见的公共健康信息系统。</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6</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大众健康信息管理</w:t>
            </w:r>
          </w:p>
        </w:tc>
        <w:tc>
          <w:tcPr>
            <w:tcW w:w="2074" w:type="dxa"/>
          </w:tcPr>
          <w:p>
            <w:pPr>
              <w:snapToGrid w:val="0"/>
              <w:spacing w:line="240" w:lineRule="exact"/>
              <w:jc w:val="left"/>
              <w:rPr>
                <w:rFonts w:ascii="宋体" w:hAnsi="宋体"/>
                <w:bCs/>
                <w:sz w:val="20"/>
                <w:szCs w:val="20"/>
              </w:rPr>
            </w:pPr>
            <w:r>
              <w:rPr>
                <w:rFonts w:hint="eastAsia" w:ascii="宋体" w:hAnsi="宋体"/>
                <w:bCs/>
                <w:sz w:val="20"/>
                <w:szCs w:val="20"/>
              </w:rPr>
              <w:t>1.知道大众健康信息传播模式、构成要素与影响因素。</w:t>
            </w:r>
          </w:p>
          <w:p>
            <w:pPr>
              <w:snapToGrid w:val="0"/>
              <w:spacing w:line="240" w:lineRule="exact"/>
              <w:jc w:val="left"/>
              <w:rPr>
                <w:rFonts w:ascii="宋体" w:hAnsi="宋体"/>
                <w:bCs/>
                <w:sz w:val="20"/>
                <w:szCs w:val="20"/>
              </w:rPr>
            </w:pPr>
            <w:r>
              <w:rPr>
                <w:rFonts w:hint="eastAsia" w:ascii="宋体" w:hAnsi="宋体"/>
                <w:bCs/>
                <w:sz w:val="20"/>
                <w:szCs w:val="20"/>
              </w:rPr>
              <w:t>2.知道用户健康信息管理内涵、理解网络大众健康信息利用。</w:t>
            </w:r>
          </w:p>
          <w:p>
            <w:pPr>
              <w:snapToGrid w:val="0"/>
              <w:spacing w:line="240" w:lineRule="exact"/>
              <w:jc w:val="left"/>
              <w:rPr>
                <w:rFonts w:ascii="宋体" w:hAnsi="宋体"/>
                <w:bCs/>
                <w:sz w:val="20"/>
                <w:szCs w:val="20"/>
              </w:rPr>
            </w:pPr>
            <w:r>
              <w:rPr>
                <w:rFonts w:hint="eastAsia" w:ascii="宋体" w:hAnsi="宋体"/>
                <w:bCs/>
                <w:sz w:val="20"/>
                <w:szCs w:val="20"/>
              </w:rPr>
              <w:t>3.知道大众健康信息服务现状级质量评价指标体系。</w:t>
            </w:r>
          </w:p>
          <w:p>
            <w:pPr>
              <w:snapToGrid w:val="0"/>
              <w:spacing w:line="240" w:lineRule="exact"/>
              <w:jc w:val="left"/>
              <w:rPr>
                <w:rFonts w:ascii="宋体" w:hAnsi="宋体"/>
                <w:bCs/>
                <w:sz w:val="20"/>
                <w:szCs w:val="20"/>
              </w:rPr>
            </w:pPr>
            <w:r>
              <w:rPr>
                <w:rFonts w:hint="eastAsia" w:ascii="宋体" w:hAnsi="宋体"/>
                <w:bCs/>
                <w:sz w:val="20"/>
                <w:szCs w:val="20"/>
              </w:rPr>
              <w:t>4.知道大众健康信息的利用提升策略。</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1.能够运用本章知识分析大众健康信息传播过程、影响因素。</w:t>
            </w:r>
          </w:p>
          <w:p>
            <w:pPr>
              <w:snapToGrid w:val="0"/>
              <w:spacing w:line="240" w:lineRule="exact"/>
              <w:jc w:val="left"/>
              <w:rPr>
                <w:rFonts w:ascii="宋体" w:hAnsi="宋体"/>
                <w:bCs/>
                <w:sz w:val="20"/>
                <w:szCs w:val="20"/>
              </w:rPr>
            </w:pPr>
            <w:r>
              <w:rPr>
                <w:rFonts w:hint="eastAsia" w:ascii="宋体" w:hAnsi="宋体"/>
                <w:bCs/>
                <w:sz w:val="20"/>
                <w:szCs w:val="20"/>
              </w:rPr>
              <w:t>2.运用本章知识分析从用户健康信息管理角度如何促进大众健康行为的形成。</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1.健康信息的传播模式、拉斯韦尔模式、马莱兹克模式；</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2.用户健康信息管理，网络大众健康信息质量评价指标体系。</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7</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健康保险信息管理</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1.知道健康保险信息管理。</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2.知道健康保险管理信息系统。</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3.理解健康保险信息系统的应用情况。</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4.知道健康保险信息技术及信息管理的发展前景。</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1.运用本章知识分析健康管理与健康保险的关系。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2.运用本章知识分析评价信息技术在健康保险管理的应用。</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1.健康保险信息管理概念、职能。</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2.健康保险与医疗保险的关系。</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3.医疗保险管理管理信息系统的组成、建设、应用。</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8</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健康信息标准</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1.知道标准与健康信息标准。</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2.知道健康信息表达标准与规范。</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3.知道健康信息传输与交换标准。</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4.知道我国健康信息标准。</w:t>
            </w:r>
          </w:p>
          <w:p>
            <w:pPr>
              <w:tabs>
                <w:tab w:val="left" w:pos="312"/>
              </w:tabs>
              <w:snapToGrid w:val="0"/>
              <w:spacing w:line="240" w:lineRule="exact"/>
              <w:jc w:val="left"/>
              <w:rPr>
                <w:rFonts w:ascii="宋体" w:hAnsi="宋体"/>
                <w:bCs/>
                <w:sz w:val="20"/>
                <w:szCs w:val="20"/>
              </w:rPr>
            </w:pP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1.能够运用本章知识正确识别并表达健康信息标准。</w:t>
            </w:r>
          </w:p>
        </w:tc>
        <w:tc>
          <w:tcPr>
            <w:tcW w:w="1320" w:type="dxa"/>
          </w:tcPr>
          <w:p>
            <w:pPr>
              <w:snapToGrid w:val="0"/>
              <w:spacing w:line="240" w:lineRule="exact"/>
              <w:jc w:val="left"/>
              <w:rPr>
                <w:rFonts w:ascii="宋体" w:hAnsi="宋体"/>
                <w:bCs/>
                <w:sz w:val="20"/>
                <w:szCs w:val="20"/>
              </w:rPr>
            </w:pPr>
            <w:r>
              <w:rPr>
                <w:rFonts w:hint="eastAsia" w:ascii="宋体" w:hAnsi="宋体"/>
                <w:bCs/>
                <w:sz w:val="20"/>
                <w:szCs w:val="20"/>
              </w:rPr>
              <w:t>1.健康信息标准与标准化、元数据注册标准、术语与分类代码数据标准。</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9</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健康信息管理安全保障体系</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1.知道信息安全保障的概念。</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2.理解信息安全等级管理各阶段的内容。</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3.知道医疗健康领域有关的信息安全管理制度与文件。</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4.知道提高信息安全的技术手段。</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1.能够运用本章知识综合分析医疗卫生机构信息安全存在哪些风险，如何构建信息安全保障体系。</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1.信息安全保障、信息安全的等级管理、医疗网络与信息安全管理相关制度、政策法规与技术标准。</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10</w:t>
            </w:r>
          </w:p>
        </w:tc>
        <w:tc>
          <w:tcPr>
            <w:tcW w:w="68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智慧医疗</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1.知道智慧医疗，及其构成元素与意义。</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2.知道智慧医疗中信息系统的交互融合作用。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3.理解现代信息技术与智慧医疗的相互作用。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4.知道互联网医疗的发展状况。</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1.运用本章知识举例分析智慧医疗在日常生活中的应用。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2.运用本章知识分析评价智慧医疗在健康领域的应用。</w:t>
            </w:r>
          </w:p>
        </w:tc>
        <w:tc>
          <w:tcPr>
            <w:tcW w:w="1320" w:type="dxa"/>
          </w:tcPr>
          <w:p>
            <w:pPr>
              <w:snapToGrid w:val="0"/>
              <w:spacing w:line="240" w:lineRule="exact"/>
              <w:jc w:val="left"/>
              <w:rPr>
                <w:rFonts w:ascii="宋体" w:hAnsi="宋体"/>
                <w:bCs/>
                <w:sz w:val="20"/>
                <w:szCs w:val="20"/>
              </w:rPr>
            </w:pPr>
            <w:r>
              <w:rPr>
                <w:rFonts w:hint="eastAsia" w:ascii="宋体" w:hAnsi="宋体"/>
                <w:bCs/>
                <w:sz w:val="20"/>
                <w:szCs w:val="20"/>
              </w:rPr>
              <w:t>1.智慧医疗的概念、特点，智慧医疗在医院的实践运用、智慧医疗与健康信息管理的关系。</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11</w:t>
            </w:r>
          </w:p>
        </w:tc>
        <w:tc>
          <w:tcPr>
            <w:tcW w:w="680" w:type="dxa"/>
            <w:vAlign w:val="center"/>
          </w:tcPr>
          <w:p>
            <w:pPr>
              <w:snapToGrid w:val="0"/>
              <w:spacing w:line="240" w:lineRule="exact"/>
              <w:jc w:val="left"/>
              <w:rPr>
                <w:rFonts w:ascii="宋体" w:hAnsi="宋体"/>
                <w:bCs/>
                <w:sz w:val="20"/>
                <w:szCs w:val="20"/>
              </w:rPr>
            </w:pPr>
            <w:r>
              <w:rPr>
                <w:rFonts w:hint="eastAsia" w:ascii="宋体" w:hAnsi="宋体"/>
                <w:bCs/>
                <w:sz w:val="20"/>
                <w:szCs w:val="20"/>
              </w:rPr>
              <w:t>健康信息分析与利用</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1.知道健康信息分析的概念、特点、分类。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2.知道健康信息数据分析的步骤、常用方法。</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3.知道调查研究设计方法运用。</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4.知道关联规则分析法。</w:t>
            </w:r>
          </w:p>
        </w:tc>
        <w:tc>
          <w:tcPr>
            <w:tcW w:w="2040" w:type="dxa"/>
          </w:tcPr>
          <w:p>
            <w:pPr>
              <w:snapToGrid w:val="0"/>
              <w:spacing w:line="240" w:lineRule="exact"/>
              <w:jc w:val="left"/>
              <w:rPr>
                <w:rFonts w:ascii="宋体" w:hAnsi="宋体"/>
                <w:bCs/>
                <w:sz w:val="20"/>
                <w:szCs w:val="20"/>
              </w:rPr>
            </w:pPr>
            <w:r>
              <w:rPr>
                <w:rFonts w:hint="eastAsia" w:ascii="宋体" w:hAnsi="宋体"/>
                <w:bCs/>
                <w:sz w:val="20"/>
                <w:szCs w:val="20"/>
              </w:rPr>
              <w:t>1.运用本章知识，举例说明健康信息数据的分类、特点。</w:t>
            </w:r>
          </w:p>
          <w:p>
            <w:pPr>
              <w:snapToGrid w:val="0"/>
              <w:spacing w:line="240" w:lineRule="exact"/>
              <w:jc w:val="left"/>
              <w:rPr>
                <w:rFonts w:ascii="宋体" w:hAnsi="宋体"/>
                <w:bCs/>
                <w:sz w:val="20"/>
                <w:szCs w:val="20"/>
              </w:rPr>
            </w:pPr>
            <w:r>
              <w:rPr>
                <w:rFonts w:hint="eastAsia" w:ascii="宋体" w:hAnsi="宋体"/>
                <w:bCs/>
                <w:sz w:val="20"/>
                <w:szCs w:val="20"/>
              </w:rPr>
              <w:t>2.能够运用SPSS对健康数据进行基础统计分析。</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1.健康信息数据分析的步骤、调查研究设计的步骤方法、SPSS统计分析</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12</w:t>
            </w:r>
          </w:p>
        </w:tc>
        <w:tc>
          <w:tcPr>
            <w:tcW w:w="680" w:type="dxa"/>
            <w:vAlign w:val="center"/>
          </w:tcPr>
          <w:p>
            <w:pPr>
              <w:snapToGrid w:val="0"/>
              <w:spacing w:line="240" w:lineRule="exact"/>
              <w:jc w:val="left"/>
              <w:rPr>
                <w:rFonts w:ascii="宋体" w:hAnsi="宋体"/>
                <w:bCs/>
                <w:sz w:val="20"/>
                <w:szCs w:val="20"/>
              </w:rPr>
            </w:pPr>
            <w:r>
              <w:rPr>
                <w:rFonts w:hint="eastAsia" w:ascii="宋体" w:hAnsi="宋体"/>
                <w:bCs/>
                <w:sz w:val="20"/>
                <w:szCs w:val="20"/>
              </w:rPr>
              <w:t>健康大数据</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1.知道大数据、健康大数据的概念、特征。</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2.知道健康大数据的存储技术。</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3.知道健康大数据管理的问题、挑战。</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4.知道健康大数据相关的产业及应用。</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1.运用本章知道分析健康大数据存储与传统数据存储有什么特点。</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2.运用本章知识综合评价分析如何进行健康大数据安全防御。</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1.大数据的特征、健康大数据特有特征、健康大数据的存储数据库、质量控制、健康大数据的隐私与安全管理。</w:t>
            </w:r>
          </w:p>
          <w:p>
            <w:pPr>
              <w:snapToGrid w:val="0"/>
              <w:spacing w:line="240" w:lineRule="exact"/>
              <w:ind w:right="-126" w:rightChars="-60"/>
              <w:jc w:val="left"/>
              <w:rPr>
                <w:rFonts w:ascii="宋体" w:hAnsi="宋体"/>
                <w:bCs/>
                <w:sz w:val="20"/>
                <w:szCs w:val="20"/>
              </w:rPr>
            </w:pP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13</w:t>
            </w:r>
          </w:p>
        </w:tc>
        <w:tc>
          <w:tcPr>
            <w:tcW w:w="680" w:type="dxa"/>
            <w:vAlign w:val="center"/>
          </w:tcPr>
          <w:p>
            <w:pPr>
              <w:snapToGrid w:val="0"/>
              <w:spacing w:line="240" w:lineRule="exact"/>
              <w:jc w:val="left"/>
              <w:rPr>
                <w:rFonts w:ascii="宋体" w:hAnsi="宋体"/>
                <w:bCs/>
                <w:sz w:val="20"/>
                <w:szCs w:val="20"/>
              </w:rPr>
            </w:pPr>
            <w:r>
              <w:rPr>
                <w:rFonts w:hint="eastAsia" w:ascii="宋体" w:hAnsi="宋体"/>
                <w:bCs/>
                <w:sz w:val="20"/>
                <w:szCs w:val="20"/>
              </w:rPr>
              <w:t>医养结合与智慧养老</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1.知道医养结合、智慧医养的含义、内容。</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2.知道医养结合的集中养老模式和智慧养老系统。</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3.知道智慧医养服务平台及其发展。</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1.运用本章知识综合评价目前的主要养老模式。</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2.能够主动学习积累大数据、人工智能在智慧医养方面的应用。</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1.医养结合养老模式的发展现状。</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2.智慧养老系统及相关技术。</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智慧医养一体化的设计发展。</w:t>
            </w:r>
          </w:p>
          <w:p>
            <w:pPr>
              <w:snapToGrid w:val="0"/>
              <w:spacing w:line="240" w:lineRule="exact"/>
              <w:ind w:right="-126" w:rightChars="-60"/>
              <w:jc w:val="left"/>
              <w:rPr>
                <w:rFonts w:ascii="宋体" w:hAnsi="宋体"/>
                <w:bCs/>
                <w:sz w:val="20"/>
                <w:szCs w:val="20"/>
              </w:rPr>
            </w:pP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7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14</w:t>
            </w:r>
          </w:p>
        </w:tc>
        <w:tc>
          <w:tcPr>
            <w:tcW w:w="680" w:type="dxa"/>
            <w:vAlign w:val="center"/>
          </w:tcPr>
          <w:p>
            <w:pPr>
              <w:snapToGrid w:val="0"/>
              <w:spacing w:line="240" w:lineRule="exact"/>
              <w:jc w:val="left"/>
              <w:rPr>
                <w:rFonts w:ascii="宋体" w:hAnsi="宋体"/>
                <w:bCs/>
                <w:sz w:val="20"/>
                <w:szCs w:val="20"/>
              </w:rPr>
            </w:pPr>
            <w:r>
              <w:rPr>
                <w:rFonts w:hint="eastAsia" w:ascii="宋体" w:hAnsi="宋体"/>
                <w:bCs/>
                <w:sz w:val="20"/>
                <w:szCs w:val="20"/>
              </w:rPr>
              <w:t>信息技术与健康教育</w:t>
            </w:r>
          </w:p>
        </w:tc>
        <w:tc>
          <w:tcPr>
            <w:tcW w:w="2074"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1.知道健康教育与健康促进，及其关系。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2.理解信息技术在健康教育领域的应用及其优势。</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3.知道健康教育的内容、服务形式。</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4.知道健康教育信息化。</w:t>
            </w:r>
          </w:p>
        </w:tc>
        <w:tc>
          <w:tcPr>
            <w:tcW w:w="2040" w:type="dxa"/>
          </w:tcPr>
          <w:p>
            <w:pPr>
              <w:tabs>
                <w:tab w:val="left" w:pos="312"/>
              </w:tabs>
              <w:snapToGrid w:val="0"/>
              <w:spacing w:line="240" w:lineRule="exact"/>
              <w:jc w:val="left"/>
              <w:rPr>
                <w:rFonts w:ascii="宋体" w:hAnsi="宋体"/>
                <w:bCs/>
                <w:sz w:val="20"/>
                <w:szCs w:val="20"/>
              </w:rPr>
            </w:pPr>
            <w:r>
              <w:rPr>
                <w:rFonts w:hint="eastAsia" w:ascii="宋体" w:hAnsi="宋体"/>
                <w:bCs/>
                <w:sz w:val="20"/>
                <w:szCs w:val="20"/>
              </w:rPr>
              <w:t>1.结合实际分析健康教育与健康促进的关系。</w:t>
            </w:r>
          </w:p>
          <w:p>
            <w:pPr>
              <w:tabs>
                <w:tab w:val="left" w:pos="312"/>
              </w:tabs>
              <w:snapToGrid w:val="0"/>
              <w:spacing w:line="240" w:lineRule="exact"/>
              <w:jc w:val="left"/>
              <w:rPr>
                <w:rFonts w:ascii="宋体" w:hAnsi="宋体"/>
                <w:bCs/>
                <w:sz w:val="20"/>
                <w:szCs w:val="20"/>
              </w:rPr>
            </w:pPr>
            <w:r>
              <w:rPr>
                <w:rFonts w:hint="eastAsia" w:ascii="宋体" w:hAnsi="宋体"/>
                <w:bCs/>
                <w:sz w:val="20"/>
                <w:szCs w:val="20"/>
              </w:rPr>
              <w:t>2.运用本章知识，并结合日常生活分析信息技术在健康教育方面的应用优势。</w:t>
            </w:r>
          </w:p>
        </w:tc>
        <w:tc>
          <w:tcPr>
            <w:tcW w:w="1320" w:type="dxa"/>
          </w:tcPr>
          <w:p>
            <w:pPr>
              <w:snapToGrid w:val="0"/>
              <w:spacing w:line="240" w:lineRule="exact"/>
              <w:ind w:right="-126" w:rightChars="-60"/>
              <w:jc w:val="left"/>
              <w:rPr>
                <w:rFonts w:ascii="宋体" w:hAnsi="宋体"/>
                <w:bCs/>
                <w:sz w:val="20"/>
                <w:szCs w:val="20"/>
              </w:rPr>
            </w:pPr>
            <w:r>
              <w:rPr>
                <w:rFonts w:hint="eastAsia" w:ascii="宋体" w:hAnsi="宋体"/>
                <w:bCs/>
                <w:sz w:val="20"/>
                <w:szCs w:val="20"/>
              </w:rPr>
              <w:t>1.健康教育的定义、内容、服务形式。</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2.健康教育与健康促进。</w:t>
            </w:r>
          </w:p>
          <w:p>
            <w:pPr>
              <w:snapToGrid w:val="0"/>
              <w:spacing w:line="240" w:lineRule="exact"/>
              <w:ind w:right="-126" w:rightChars="-60"/>
              <w:jc w:val="left"/>
              <w:rPr>
                <w:rFonts w:ascii="宋体" w:hAnsi="宋体"/>
                <w:bCs/>
                <w:sz w:val="20"/>
                <w:szCs w:val="20"/>
              </w:rPr>
            </w:pPr>
            <w:r>
              <w:rPr>
                <w:rFonts w:hint="eastAsia" w:ascii="宋体" w:hAnsi="宋体"/>
                <w:bCs/>
                <w:sz w:val="20"/>
                <w:szCs w:val="20"/>
              </w:rPr>
              <w:t>3.信息技术在健康教育的应用。</w:t>
            </w:r>
          </w:p>
        </w:tc>
        <w:tc>
          <w:tcPr>
            <w:tcW w:w="640"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c>
          <w:tcPr>
            <w:tcW w:w="1041"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w:t>
            </w:r>
          </w:p>
        </w:tc>
        <w:tc>
          <w:tcPr>
            <w:tcW w:w="518" w:type="dxa"/>
            <w:vAlign w:val="center"/>
          </w:tcPr>
          <w:p>
            <w:pPr>
              <w:snapToGrid w:val="0"/>
              <w:spacing w:line="240" w:lineRule="exact"/>
              <w:jc w:val="center"/>
              <w:rPr>
                <w:rFonts w:ascii="宋体" w:hAnsi="宋体"/>
                <w:bCs/>
                <w:sz w:val="20"/>
                <w:szCs w:val="20"/>
              </w:rPr>
            </w:pPr>
            <w:r>
              <w:rPr>
                <w:rFonts w:hint="eastAsia" w:ascii="宋体" w:hAnsi="宋体"/>
                <w:bCs/>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585" w:type="dxa"/>
            <w:gridSpan w:val="5"/>
            <w:vAlign w:val="center"/>
          </w:tcPr>
          <w:p>
            <w:pPr>
              <w:snapToGrid w:val="0"/>
              <w:spacing w:line="288" w:lineRule="auto"/>
              <w:jc w:val="center"/>
              <w:rPr>
                <w:rFonts w:ascii="宋体" w:hAnsi="宋体"/>
                <w:bCs/>
                <w:sz w:val="20"/>
                <w:szCs w:val="20"/>
              </w:rPr>
            </w:pPr>
            <w:r>
              <w:rPr>
                <w:rFonts w:hint="eastAsia" w:ascii="宋体" w:hAnsi="宋体"/>
                <w:bCs/>
                <w:sz w:val="20"/>
                <w:szCs w:val="20"/>
              </w:rPr>
              <w:t>合计</w:t>
            </w:r>
          </w:p>
        </w:tc>
        <w:tc>
          <w:tcPr>
            <w:tcW w:w="640" w:type="dxa"/>
            <w:vAlign w:val="center"/>
          </w:tcPr>
          <w:p>
            <w:pPr>
              <w:snapToGrid w:val="0"/>
              <w:spacing w:line="288" w:lineRule="auto"/>
              <w:jc w:val="center"/>
              <w:rPr>
                <w:rFonts w:ascii="宋体" w:hAnsi="宋体"/>
                <w:bCs/>
                <w:sz w:val="20"/>
                <w:szCs w:val="20"/>
              </w:rPr>
            </w:pPr>
            <w:r>
              <w:rPr>
                <w:rFonts w:hint="eastAsia" w:ascii="宋体" w:hAnsi="宋体"/>
                <w:bCs/>
                <w:sz w:val="20"/>
                <w:szCs w:val="20"/>
              </w:rPr>
              <w:t>8</w:t>
            </w:r>
          </w:p>
        </w:tc>
        <w:tc>
          <w:tcPr>
            <w:tcW w:w="1041" w:type="dxa"/>
            <w:vAlign w:val="center"/>
          </w:tcPr>
          <w:p>
            <w:pPr>
              <w:snapToGrid w:val="0"/>
              <w:spacing w:line="288" w:lineRule="auto"/>
              <w:jc w:val="center"/>
              <w:rPr>
                <w:rFonts w:ascii="宋体" w:hAnsi="宋体"/>
                <w:bCs/>
                <w:sz w:val="20"/>
                <w:szCs w:val="20"/>
              </w:rPr>
            </w:pPr>
            <w:r>
              <w:rPr>
                <w:rFonts w:hint="eastAsia" w:ascii="宋体" w:hAnsi="宋体"/>
                <w:bCs/>
                <w:sz w:val="20"/>
                <w:szCs w:val="20"/>
              </w:rPr>
              <w:t>24</w:t>
            </w:r>
          </w:p>
        </w:tc>
        <w:tc>
          <w:tcPr>
            <w:tcW w:w="518" w:type="dxa"/>
            <w:vAlign w:val="center"/>
          </w:tcPr>
          <w:p>
            <w:pPr>
              <w:snapToGrid w:val="0"/>
              <w:spacing w:line="288" w:lineRule="auto"/>
              <w:jc w:val="center"/>
              <w:rPr>
                <w:rFonts w:ascii="宋体" w:hAnsi="宋体"/>
                <w:bCs/>
                <w:sz w:val="20"/>
                <w:szCs w:val="20"/>
              </w:rPr>
            </w:pPr>
            <w:r>
              <w:rPr>
                <w:rFonts w:hint="eastAsia" w:ascii="宋体" w:hAnsi="宋体"/>
                <w:bCs/>
                <w:sz w:val="20"/>
                <w:szCs w:val="20"/>
              </w:rPr>
              <w:t>32</w:t>
            </w:r>
          </w:p>
        </w:tc>
      </w:tr>
    </w:tbl>
    <w:p>
      <w:pPr>
        <w:snapToGrid w:val="0"/>
        <w:spacing w:before="312" w:beforeLines="100" w:after="156" w:afterLines="50" w:line="288" w:lineRule="auto"/>
        <w:jc w:val="left"/>
        <w:rPr>
          <w:rFonts w:ascii="黑体" w:hAnsi="宋体" w:eastAsia="黑体"/>
          <w:sz w:val="24"/>
        </w:rPr>
      </w:pPr>
      <w:r>
        <w:rPr>
          <w:rFonts w:hint="eastAsia" w:ascii="黑体" w:hAnsi="宋体" w:eastAsia="黑体"/>
          <w:sz w:val="24"/>
        </w:rPr>
        <w:t>七、课内实验名称及基本要求</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23"/>
        <w:gridCol w:w="3240"/>
        <w:gridCol w:w="902"/>
        <w:gridCol w:w="10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r>
              <w:rPr>
                <w:rFonts w:hint="eastAsia" w:ascii="宋体"/>
                <w:sz w:val="20"/>
                <w:szCs w:val="20"/>
              </w:rPr>
              <w:t>类型</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w:t>
            </w:r>
          </w:p>
        </w:tc>
        <w:tc>
          <w:tcPr>
            <w:tcW w:w="114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cs="Arial"/>
                <w:kern w:val="0"/>
                <w:sz w:val="20"/>
                <w:szCs w:val="20"/>
              </w:rPr>
              <w:t>视频分析：</w:t>
            </w:r>
            <w:r>
              <w:rPr>
                <w:rFonts w:hint="eastAsia" w:ascii="宋体" w:hAnsi="宋体"/>
                <w:bCs/>
                <w:sz w:val="20"/>
                <w:szCs w:val="20"/>
              </w:rPr>
              <w:t>分析医院的信息系统的主要功能、流程</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bCs/>
                <w:sz w:val="20"/>
                <w:szCs w:val="20"/>
              </w:rPr>
              <w:t>结合实际分析一家医院的信息系统的主要功能、流程</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10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综合型</w:t>
            </w:r>
          </w:p>
        </w:tc>
        <w:tc>
          <w:tcPr>
            <w:tcW w:w="114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2</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案例分析-突发公共卫生事件的信息管理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突发公共卫生事件的预警信息发布、报告管理信息系统</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4</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3</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调查分析：如何促进大众健康行为的形成</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从用户健康信息管理的角度，如何促进大众健康行为的形成</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4</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4</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视频分析-我国异地就医联网结算系统</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我国跨省异地就医联网结算过程、方法</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4</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5</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调查分析：物联网与智慧医疗</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sz w:val="20"/>
                <w:szCs w:val="20"/>
              </w:rPr>
              <w:t>举例说明物联网在智慧医疗中的应用</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4</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b/>
                <w:bCs/>
                <w:sz w:val="20"/>
                <w:szCs w:val="20"/>
              </w:rPr>
            </w:pPr>
            <w:r>
              <w:rPr>
                <w:rFonts w:hint="eastAsia" w:asci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20"/>
                <w:szCs w:val="20"/>
              </w:rPr>
            </w:pPr>
            <w:r>
              <w:rPr>
                <w:rFonts w:hint="eastAsia" w:ascii="宋体"/>
                <w:sz w:val="20"/>
                <w:szCs w:val="20"/>
              </w:rPr>
              <w:t>6</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hAnsi="宋体" w:cs="Arial"/>
                <w:kern w:val="0"/>
                <w:sz w:val="20"/>
                <w:szCs w:val="20"/>
              </w:rPr>
              <w:t>调查分析：我国智慧养老现况及未来发展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ascii="宋体"/>
                <w:sz w:val="20"/>
                <w:szCs w:val="20"/>
              </w:rPr>
            </w:pPr>
            <w:r>
              <w:rPr>
                <w:rFonts w:hint="eastAsia" w:ascii="宋体" w:hAnsi="宋体" w:cs="Arial"/>
                <w:kern w:val="0"/>
                <w:sz w:val="20"/>
                <w:szCs w:val="20"/>
              </w:rPr>
              <w:t>调查分析：智慧养老现况及未来发展</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4</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5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r>
              <w:rPr>
                <w:rFonts w:hint="eastAsia" w:ascii="宋体"/>
                <w:sz w:val="20"/>
                <w:szCs w:val="20"/>
              </w:rPr>
              <w:t>24</w:t>
            </w:r>
          </w:p>
        </w:tc>
        <w:tc>
          <w:tcPr>
            <w:tcW w:w="1055"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ascii="宋体"/>
                <w:sz w:val="20"/>
                <w:szCs w:val="20"/>
              </w:rPr>
            </w:pPr>
          </w:p>
        </w:tc>
      </w:tr>
    </w:tbl>
    <w:p>
      <w:pPr>
        <w:snapToGrid w:val="0"/>
        <w:spacing w:before="312" w:beforeLines="100" w:after="156" w:afterLines="50" w:line="288" w:lineRule="auto"/>
        <w:jc w:val="left"/>
        <w:rPr>
          <w:rFonts w:ascii="黑体" w:hAnsi="宋体" w:eastAsia="黑体"/>
          <w:sz w:val="24"/>
        </w:rPr>
      </w:pPr>
    </w:p>
    <w:p>
      <w:pPr>
        <w:snapToGrid w:val="0"/>
        <w:spacing w:before="312" w:beforeLines="100" w:after="156" w:afterLines="50" w:line="288" w:lineRule="auto"/>
        <w:ind w:firstLine="360" w:firstLineChars="150"/>
        <w:jc w:val="left"/>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szCs w:val="21"/>
              </w:rPr>
            </w:pPr>
            <w:r>
              <w:rPr>
                <w:rFonts w:hint="eastAsia" w:ascii="宋体" w:hAnsi="宋体"/>
                <w:bCs/>
                <w:szCs w:val="21"/>
              </w:rPr>
              <w:t>总评构成（</w:t>
            </w:r>
            <w:r>
              <w:rPr>
                <w:rFonts w:ascii="宋体" w:hAnsi="宋体"/>
                <w:bCs/>
                <w:szCs w:val="21"/>
              </w:rPr>
              <w:t>X</w:t>
            </w:r>
            <w:r>
              <w:rPr>
                <w:rFonts w:hint="eastAsia" w:ascii="宋体" w:hAnsi="宋体"/>
                <w:bCs/>
                <w:szCs w:val="21"/>
              </w:rPr>
              <w:t>）</w:t>
            </w:r>
          </w:p>
        </w:tc>
        <w:tc>
          <w:tcPr>
            <w:tcW w:w="510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评价方式</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X1</w:t>
            </w:r>
          </w:p>
        </w:tc>
        <w:tc>
          <w:tcPr>
            <w:tcW w:w="5103"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实训报告</w:t>
            </w:r>
          </w:p>
        </w:tc>
        <w:tc>
          <w:tcPr>
            <w:tcW w:w="1843"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X</w:t>
            </w:r>
            <w:r>
              <w:rPr>
                <w:rFonts w:ascii="宋体" w:hAnsi="宋体"/>
                <w:bCs/>
                <w:sz w:val="20"/>
                <w:szCs w:val="20"/>
              </w:rPr>
              <w:t>2</w:t>
            </w:r>
          </w:p>
        </w:tc>
        <w:tc>
          <w:tcPr>
            <w:tcW w:w="5103"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sz w:val="20"/>
                <w:szCs w:val="20"/>
              </w:rPr>
              <w:t>平时作业</w:t>
            </w:r>
          </w:p>
        </w:tc>
        <w:tc>
          <w:tcPr>
            <w:tcW w:w="1843"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X</w:t>
            </w:r>
            <w:r>
              <w:rPr>
                <w:rFonts w:ascii="宋体" w:hAnsi="宋体"/>
                <w:bCs/>
                <w:sz w:val="20"/>
                <w:szCs w:val="20"/>
              </w:rPr>
              <w:t>3</w:t>
            </w:r>
          </w:p>
        </w:tc>
        <w:tc>
          <w:tcPr>
            <w:tcW w:w="5103"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cs="仿宋"/>
                <w:kern w:val="0"/>
                <w:sz w:val="20"/>
                <w:szCs w:val="20"/>
              </w:rPr>
              <w:t>平时表现（出勤率25%、课堂表现25%、交流讨论50%）</w:t>
            </w:r>
          </w:p>
        </w:tc>
        <w:tc>
          <w:tcPr>
            <w:tcW w:w="1843"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sz w:val="20"/>
                <w:szCs w:val="20"/>
              </w:rPr>
            </w:pPr>
            <w:r>
              <w:rPr>
                <w:rFonts w:ascii="宋体" w:hAnsi="宋体"/>
                <w:bCs/>
                <w:sz w:val="20"/>
                <w:szCs w:val="20"/>
              </w:rPr>
              <w:t>X4</w:t>
            </w:r>
          </w:p>
        </w:tc>
        <w:tc>
          <w:tcPr>
            <w:tcW w:w="5103" w:type="dxa"/>
            <w:shd w:val="clear" w:color="auto" w:fill="auto"/>
          </w:tcPr>
          <w:p>
            <w:pPr>
              <w:snapToGrid w:val="0"/>
              <w:spacing w:before="156" w:beforeLines="50" w:after="156" w:afterLines="50"/>
              <w:jc w:val="center"/>
              <w:rPr>
                <w:rFonts w:ascii="宋体" w:hAnsi="宋体" w:cs="仿宋"/>
                <w:kern w:val="0"/>
                <w:sz w:val="20"/>
                <w:szCs w:val="20"/>
              </w:rPr>
            </w:pPr>
            <w:r>
              <w:rPr>
                <w:rFonts w:hint="eastAsia" w:ascii="宋体" w:hAnsi="宋体"/>
                <w:sz w:val="20"/>
                <w:szCs w:val="20"/>
              </w:rPr>
              <w:t>随堂测验</w:t>
            </w:r>
          </w:p>
        </w:tc>
        <w:tc>
          <w:tcPr>
            <w:tcW w:w="1843" w:type="dxa"/>
            <w:shd w:val="clear" w:color="auto" w:fill="auto"/>
          </w:tcPr>
          <w:p>
            <w:pPr>
              <w:snapToGrid w:val="0"/>
              <w:spacing w:before="156" w:beforeLines="50" w:after="156" w:afterLines="50"/>
              <w:jc w:val="center"/>
              <w:rPr>
                <w:rFonts w:ascii="宋体" w:hAnsi="宋体"/>
                <w:bCs/>
                <w:sz w:val="20"/>
                <w:szCs w:val="20"/>
              </w:rPr>
            </w:pPr>
            <w:r>
              <w:rPr>
                <w:rFonts w:hint="eastAsia" w:ascii="宋体" w:hAnsi="宋体"/>
                <w:bCs/>
                <w:sz w:val="20"/>
                <w:szCs w:val="20"/>
              </w:rPr>
              <w:t>40%</w:t>
            </w:r>
          </w:p>
        </w:tc>
      </w:tr>
    </w:tbl>
    <w:p>
      <w:pPr>
        <w:snapToGrid w:val="0"/>
        <w:spacing w:before="120" w:after="120" w:line="288" w:lineRule="auto"/>
        <w:ind w:firstLine="420" w:firstLineChars="200"/>
        <w:rPr>
          <w:rFonts w:ascii="宋体" w:hAnsi="宋体"/>
          <w:szCs w:val="21"/>
          <w:highlight w:val="yellow"/>
        </w:rPr>
      </w:pPr>
    </w:p>
    <w:p>
      <w:pPr>
        <w:snapToGrid w:val="0"/>
        <w:spacing w:line="288" w:lineRule="auto"/>
        <w:ind w:firstLine="840" w:firstLineChars="300"/>
        <w:rPr>
          <w:sz w:val="28"/>
          <w:szCs w:val="28"/>
        </w:rPr>
      </w:pPr>
    </w:p>
    <w:p>
      <w:pPr>
        <w:snapToGrid w:val="0"/>
        <w:spacing w:line="288" w:lineRule="auto"/>
        <w:ind w:firstLine="560" w:firstLineChars="200"/>
        <w:rPr>
          <w:rFonts w:hint="eastAsia" w:eastAsia="宋体"/>
          <w:sz w:val="28"/>
          <w:szCs w:val="28"/>
          <w:lang w:eastAsia="zh-CN"/>
        </w:rPr>
      </w:pPr>
      <w:r>
        <w:rPr>
          <w:rFonts w:hint="eastAsia"/>
          <w:sz w:val="28"/>
          <w:szCs w:val="28"/>
        </w:rPr>
        <w:t xml:space="preserve">撰写人： </w:t>
      </w:r>
      <w:r>
        <w:rPr>
          <w:rFonts w:hint="eastAsia"/>
          <w:sz w:val="28"/>
          <w:szCs w:val="28"/>
        </w:rPr>
        <w:drawing>
          <wp:inline distT="0" distB="0" distL="0" distR="0">
            <wp:extent cx="380365" cy="258445"/>
            <wp:effectExtent l="0" t="0" r="635" b="8255"/>
            <wp:docPr id="11481408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40813"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1446" cy="272729"/>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r>
        <w:rPr>
          <w:rFonts w:hint="eastAsia" w:eastAsia="宋体"/>
          <w:sz w:val="28"/>
          <w:szCs w:val="28"/>
          <w:lang w:eastAsia="zh-CN"/>
        </w:rPr>
        <w:drawing>
          <wp:inline distT="0" distB="0" distL="114300" distR="114300">
            <wp:extent cx="908050" cy="520700"/>
            <wp:effectExtent l="0" t="0" r="6350" b="0"/>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5"/>
                    <a:stretch>
                      <a:fillRect/>
                    </a:stretch>
                  </pic:blipFill>
                  <pic:spPr>
                    <a:xfrm>
                      <a:off x="0" y="0"/>
                      <a:ext cx="908050" cy="520700"/>
                    </a:xfrm>
                    <a:prstGeom prst="rect">
                      <a:avLst/>
                    </a:prstGeom>
                  </pic:spPr>
                </pic:pic>
              </a:graphicData>
            </a:graphic>
          </wp:inline>
        </w:drawing>
      </w:r>
    </w:p>
    <w:p>
      <w:pPr>
        <w:snapToGrid w:val="0"/>
        <w:spacing w:line="288" w:lineRule="auto"/>
        <w:ind w:firstLine="560" w:firstLineChars="200"/>
        <w:rPr>
          <w:sz w:val="28"/>
          <w:szCs w:val="28"/>
        </w:rPr>
      </w:pPr>
      <w:r>
        <w:rPr>
          <w:rFonts w:hint="eastAsia"/>
          <w:sz w:val="28"/>
          <w:szCs w:val="28"/>
        </w:rPr>
        <w:t>审核时间：2023年</w:t>
      </w:r>
      <w:r>
        <w:rPr>
          <w:sz w:val="28"/>
          <w:szCs w:val="28"/>
        </w:rPr>
        <w:t>9</w:t>
      </w:r>
      <w:r>
        <w:rPr>
          <w:rFonts w:hint="eastAsia"/>
          <w:sz w:val="28"/>
          <w:szCs w:val="28"/>
        </w:rPr>
        <w:t>月</w:t>
      </w:r>
      <w:r>
        <w:rPr>
          <w:sz w:val="28"/>
          <w:szCs w:val="28"/>
        </w:rPr>
        <w:t>6</w:t>
      </w:r>
      <w:r>
        <w:rPr>
          <w:rFonts w:hint="eastAsia"/>
          <w:sz w:val="28"/>
          <w:szCs w:val="28"/>
        </w:rPr>
        <w:t xml:space="preserve">日                       </w:t>
      </w:r>
    </w:p>
    <w:p>
      <w:pPr>
        <w:snapToGrid w:val="0"/>
        <w:spacing w:before="120" w:after="120" w:line="288" w:lineRule="auto"/>
        <w:ind w:firstLine="400" w:firstLineChars="200"/>
        <w:rPr>
          <w:rFonts w:ascii="宋体" w:hAnsi="宋体"/>
          <w:sz w:val="20"/>
          <w:szCs w:val="20"/>
          <w:highlight w:val="yellow"/>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B0604020202020204"/>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0"/>
    <w:family w:val="decorative"/>
    <w:pitch w:val="default"/>
    <w:sig w:usb0="00000000" w:usb1="00000000" w:usb2="00000000" w:usb3="00000000" w:csb0="80000001"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7FADE"/>
    <w:multiLevelType w:val="singleLevel"/>
    <w:tmpl w:val="7A07FAD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zgxYTJhN2I3ZmNiYmJhYzJjOWFkNjNiYTY5YzcifQ=="/>
  </w:docVars>
  <w:rsids>
    <w:rsidRoot w:val="00B7651F"/>
    <w:rsid w:val="000033FB"/>
    <w:rsid w:val="00012F74"/>
    <w:rsid w:val="00022A6A"/>
    <w:rsid w:val="000428A5"/>
    <w:rsid w:val="00046356"/>
    <w:rsid w:val="000578AE"/>
    <w:rsid w:val="00060B5B"/>
    <w:rsid w:val="00077C5F"/>
    <w:rsid w:val="000A615D"/>
    <w:rsid w:val="000B2F4A"/>
    <w:rsid w:val="000D37B3"/>
    <w:rsid w:val="000E2BC9"/>
    <w:rsid w:val="00102336"/>
    <w:rsid w:val="00104145"/>
    <w:rsid w:val="00105FC3"/>
    <w:rsid w:val="001072BC"/>
    <w:rsid w:val="00125142"/>
    <w:rsid w:val="00137BA1"/>
    <w:rsid w:val="00150786"/>
    <w:rsid w:val="00151AD6"/>
    <w:rsid w:val="00164059"/>
    <w:rsid w:val="00197502"/>
    <w:rsid w:val="001C21D4"/>
    <w:rsid w:val="00256B39"/>
    <w:rsid w:val="0026033C"/>
    <w:rsid w:val="00260572"/>
    <w:rsid w:val="00264F6F"/>
    <w:rsid w:val="0027249C"/>
    <w:rsid w:val="00287160"/>
    <w:rsid w:val="002B0128"/>
    <w:rsid w:val="002B4382"/>
    <w:rsid w:val="002D1A66"/>
    <w:rsid w:val="002E3721"/>
    <w:rsid w:val="00313BBA"/>
    <w:rsid w:val="0032602E"/>
    <w:rsid w:val="003367AE"/>
    <w:rsid w:val="00337090"/>
    <w:rsid w:val="00346893"/>
    <w:rsid w:val="0035785E"/>
    <w:rsid w:val="0036372E"/>
    <w:rsid w:val="003731DF"/>
    <w:rsid w:val="003B1258"/>
    <w:rsid w:val="003E42D4"/>
    <w:rsid w:val="004100B0"/>
    <w:rsid w:val="004264D8"/>
    <w:rsid w:val="00443377"/>
    <w:rsid w:val="00470B80"/>
    <w:rsid w:val="00491280"/>
    <w:rsid w:val="0049206D"/>
    <w:rsid w:val="004A12F5"/>
    <w:rsid w:val="004C08A9"/>
    <w:rsid w:val="004E5402"/>
    <w:rsid w:val="0051477F"/>
    <w:rsid w:val="00522294"/>
    <w:rsid w:val="00536E9E"/>
    <w:rsid w:val="005413C1"/>
    <w:rsid w:val="00544207"/>
    <w:rsid w:val="005467DC"/>
    <w:rsid w:val="00553D03"/>
    <w:rsid w:val="005A4399"/>
    <w:rsid w:val="005B2B6D"/>
    <w:rsid w:val="005B2C6E"/>
    <w:rsid w:val="005B4B4E"/>
    <w:rsid w:val="005C25F2"/>
    <w:rsid w:val="005D5C9C"/>
    <w:rsid w:val="005F36AE"/>
    <w:rsid w:val="005F39E2"/>
    <w:rsid w:val="00624FE1"/>
    <w:rsid w:val="006273AB"/>
    <w:rsid w:val="006319A5"/>
    <w:rsid w:val="00642E02"/>
    <w:rsid w:val="006A6FCE"/>
    <w:rsid w:val="006B3197"/>
    <w:rsid w:val="006C22EF"/>
    <w:rsid w:val="006C4247"/>
    <w:rsid w:val="006C75CB"/>
    <w:rsid w:val="006E2BA0"/>
    <w:rsid w:val="00706921"/>
    <w:rsid w:val="007208D6"/>
    <w:rsid w:val="0072763C"/>
    <w:rsid w:val="0073537A"/>
    <w:rsid w:val="00761A1B"/>
    <w:rsid w:val="00773F9B"/>
    <w:rsid w:val="00775D3D"/>
    <w:rsid w:val="00776935"/>
    <w:rsid w:val="007A2C52"/>
    <w:rsid w:val="007D3365"/>
    <w:rsid w:val="007E4189"/>
    <w:rsid w:val="008075C7"/>
    <w:rsid w:val="00816688"/>
    <w:rsid w:val="008211DF"/>
    <w:rsid w:val="008471CB"/>
    <w:rsid w:val="00855E94"/>
    <w:rsid w:val="00893A3B"/>
    <w:rsid w:val="008B397C"/>
    <w:rsid w:val="008B47F4"/>
    <w:rsid w:val="008C5492"/>
    <w:rsid w:val="008D5069"/>
    <w:rsid w:val="008F4BB6"/>
    <w:rsid w:val="00900019"/>
    <w:rsid w:val="00923B33"/>
    <w:rsid w:val="0099063E"/>
    <w:rsid w:val="00997544"/>
    <w:rsid w:val="009A3E36"/>
    <w:rsid w:val="009A5FE9"/>
    <w:rsid w:val="009B166C"/>
    <w:rsid w:val="009E3B0E"/>
    <w:rsid w:val="009F30D8"/>
    <w:rsid w:val="00A02AE0"/>
    <w:rsid w:val="00A35633"/>
    <w:rsid w:val="00A40479"/>
    <w:rsid w:val="00A4791B"/>
    <w:rsid w:val="00A769B1"/>
    <w:rsid w:val="00A82605"/>
    <w:rsid w:val="00A837D5"/>
    <w:rsid w:val="00A86F1D"/>
    <w:rsid w:val="00A91340"/>
    <w:rsid w:val="00AA6D92"/>
    <w:rsid w:val="00AB2EB8"/>
    <w:rsid w:val="00AC4861"/>
    <w:rsid w:val="00AC4AF5"/>
    <w:rsid w:val="00AC4C45"/>
    <w:rsid w:val="00AC73E3"/>
    <w:rsid w:val="00B1604F"/>
    <w:rsid w:val="00B349C8"/>
    <w:rsid w:val="00B46F21"/>
    <w:rsid w:val="00B471F4"/>
    <w:rsid w:val="00B47874"/>
    <w:rsid w:val="00B511A5"/>
    <w:rsid w:val="00B5362D"/>
    <w:rsid w:val="00B66892"/>
    <w:rsid w:val="00B736A7"/>
    <w:rsid w:val="00B7651F"/>
    <w:rsid w:val="00BF1DC8"/>
    <w:rsid w:val="00BF736B"/>
    <w:rsid w:val="00C10B94"/>
    <w:rsid w:val="00C223C4"/>
    <w:rsid w:val="00C32EDF"/>
    <w:rsid w:val="00C51A12"/>
    <w:rsid w:val="00C56E09"/>
    <w:rsid w:val="00C747B9"/>
    <w:rsid w:val="00C87BDB"/>
    <w:rsid w:val="00CC582D"/>
    <w:rsid w:val="00CE252A"/>
    <w:rsid w:val="00CF096B"/>
    <w:rsid w:val="00D17D50"/>
    <w:rsid w:val="00D53E54"/>
    <w:rsid w:val="00D74F9C"/>
    <w:rsid w:val="00D9455B"/>
    <w:rsid w:val="00DC354D"/>
    <w:rsid w:val="00DD1D73"/>
    <w:rsid w:val="00DE52B5"/>
    <w:rsid w:val="00E04255"/>
    <w:rsid w:val="00E164A9"/>
    <w:rsid w:val="00E16D30"/>
    <w:rsid w:val="00E33169"/>
    <w:rsid w:val="00E44754"/>
    <w:rsid w:val="00E5210B"/>
    <w:rsid w:val="00E70904"/>
    <w:rsid w:val="00E74231"/>
    <w:rsid w:val="00EA0B52"/>
    <w:rsid w:val="00EA7610"/>
    <w:rsid w:val="00EB430D"/>
    <w:rsid w:val="00EF44B1"/>
    <w:rsid w:val="00F35AA0"/>
    <w:rsid w:val="00F60F94"/>
    <w:rsid w:val="00F706CA"/>
    <w:rsid w:val="00F844DF"/>
    <w:rsid w:val="00F93880"/>
    <w:rsid w:val="00FB4912"/>
    <w:rsid w:val="00FC4E61"/>
    <w:rsid w:val="00FE3F46"/>
    <w:rsid w:val="01231DAC"/>
    <w:rsid w:val="01242543"/>
    <w:rsid w:val="012439C2"/>
    <w:rsid w:val="012514DC"/>
    <w:rsid w:val="01625047"/>
    <w:rsid w:val="01667474"/>
    <w:rsid w:val="016E63C2"/>
    <w:rsid w:val="01727B94"/>
    <w:rsid w:val="017A0917"/>
    <w:rsid w:val="017C23EE"/>
    <w:rsid w:val="017F5790"/>
    <w:rsid w:val="018A46ED"/>
    <w:rsid w:val="01C42224"/>
    <w:rsid w:val="01D15A77"/>
    <w:rsid w:val="01DB2631"/>
    <w:rsid w:val="01E07B62"/>
    <w:rsid w:val="01E65C7B"/>
    <w:rsid w:val="01E746B2"/>
    <w:rsid w:val="01EC1D89"/>
    <w:rsid w:val="01F05996"/>
    <w:rsid w:val="020177BB"/>
    <w:rsid w:val="0206274F"/>
    <w:rsid w:val="020D1098"/>
    <w:rsid w:val="02110665"/>
    <w:rsid w:val="02283E26"/>
    <w:rsid w:val="022F1507"/>
    <w:rsid w:val="023F7E34"/>
    <w:rsid w:val="02472AFA"/>
    <w:rsid w:val="024B0C39"/>
    <w:rsid w:val="0273695E"/>
    <w:rsid w:val="02B12FF3"/>
    <w:rsid w:val="02C90BDB"/>
    <w:rsid w:val="02C97834"/>
    <w:rsid w:val="02DE588D"/>
    <w:rsid w:val="02EE5BC0"/>
    <w:rsid w:val="03125AFA"/>
    <w:rsid w:val="031A25E6"/>
    <w:rsid w:val="03293A42"/>
    <w:rsid w:val="034029AE"/>
    <w:rsid w:val="03440793"/>
    <w:rsid w:val="03497F22"/>
    <w:rsid w:val="034B1CBD"/>
    <w:rsid w:val="03620C5E"/>
    <w:rsid w:val="03694906"/>
    <w:rsid w:val="03807341"/>
    <w:rsid w:val="03852593"/>
    <w:rsid w:val="03896CE5"/>
    <w:rsid w:val="038D52C3"/>
    <w:rsid w:val="03A25360"/>
    <w:rsid w:val="03A902F0"/>
    <w:rsid w:val="03F232EC"/>
    <w:rsid w:val="03FB11E5"/>
    <w:rsid w:val="040121AE"/>
    <w:rsid w:val="040A75BF"/>
    <w:rsid w:val="04146CD6"/>
    <w:rsid w:val="041A596D"/>
    <w:rsid w:val="04203EB5"/>
    <w:rsid w:val="0433169F"/>
    <w:rsid w:val="04351760"/>
    <w:rsid w:val="044E685A"/>
    <w:rsid w:val="04707843"/>
    <w:rsid w:val="047226C1"/>
    <w:rsid w:val="0475486C"/>
    <w:rsid w:val="04761496"/>
    <w:rsid w:val="047B2CEA"/>
    <w:rsid w:val="04934788"/>
    <w:rsid w:val="04951F26"/>
    <w:rsid w:val="04A174C8"/>
    <w:rsid w:val="04C2254D"/>
    <w:rsid w:val="04DE7D6C"/>
    <w:rsid w:val="04E0453C"/>
    <w:rsid w:val="04E52439"/>
    <w:rsid w:val="04F07784"/>
    <w:rsid w:val="05002E72"/>
    <w:rsid w:val="05194290"/>
    <w:rsid w:val="05246113"/>
    <w:rsid w:val="055A3B03"/>
    <w:rsid w:val="0560560A"/>
    <w:rsid w:val="05691E82"/>
    <w:rsid w:val="05A12063"/>
    <w:rsid w:val="05A227BA"/>
    <w:rsid w:val="05C8461C"/>
    <w:rsid w:val="05D12214"/>
    <w:rsid w:val="05DC6363"/>
    <w:rsid w:val="05F40D7D"/>
    <w:rsid w:val="05F5549B"/>
    <w:rsid w:val="061545A2"/>
    <w:rsid w:val="061E3484"/>
    <w:rsid w:val="06445A6A"/>
    <w:rsid w:val="06735383"/>
    <w:rsid w:val="067462BA"/>
    <w:rsid w:val="067936AB"/>
    <w:rsid w:val="06861C92"/>
    <w:rsid w:val="068B6AD4"/>
    <w:rsid w:val="068F1A76"/>
    <w:rsid w:val="06A71625"/>
    <w:rsid w:val="06B23043"/>
    <w:rsid w:val="06B4185D"/>
    <w:rsid w:val="06B74A29"/>
    <w:rsid w:val="06BE567E"/>
    <w:rsid w:val="06CB2482"/>
    <w:rsid w:val="06D6307A"/>
    <w:rsid w:val="06D70D7A"/>
    <w:rsid w:val="06EF5702"/>
    <w:rsid w:val="06F011DE"/>
    <w:rsid w:val="07345504"/>
    <w:rsid w:val="074351D0"/>
    <w:rsid w:val="0753027B"/>
    <w:rsid w:val="077867DE"/>
    <w:rsid w:val="077C52A5"/>
    <w:rsid w:val="077C67F4"/>
    <w:rsid w:val="0790367F"/>
    <w:rsid w:val="079A5BC6"/>
    <w:rsid w:val="07A51083"/>
    <w:rsid w:val="07B6221F"/>
    <w:rsid w:val="07C21B82"/>
    <w:rsid w:val="07C4732D"/>
    <w:rsid w:val="07C5677B"/>
    <w:rsid w:val="07C67109"/>
    <w:rsid w:val="07E53D92"/>
    <w:rsid w:val="07F324B0"/>
    <w:rsid w:val="07F92E4E"/>
    <w:rsid w:val="07FD7098"/>
    <w:rsid w:val="08070D62"/>
    <w:rsid w:val="08114077"/>
    <w:rsid w:val="081D27EC"/>
    <w:rsid w:val="08220A5C"/>
    <w:rsid w:val="083D4F8A"/>
    <w:rsid w:val="08402A09"/>
    <w:rsid w:val="084835B7"/>
    <w:rsid w:val="084A2E38"/>
    <w:rsid w:val="08647484"/>
    <w:rsid w:val="08716DC3"/>
    <w:rsid w:val="08846442"/>
    <w:rsid w:val="08866EF7"/>
    <w:rsid w:val="08921038"/>
    <w:rsid w:val="08981AF2"/>
    <w:rsid w:val="089C04E8"/>
    <w:rsid w:val="089C4E7C"/>
    <w:rsid w:val="08B03B91"/>
    <w:rsid w:val="08B6741D"/>
    <w:rsid w:val="08DC12C5"/>
    <w:rsid w:val="08DD4FDC"/>
    <w:rsid w:val="08ED21AD"/>
    <w:rsid w:val="08F539CE"/>
    <w:rsid w:val="09055F3A"/>
    <w:rsid w:val="09287BBE"/>
    <w:rsid w:val="092E4433"/>
    <w:rsid w:val="093E026C"/>
    <w:rsid w:val="093F6771"/>
    <w:rsid w:val="094F36A9"/>
    <w:rsid w:val="0950743D"/>
    <w:rsid w:val="09580574"/>
    <w:rsid w:val="09594CD8"/>
    <w:rsid w:val="0964177C"/>
    <w:rsid w:val="097202B1"/>
    <w:rsid w:val="09750DF0"/>
    <w:rsid w:val="09A108AE"/>
    <w:rsid w:val="09A67F6A"/>
    <w:rsid w:val="09B241AF"/>
    <w:rsid w:val="09C006C4"/>
    <w:rsid w:val="09D257E7"/>
    <w:rsid w:val="09DB18EE"/>
    <w:rsid w:val="09DF4F7C"/>
    <w:rsid w:val="09DF732F"/>
    <w:rsid w:val="09E4008D"/>
    <w:rsid w:val="09E86182"/>
    <w:rsid w:val="09F30664"/>
    <w:rsid w:val="09F326B2"/>
    <w:rsid w:val="0A0A2F50"/>
    <w:rsid w:val="0A0C3D4E"/>
    <w:rsid w:val="0A156A99"/>
    <w:rsid w:val="0A2C1B88"/>
    <w:rsid w:val="0A3E1162"/>
    <w:rsid w:val="0A4849C6"/>
    <w:rsid w:val="0A514AE1"/>
    <w:rsid w:val="0A52306E"/>
    <w:rsid w:val="0A5277A3"/>
    <w:rsid w:val="0A565BD5"/>
    <w:rsid w:val="0A6A3B9C"/>
    <w:rsid w:val="0A79456A"/>
    <w:rsid w:val="0A7F04BA"/>
    <w:rsid w:val="0A8128A6"/>
    <w:rsid w:val="0A8E2F38"/>
    <w:rsid w:val="0AAC3358"/>
    <w:rsid w:val="0AAF3780"/>
    <w:rsid w:val="0AE90EEC"/>
    <w:rsid w:val="0AEE66F0"/>
    <w:rsid w:val="0AF26C16"/>
    <w:rsid w:val="0B091B9C"/>
    <w:rsid w:val="0B1242E8"/>
    <w:rsid w:val="0B263750"/>
    <w:rsid w:val="0B5815AB"/>
    <w:rsid w:val="0B5C70AA"/>
    <w:rsid w:val="0B643A08"/>
    <w:rsid w:val="0B660E8F"/>
    <w:rsid w:val="0B834628"/>
    <w:rsid w:val="0B9A1E88"/>
    <w:rsid w:val="0BD95C95"/>
    <w:rsid w:val="0BF32A1B"/>
    <w:rsid w:val="0BFB7DC7"/>
    <w:rsid w:val="0BFF3AF7"/>
    <w:rsid w:val="0C0128AF"/>
    <w:rsid w:val="0C0817DC"/>
    <w:rsid w:val="0C094BA6"/>
    <w:rsid w:val="0C14357A"/>
    <w:rsid w:val="0C1E2C21"/>
    <w:rsid w:val="0C2D0D30"/>
    <w:rsid w:val="0C313627"/>
    <w:rsid w:val="0C3C573B"/>
    <w:rsid w:val="0C69598C"/>
    <w:rsid w:val="0C6F50C8"/>
    <w:rsid w:val="0C9926F1"/>
    <w:rsid w:val="0CA25B5C"/>
    <w:rsid w:val="0CA26524"/>
    <w:rsid w:val="0CB564EF"/>
    <w:rsid w:val="0CB82BF2"/>
    <w:rsid w:val="0CBB0DF2"/>
    <w:rsid w:val="0CC30ECD"/>
    <w:rsid w:val="0CEE5687"/>
    <w:rsid w:val="0CEF5A77"/>
    <w:rsid w:val="0CF32CE8"/>
    <w:rsid w:val="0D113C7B"/>
    <w:rsid w:val="0D194F10"/>
    <w:rsid w:val="0D1A23EA"/>
    <w:rsid w:val="0D1C35B3"/>
    <w:rsid w:val="0D286593"/>
    <w:rsid w:val="0D413F10"/>
    <w:rsid w:val="0D420FCF"/>
    <w:rsid w:val="0D520ABA"/>
    <w:rsid w:val="0D747E41"/>
    <w:rsid w:val="0D786F1B"/>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6A7C"/>
    <w:rsid w:val="0E3677EF"/>
    <w:rsid w:val="0E3B40D3"/>
    <w:rsid w:val="0E546E89"/>
    <w:rsid w:val="0E605067"/>
    <w:rsid w:val="0E8D130B"/>
    <w:rsid w:val="0E8D2C0F"/>
    <w:rsid w:val="0EA4455B"/>
    <w:rsid w:val="0EC7512F"/>
    <w:rsid w:val="0EC93C64"/>
    <w:rsid w:val="0ED739A6"/>
    <w:rsid w:val="0EE90775"/>
    <w:rsid w:val="0EEA5688"/>
    <w:rsid w:val="0EFB2205"/>
    <w:rsid w:val="0F2055AE"/>
    <w:rsid w:val="0F2509DD"/>
    <w:rsid w:val="0F362F02"/>
    <w:rsid w:val="0F3A39E1"/>
    <w:rsid w:val="0F3A3D33"/>
    <w:rsid w:val="0F436FC6"/>
    <w:rsid w:val="0F5D3C70"/>
    <w:rsid w:val="0F70727B"/>
    <w:rsid w:val="0F723A11"/>
    <w:rsid w:val="0FD33221"/>
    <w:rsid w:val="0FD409D3"/>
    <w:rsid w:val="0FE47A80"/>
    <w:rsid w:val="0FF35FCF"/>
    <w:rsid w:val="0FFB3C47"/>
    <w:rsid w:val="0FFB7362"/>
    <w:rsid w:val="102722EE"/>
    <w:rsid w:val="102A1F0F"/>
    <w:rsid w:val="10521951"/>
    <w:rsid w:val="10665D77"/>
    <w:rsid w:val="108A5678"/>
    <w:rsid w:val="108B6049"/>
    <w:rsid w:val="10AF4C89"/>
    <w:rsid w:val="10BA1F0A"/>
    <w:rsid w:val="10BD2C22"/>
    <w:rsid w:val="10C15AD7"/>
    <w:rsid w:val="10DD7C2B"/>
    <w:rsid w:val="10E34313"/>
    <w:rsid w:val="10E538BE"/>
    <w:rsid w:val="10E97CFC"/>
    <w:rsid w:val="11202237"/>
    <w:rsid w:val="11235A37"/>
    <w:rsid w:val="11376818"/>
    <w:rsid w:val="113E2BE3"/>
    <w:rsid w:val="11570F46"/>
    <w:rsid w:val="116568DD"/>
    <w:rsid w:val="11712186"/>
    <w:rsid w:val="117443E7"/>
    <w:rsid w:val="11806119"/>
    <w:rsid w:val="11886BA3"/>
    <w:rsid w:val="118C09F2"/>
    <w:rsid w:val="11A51299"/>
    <w:rsid w:val="11AF23B3"/>
    <w:rsid w:val="11B5738E"/>
    <w:rsid w:val="11BC31E9"/>
    <w:rsid w:val="11C26AC2"/>
    <w:rsid w:val="11DF3DF1"/>
    <w:rsid w:val="11FA56E8"/>
    <w:rsid w:val="11FC39AE"/>
    <w:rsid w:val="120730A0"/>
    <w:rsid w:val="121876A9"/>
    <w:rsid w:val="12240EC6"/>
    <w:rsid w:val="122837AD"/>
    <w:rsid w:val="122E3583"/>
    <w:rsid w:val="12381FAF"/>
    <w:rsid w:val="12542130"/>
    <w:rsid w:val="12585356"/>
    <w:rsid w:val="125E4B6A"/>
    <w:rsid w:val="126774A8"/>
    <w:rsid w:val="12712A8F"/>
    <w:rsid w:val="12783EE1"/>
    <w:rsid w:val="129D0A7B"/>
    <w:rsid w:val="12A409A1"/>
    <w:rsid w:val="12AD6D16"/>
    <w:rsid w:val="12C559E2"/>
    <w:rsid w:val="12DD3146"/>
    <w:rsid w:val="12ED53C3"/>
    <w:rsid w:val="130A4A76"/>
    <w:rsid w:val="130C1567"/>
    <w:rsid w:val="131D5A64"/>
    <w:rsid w:val="13232F09"/>
    <w:rsid w:val="133043BE"/>
    <w:rsid w:val="136030AD"/>
    <w:rsid w:val="137709F2"/>
    <w:rsid w:val="137E3F56"/>
    <w:rsid w:val="138A2B00"/>
    <w:rsid w:val="13A84021"/>
    <w:rsid w:val="13AA3AA6"/>
    <w:rsid w:val="13CB121F"/>
    <w:rsid w:val="13E81AFF"/>
    <w:rsid w:val="140465FF"/>
    <w:rsid w:val="14111F03"/>
    <w:rsid w:val="1413622E"/>
    <w:rsid w:val="141A21AA"/>
    <w:rsid w:val="14340876"/>
    <w:rsid w:val="143B205D"/>
    <w:rsid w:val="144B6CDC"/>
    <w:rsid w:val="14525BAE"/>
    <w:rsid w:val="14576089"/>
    <w:rsid w:val="145E56F8"/>
    <w:rsid w:val="14621E34"/>
    <w:rsid w:val="147237D4"/>
    <w:rsid w:val="147B39B0"/>
    <w:rsid w:val="148A4A2A"/>
    <w:rsid w:val="14945406"/>
    <w:rsid w:val="14A31038"/>
    <w:rsid w:val="14A70A9F"/>
    <w:rsid w:val="14CB05D3"/>
    <w:rsid w:val="14E30D69"/>
    <w:rsid w:val="14EF04C5"/>
    <w:rsid w:val="14F309CF"/>
    <w:rsid w:val="14F80B7E"/>
    <w:rsid w:val="15081457"/>
    <w:rsid w:val="1509308A"/>
    <w:rsid w:val="150A0AAD"/>
    <w:rsid w:val="1523732A"/>
    <w:rsid w:val="15243028"/>
    <w:rsid w:val="15364736"/>
    <w:rsid w:val="15434A9F"/>
    <w:rsid w:val="154E2738"/>
    <w:rsid w:val="154F2B9C"/>
    <w:rsid w:val="15640D32"/>
    <w:rsid w:val="156A340A"/>
    <w:rsid w:val="15770C7B"/>
    <w:rsid w:val="158952AB"/>
    <w:rsid w:val="1593647F"/>
    <w:rsid w:val="15B71F42"/>
    <w:rsid w:val="15B82151"/>
    <w:rsid w:val="15D1656B"/>
    <w:rsid w:val="15F27B3E"/>
    <w:rsid w:val="15F629F9"/>
    <w:rsid w:val="15F74E28"/>
    <w:rsid w:val="161434E0"/>
    <w:rsid w:val="161C01DD"/>
    <w:rsid w:val="16373138"/>
    <w:rsid w:val="163B02E7"/>
    <w:rsid w:val="164A6E49"/>
    <w:rsid w:val="165D1D43"/>
    <w:rsid w:val="166000FC"/>
    <w:rsid w:val="16660632"/>
    <w:rsid w:val="1671031E"/>
    <w:rsid w:val="167804EC"/>
    <w:rsid w:val="168F6E1E"/>
    <w:rsid w:val="169A0512"/>
    <w:rsid w:val="169C04BB"/>
    <w:rsid w:val="169E7EE6"/>
    <w:rsid w:val="16C6071E"/>
    <w:rsid w:val="16CC58F8"/>
    <w:rsid w:val="16D41286"/>
    <w:rsid w:val="16E01287"/>
    <w:rsid w:val="16E956D5"/>
    <w:rsid w:val="16ED74A9"/>
    <w:rsid w:val="16EE0D6A"/>
    <w:rsid w:val="16F934ED"/>
    <w:rsid w:val="17066FBB"/>
    <w:rsid w:val="17094D46"/>
    <w:rsid w:val="17104731"/>
    <w:rsid w:val="1737648B"/>
    <w:rsid w:val="173A4E72"/>
    <w:rsid w:val="174263F8"/>
    <w:rsid w:val="177E52EC"/>
    <w:rsid w:val="179D4B69"/>
    <w:rsid w:val="17D02788"/>
    <w:rsid w:val="17D52E8B"/>
    <w:rsid w:val="17D575C9"/>
    <w:rsid w:val="17DB5D05"/>
    <w:rsid w:val="17E972BA"/>
    <w:rsid w:val="180E15AF"/>
    <w:rsid w:val="181E0886"/>
    <w:rsid w:val="182E4BEB"/>
    <w:rsid w:val="18342C9C"/>
    <w:rsid w:val="184629B2"/>
    <w:rsid w:val="18516488"/>
    <w:rsid w:val="18590DED"/>
    <w:rsid w:val="185E6AE9"/>
    <w:rsid w:val="18726592"/>
    <w:rsid w:val="1887664F"/>
    <w:rsid w:val="188922DD"/>
    <w:rsid w:val="18D32B79"/>
    <w:rsid w:val="18DC32DA"/>
    <w:rsid w:val="18F02CE1"/>
    <w:rsid w:val="18FE1162"/>
    <w:rsid w:val="190F0053"/>
    <w:rsid w:val="191B7E2D"/>
    <w:rsid w:val="19257BBA"/>
    <w:rsid w:val="19274BA9"/>
    <w:rsid w:val="19394A77"/>
    <w:rsid w:val="19426FAE"/>
    <w:rsid w:val="19572D69"/>
    <w:rsid w:val="19744012"/>
    <w:rsid w:val="198249C4"/>
    <w:rsid w:val="198976D9"/>
    <w:rsid w:val="199B1912"/>
    <w:rsid w:val="19B45356"/>
    <w:rsid w:val="19B941E3"/>
    <w:rsid w:val="19D978B1"/>
    <w:rsid w:val="19ED544B"/>
    <w:rsid w:val="19F12C6A"/>
    <w:rsid w:val="19F24DA3"/>
    <w:rsid w:val="1A19209A"/>
    <w:rsid w:val="1A467091"/>
    <w:rsid w:val="1A591AB9"/>
    <w:rsid w:val="1A7164CC"/>
    <w:rsid w:val="1A7F6F05"/>
    <w:rsid w:val="1A9F4F06"/>
    <w:rsid w:val="1AA851C2"/>
    <w:rsid w:val="1AC6669D"/>
    <w:rsid w:val="1ACA362B"/>
    <w:rsid w:val="1ACB25B9"/>
    <w:rsid w:val="1ACE2BA4"/>
    <w:rsid w:val="1AD233F6"/>
    <w:rsid w:val="1AE8497D"/>
    <w:rsid w:val="1AF5519A"/>
    <w:rsid w:val="1AF55AF8"/>
    <w:rsid w:val="1B0A5E2F"/>
    <w:rsid w:val="1B0E55E0"/>
    <w:rsid w:val="1B142408"/>
    <w:rsid w:val="1B1B7589"/>
    <w:rsid w:val="1B2303F4"/>
    <w:rsid w:val="1B267864"/>
    <w:rsid w:val="1B27166D"/>
    <w:rsid w:val="1B295482"/>
    <w:rsid w:val="1B2D707F"/>
    <w:rsid w:val="1B3033F3"/>
    <w:rsid w:val="1B3068F5"/>
    <w:rsid w:val="1B3C47C0"/>
    <w:rsid w:val="1B443D24"/>
    <w:rsid w:val="1B6E04F1"/>
    <w:rsid w:val="1BC4622C"/>
    <w:rsid w:val="1BC50885"/>
    <w:rsid w:val="1BD85F9F"/>
    <w:rsid w:val="1BDA15E1"/>
    <w:rsid w:val="1BE10787"/>
    <w:rsid w:val="1BEC2909"/>
    <w:rsid w:val="1C14179F"/>
    <w:rsid w:val="1C366217"/>
    <w:rsid w:val="1C3F53A8"/>
    <w:rsid w:val="1C4C0FED"/>
    <w:rsid w:val="1C602201"/>
    <w:rsid w:val="1C6F5F5B"/>
    <w:rsid w:val="1C8731E0"/>
    <w:rsid w:val="1C8D08DE"/>
    <w:rsid w:val="1C9F0C55"/>
    <w:rsid w:val="1CEE3073"/>
    <w:rsid w:val="1CEE51AD"/>
    <w:rsid w:val="1D000CBA"/>
    <w:rsid w:val="1D0F4068"/>
    <w:rsid w:val="1D246A87"/>
    <w:rsid w:val="1D2F0248"/>
    <w:rsid w:val="1D3973F7"/>
    <w:rsid w:val="1D5351CD"/>
    <w:rsid w:val="1D6C5F23"/>
    <w:rsid w:val="1D8C3A3F"/>
    <w:rsid w:val="1DA30BD8"/>
    <w:rsid w:val="1DA71037"/>
    <w:rsid w:val="1DAD7300"/>
    <w:rsid w:val="1DB22C2E"/>
    <w:rsid w:val="1DBE2B4A"/>
    <w:rsid w:val="1DDF037E"/>
    <w:rsid w:val="1DE04BDC"/>
    <w:rsid w:val="1E1A7FA3"/>
    <w:rsid w:val="1E2E7688"/>
    <w:rsid w:val="1E332380"/>
    <w:rsid w:val="1E3A197D"/>
    <w:rsid w:val="1E466B8C"/>
    <w:rsid w:val="1E4A1A5C"/>
    <w:rsid w:val="1E5D050E"/>
    <w:rsid w:val="1E6F68F7"/>
    <w:rsid w:val="1E7206C3"/>
    <w:rsid w:val="1E7244DF"/>
    <w:rsid w:val="1E7F5BD3"/>
    <w:rsid w:val="1E8D29BB"/>
    <w:rsid w:val="1E99331B"/>
    <w:rsid w:val="1ED770C9"/>
    <w:rsid w:val="1EE31F52"/>
    <w:rsid w:val="1EE41942"/>
    <w:rsid w:val="1EE76B2C"/>
    <w:rsid w:val="1EED25FB"/>
    <w:rsid w:val="1EFB7513"/>
    <w:rsid w:val="1F0171B0"/>
    <w:rsid w:val="1F147360"/>
    <w:rsid w:val="1F20274B"/>
    <w:rsid w:val="1F495206"/>
    <w:rsid w:val="1F733318"/>
    <w:rsid w:val="1F7711E1"/>
    <w:rsid w:val="1F7C2E48"/>
    <w:rsid w:val="1F7F38B3"/>
    <w:rsid w:val="1F804FE7"/>
    <w:rsid w:val="1FA57657"/>
    <w:rsid w:val="1FC44BDE"/>
    <w:rsid w:val="1FC6346F"/>
    <w:rsid w:val="1FD42D32"/>
    <w:rsid w:val="1FE172F8"/>
    <w:rsid w:val="1FE334B8"/>
    <w:rsid w:val="1FE63AA5"/>
    <w:rsid w:val="1FE93F76"/>
    <w:rsid w:val="200071AB"/>
    <w:rsid w:val="200709AB"/>
    <w:rsid w:val="202C03D6"/>
    <w:rsid w:val="202F3061"/>
    <w:rsid w:val="203839F0"/>
    <w:rsid w:val="205B1F0D"/>
    <w:rsid w:val="20653F93"/>
    <w:rsid w:val="207063EF"/>
    <w:rsid w:val="207A22C2"/>
    <w:rsid w:val="209E4344"/>
    <w:rsid w:val="20A61DA0"/>
    <w:rsid w:val="20B1058A"/>
    <w:rsid w:val="20B37EC2"/>
    <w:rsid w:val="20CB2A70"/>
    <w:rsid w:val="20E45E57"/>
    <w:rsid w:val="210164FF"/>
    <w:rsid w:val="210B3547"/>
    <w:rsid w:val="21203039"/>
    <w:rsid w:val="212F0E31"/>
    <w:rsid w:val="213C0D54"/>
    <w:rsid w:val="214E6EF6"/>
    <w:rsid w:val="21607F22"/>
    <w:rsid w:val="21690209"/>
    <w:rsid w:val="21714B2A"/>
    <w:rsid w:val="2171788D"/>
    <w:rsid w:val="2181794E"/>
    <w:rsid w:val="21832E58"/>
    <w:rsid w:val="219821F2"/>
    <w:rsid w:val="21985429"/>
    <w:rsid w:val="219C0827"/>
    <w:rsid w:val="21AE008D"/>
    <w:rsid w:val="21DB4894"/>
    <w:rsid w:val="21DF2CC7"/>
    <w:rsid w:val="21EA260D"/>
    <w:rsid w:val="220A34C4"/>
    <w:rsid w:val="22103241"/>
    <w:rsid w:val="22105472"/>
    <w:rsid w:val="22244E4B"/>
    <w:rsid w:val="223A0F6E"/>
    <w:rsid w:val="227931BE"/>
    <w:rsid w:val="228B63E3"/>
    <w:rsid w:val="22987C80"/>
    <w:rsid w:val="22A93955"/>
    <w:rsid w:val="22B1729F"/>
    <w:rsid w:val="22B72F27"/>
    <w:rsid w:val="22C91058"/>
    <w:rsid w:val="22FD1EA6"/>
    <w:rsid w:val="23084670"/>
    <w:rsid w:val="233453D1"/>
    <w:rsid w:val="233F2ED5"/>
    <w:rsid w:val="2351276C"/>
    <w:rsid w:val="235146F4"/>
    <w:rsid w:val="235665A9"/>
    <w:rsid w:val="23610BF7"/>
    <w:rsid w:val="23816C55"/>
    <w:rsid w:val="238A21EB"/>
    <w:rsid w:val="2391779A"/>
    <w:rsid w:val="23A11008"/>
    <w:rsid w:val="23B24762"/>
    <w:rsid w:val="23B54DE3"/>
    <w:rsid w:val="23B74DAD"/>
    <w:rsid w:val="23C40B34"/>
    <w:rsid w:val="23CC5388"/>
    <w:rsid w:val="23E30554"/>
    <w:rsid w:val="23EA4E12"/>
    <w:rsid w:val="240C6A6E"/>
    <w:rsid w:val="24177145"/>
    <w:rsid w:val="24192CCC"/>
    <w:rsid w:val="2435413A"/>
    <w:rsid w:val="24751EB7"/>
    <w:rsid w:val="247D756E"/>
    <w:rsid w:val="24844578"/>
    <w:rsid w:val="249B76C6"/>
    <w:rsid w:val="249D6475"/>
    <w:rsid w:val="24A27B89"/>
    <w:rsid w:val="24A36C2A"/>
    <w:rsid w:val="24A80C73"/>
    <w:rsid w:val="24DA71C4"/>
    <w:rsid w:val="24E317DD"/>
    <w:rsid w:val="24FE0873"/>
    <w:rsid w:val="2505582A"/>
    <w:rsid w:val="251A0687"/>
    <w:rsid w:val="252557CF"/>
    <w:rsid w:val="255375E7"/>
    <w:rsid w:val="25574908"/>
    <w:rsid w:val="255C077F"/>
    <w:rsid w:val="256B6864"/>
    <w:rsid w:val="2588162D"/>
    <w:rsid w:val="259530F6"/>
    <w:rsid w:val="25A036C2"/>
    <w:rsid w:val="25A55951"/>
    <w:rsid w:val="25B17084"/>
    <w:rsid w:val="25BC772C"/>
    <w:rsid w:val="25BC7CBE"/>
    <w:rsid w:val="25C275F9"/>
    <w:rsid w:val="25CC4A53"/>
    <w:rsid w:val="260000AB"/>
    <w:rsid w:val="260F4536"/>
    <w:rsid w:val="264509D0"/>
    <w:rsid w:val="26472338"/>
    <w:rsid w:val="26490B05"/>
    <w:rsid w:val="2668506B"/>
    <w:rsid w:val="26715CA0"/>
    <w:rsid w:val="26747E35"/>
    <w:rsid w:val="26771561"/>
    <w:rsid w:val="26784864"/>
    <w:rsid w:val="26807C99"/>
    <w:rsid w:val="26844F9B"/>
    <w:rsid w:val="268F6DC3"/>
    <w:rsid w:val="26B010C8"/>
    <w:rsid w:val="26B637C9"/>
    <w:rsid w:val="26D36F55"/>
    <w:rsid w:val="26E24400"/>
    <w:rsid w:val="26F15BDD"/>
    <w:rsid w:val="271A306E"/>
    <w:rsid w:val="274D6A46"/>
    <w:rsid w:val="27785CD4"/>
    <w:rsid w:val="2779614F"/>
    <w:rsid w:val="278B3A66"/>
    <w:rsid w:val="27901A9C"/>
    <w:rsid w:val="27AC20E2"/>
    <w:rsid w:val="27B53FC6"/>
    <w:rsid w:val="27C97100"/>
    <w:rsid w:val="28170D78"/>
    <w:rsid w:val="28243546"/>
    <w:rsid w:val="283B519C"/>
    <w:rsid w:val="2846302D"/>
    <w:rsid w:val="2855082E"/>
    <w:rsid w:val="28593D54"/>
    <w:rsid w:val="285B63D9"/>
    <w:rsid w:val="28760962"/>
    <w:rsid w:val="288513D8"/>
    <w:rsid w:val="289E3F70"/>
    <w:rsid w:val="28A96B5B"/>
    <w:rsid w:val="28F97A81"/>
    <w:rsid w:val="29150578"/>
    <w:rsid w:val="293E6618"/>
    <w:rsid w:val="293F21F5"/>
    <w:rsid w:val="29431576"/>
    <w:rsid w:val="294414C1"/>
    <w:rsid w:val="2950242C"/>
    <w:rsid w:val="298455B2"/>
    <w:rsid w:val="2995698F"/>
    <w:rsid w:val="29A44630"/>
    <w:rsid w:val="29AA7A01"/>
    <w:rsid w:val="29B95B50"/>
    <w:rsid w:val="29C869E1"/>
    <w:rsid w:val="29DA36F3"/>
    <w:rsid w:val="29DE0C77"/>
    <w:rsid w:val="29DE489B"/>
    <w:rsid w:val="29DF7A9D"/>
    <w:rsid w:val="2A1774EF"/>
    <w:rsid w:val="2A1953A4"/>
    <w:rsid w:val="2A3023E7"/>
    <w:rsid w:val="2A3452D9"/>
    <w:rsid w:val="2A392113"/>
    <w:rsid w:val="2A396EB1"/>
    <w:rsid w:val="2A47324B"/>
    <w:rsid w:val="2A6374E3"/>
    <w:rsid w:val="2A790B17"/>
    <w:rsid w:val="2A843433"/>
    <w:rsid w:val="2A9B7870"/>
    <w:rsid w:val="2A9E7C76"/>
    <w:rsid w:val="2AAE0D39"/>
    <w:rsid w:val="2AB50894"/>
    <w:rsid w:val="2AB84E4C"/>
    <w:rsid w:val="2AC90DE1"/>
    <w:rsid w:val="2AE13576"/>
    <w:rsid w:val="2AE97FED"/>
    <w:rsid w:val="2B04781F"/>
    <w:rsid w:val="2B195D8A"/>
    <w:rsid w:val="2B3F2C60"/>
    <w:rsid w:val="2B4212CA"/>
    <w:rsid w:val="2B44691A"/>
    <w:rsid w:val="2B595FF2"/>
    <w:rsid w:val="2B691560"/>
    <w:rsid w:val="2B7A72D9"/>
    <w:rsid w:val="2B8A0892"/>
    <w:rsid w:val="2BAE7EC7"/>
    <w:rsid w:val="2BC4791E"/>
    <w:rsid w:val="2BC7515F"/>
    <w:rsid w:val="2BCB1FE1"/>
    <w:rsid w:val="2BD30548"/>
    <w:rsid w:val="2BDA114F"/>
    <w:rsid w:val="2BDC106F"/>
    <w:rsid w:val="2BE62A0C"/>
    <w:rsid w:val="2BE7641B"/>
    <w:rsid w:val="2BF26446"/>
    <w:rsid w:val="2C1F4B0F"/>
    <w:rsid w:val="2C26730F"/>
    <w:rsid w:val="2C36549E"/>
    <w:rsid w:val="2C374A1E"/>
    <w:rsid w:val="2C4D2308"/>
    <w:rsid w:val="2C5A68D6"/>
    <w:rsid w:val="2C6671E0"/>
    <w:rsid w:val="2C6C5A06"/>
    <w:rsid w:val="2C716382"/>
    <w:rsid w:val="2C7B34B6"/>
    <w:rsid w:val="2C871D1D"/>
    <w:rsid w:val="2C9848C0"/>
    <w:rsid w:val="2CA40C82"/>
    <w:rsid w:val="2CB04B70"/>
    <w:rsid w:val="2CD514D4"/>
    <w:rsid w:val="2CD90DC8"/>
    <w:rsid w:val="2CEE484F"/>
    <w:rsid w:val="2CF255AD"/>
    <w:rsid w:val="2CF56D82"/>
    <w:rsid w:val="2CF9023A"/>
    <w:rsid w:val="2D0437C5"/>
    <w:rsid w:val="2D285D9A"/>
    <w:rsid w:val="2D373401"/>
    <w:rsid w:val="2D376C21"/>
    <w:rsid w:val="2D3A3874"/>
    <w:rsid w:val="2D451A9E"/>
    <w:rsid w:val="2D4A68D4"/>
    <w:rsid w:val="2D5357F6"/>
    <w:rsid w:val="2D690B30"/>
    <w:rsid w:val="2D7B5E84"/>
    <w:rsid w:val="2D845740"/>
    <w:rsid w:val="2D855A41"/>
    <w:rsid w:val="2D8901D5"/>
    <w:rsid w:val="2D8F51F5"/>
    <w:rsid w:val="2D9A23CB"/>
    <w:rsid w:val="2DAB2F9E"/>
    <w:rsid w:val="2DBB1191"/>
    <w:rsid w:val="2DC6433E"/>
    <w:rsid w:val="2DCA02E4"/>
    <w:rsid w:val="2DD30E4C"/>
    <w:rsid w:val="2DDC49D8"/>
    <w:rsid w:val="2DE468E1"/>
    <w:rsid w:val="2E1F21FB"/>
    <w:rsid w:val="2E29698E"/>
    <w:rsid w:val="2E4B2C14"/>
    <w:rsid w:val="2E5E5C91"/>
    <w:rsid w:val="2E635A35"/>
    <w:rsid w:val="2E6810D6"/>
    <w:rsid w:val="2E780057"/>
    <w:rsid w:val="2E9575BD"/>
    <w:rsid w:val="2EAA4EC7"/>
    <w:rsid w:val="2ED32229"/>
    <w:rsid w:val="2EF74AC0"/>
    <w:rsid w:val="2EFC6EA0"/>
    <w:rsid w:val="2F044B39"/>
    <w:rsid w:val="2F05570A"/>
    <w:rsid w:val="2F0F2AD2"/>
    <w:rsid w:val="2F15578F"/>
    <w:rsid w:val="2F174AD1"/>
    <w:rsid w:val="2F2C3F7D"/>
    <w:rsid w:val="2F2D7A62"/>
    <w:rsid w:val="2F2F0760"/>
    <w:rsid w:val="2F5727F4"/>
    <w:rsid w:val="2FB75B63"/>
    <w:rsid w:val="2FCF1DBF"/>
    <w:rsid w:val="2FE00271"/>
    <w:rsid w:val="2FED4B8E"/>
    <w:rsid w:val="2FFD258A"/>
    <w:rsid w:val="30017E07"/>
    <w:rsid w:val="300443DC"/>
    <w:rsid w:val="30076DFE"/>
    <w:rsid w:val="30181086"/>
    <w:rsid w:val="301A1A20"/>
    <w:rsid w:val="301D15E9"/>
    <w:rsid w:val="30241191"/>
    <w:rsid w:val="30295757"/>
    <w:rsid w:val="30444FF2"/>
    <w:rsid w:val="304728C4"/>
    <w:rsid w:val="30B15FE4"/>
    <w:rsid w:val="30B25292"/>
    <w:rsid w:val="30E16B2E"/>
    <w:rsid w:val="30FB0743"/>
    <w:rsid w:val="3113463B"/>
    <w:rsid w:val="31181293"/>
    <w:rsid w:val="3119449B"/>
    <w:rsid w:val="313974F2"/>
    <w:rsid w:val="315622E0"/>
    <w:rsid w:val="31913389"/>
    <w:rsid w:val="31913F81"/>
    <w:rsid w:val="31A02413"/>
    <w:rsid w:val="31E247A4"/>
    <w:rsid w:val="31E930E8"/>
    <w:rsid w:val="31EE3AC7"/>
    <w:rsid w:val="31EE4BBE"/>
    <w:rsid w:val="31EF4AE2"/>
    <w:rsid w:val="31FB4F89"/>
    <w:rsid w:val="32001D99"/>
    <w:rsid w:val="32042D3A"/>
    <w:rsid w:val="32092F28"/>
    <w:rsid w:val="32163CBC"/>
    <w:rsid w:val="32176D9E"/>
    <w:rsid w:val="321C2DC1"/>
    <w:rsid w:val="321D13A0"/>
    <w:rsid w:val="32200758"/>
    <w:rsid w:val="322E75AB"/>
    <w:rsid w:val="32304ADD"/>
    <w:rsid w:val="32394A0C"/>
    <w:rsid w:val="32397BCE"/>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2A7E3F"/>
    <w:rsid w:val="3336088F"/>
    <w:rsid w:val="334557B9"/>
    <w:rsid w:val="334851C9"/>
    <w:rsid w:val="337B1F13"/>
    <w:rsid w:val="33806E3B"/>
    <w:rsid w:val="33A22D1E"/>
    <w:rsid w:val="33A47D0C"/>
    <w:rsid w:val="33AF618B"/>
    <w:rsid w:val="33B079CD"/>
    <w:rsid w:val="33B20733"/>
    <w:rsid w:val="33C725A6"/>
    <w:rsid w:val="33C74771"/>
    <w:rsid w:val="33D67A3D"/>
    <w:rsid w:val="33D96075"/>
    <w:rsid w:val="33DA557F"/>
    <w:rsid w:val="33F0080B"/>
    <w:rsid w:val="34021088"/>
    <w:rsid w:val="340E2A37"/>
    <w:rsid w:val="341A6918"/>
    <w:rsid w:val="342333CC"/>
    <w:rsid w:val="34275836"/>
    <w:rsid w:val="342C1360"/>
    <w:rsid w:val="34416D1A"/>
    <w:rsid w:val="346E2341"/>
    <w:rsid w:val="347244BE"/>
    <w:rsid w:val="34731796"/>
    <w:rsid w:val="348828AB"/>
    <w:rsid w:val="34907958"/>
    <w:rsid w:val="34A41240"/>
    <w:rsid w:val="34B40FFE"/>
    <w:rsid w:val="34B96ED4"/>
    <w:rsid w:val="34C36260"/>
    <w:rsid w:val="34D41FCA"/>
    <w:rsid w:val="34D53EBC"/>
    <w:rsid w:val="34D86314"/>
    <w:rsid w:val="34E6723F"/>
    <w:rsid w:val="34E81B5E"/>
    <w:rsid w:val="34E9585A"/>
    <w:rsid w:val="34EC095D"/>
    <w:rsid w:val="34F05901"/>
    <w:rsid w:val="350846D5"/>
    <w:rsid w:val="350B2285"/>
    <w:rsid w:val="35301430"/>
    <w:rsid w:val="353E5A6D"/>
    <w:rsid w:val="3565798B"/>
    <w:rsid w:val="357E1D70"/>
    <w:rsid w:val="35873E36"/>
    <w:rsid w:val="35895F67"/>
    <w:rsid w:val="358C3846"/>
    <w:rsid w:val="35BA7D84"/>
    <w:rsid w:val="35BE71EA"/>
    <w:rsid w:val="35C2747A"/>
    <w:rsid w:val="35C4234E"/>
    <w:rsid w:val="35CE35E4"/>
    <w:rsid w:val="35CF4D5E"/>
    <w:rsid w:val="35D93923"/>
    <w:rsid w:val="35DC18E2"/>
    <w:rsid w:val="35DD1D63"/>
    <w:rsid w:val="36032070"/>
    <w:rsid w:val="36375C13"/>
    <w:rsid w:val="363D2065"/>
    <w:rsid w:val="363F4291"/>
    <w:rsid w:val="36672E9B"/>
    <w:rsid w:val="366B5545"/>
    <w:rsid w:val="368413EE"/>
    <w:rsid w:val="36867C09"/>
    <w:rsid w:val="368800AD"/>
    <w:rsid w:val="369260E1"/>
    <w:rsid w:val="369512D6"/>
    <w:rsid w:val="36AB7BBC"/>
    <w:rsid w:val="36AB7C4F"/>
    <w:rsid w:val="36AF1A09"/>
    <w:rsid w:val="36B22BAC"/>
    <w:rsid w:val="36B751BA"/>
    <w:rsid w:val="36BF7977"/>
    <w:rsid w:val="36E01378"/>
    <w:rsid w:val="36EA70B8"/>
    <w:rsid w:val="36EF512B"/>
    <w:rsid w:val="3707243A"/>
    <w:rsid w:val="370D3B14"/>
    <w:rsid w:val="3712471C"/>
    <w:rsid w:val="37235F3E"/>
    <w:rsid w:val="3731091E"/>
    <w:rsid w:val="37567C01"/>
    <w:rsid w:val="376F29F7"/>
    <w:rsid w:val="37877610"/>
    <w:rsid w:val="378B6B77"/>
    <w:rsid w:val="378C56D4"/>
    <w:rsid w:val="379B2246"/>
    <w:rsid w:val="37B9152E"/>
    <w:rsid w:val="37C2015E"/>
    <w:rsid w:val="37CD0323"/>
    <w:rsid w:val="37D72173"/>
    <w:rsid w:val="37E07593"/>
    <w:rsid w:val="37EF4A39"/>
    <w:rsid w:val="37F025EB"/>
    <w:rsid w:val="38180A4E"/>
    <w:rsid w:val="38257115"/>
    <w:rsid w:val="38444ED7"/>
    <w:rsid w:val="385D0ED2"/>
    <w:rsid w:val="386157B2"/>
    <w:rsid w:val="38703AB6"/>
    <w:rsid w:val="38753A62"/>
    <w:rsid w:val="38883DF5"/>
    <w:rsid w:val="388A3E63"/>
    <w:rsid w:val="388C2F20"/>
    <w:rsid w:val="38916622"/>
    <w:rsid w:val="389A5515"/>
    <w:rsid w:val="38BB22DD"/>
    <w:rsid w:val="38C4534A"/>
    <w:rsid w:val="38CC2725"/>
    <w:rsid w:val="38CD75C4"/>
    <w:rsid w:val="38CF63FF"/>
    <w:rsid w:val="38D215AC"/>
    <w:rsid w:val="38F23352"/>
    <w:rsid w:val="38F75E7F"/>
    <w:rsid w:val="391C7458"/>
    <w:rsid w:val="391F2D48"/>
    <w:rsid w:val="3923425B"/>
    <w:rsid w:val="39385EC8"/>
    <w:rsid w:val="39477418"/>
    <w:rsid w:val="3948158B"/>
    <w:rsid w:val="394B620C"/>
    <w:rsid w:val="394F33C6"/>
    <w:rsid w:val="39537688"/>
    <w:rsid w:val="39711927"/>
    <w:rsid w:val="397C5051"/>
    <w:rsid w:val="397E765A"/>
    <w:rsid w:val="398165BD"/>
    <w:rsid w:val="398801FF"/>
    <w:rsid w:val="39A33917"/>
    <w:rsid w:val="39A66CD4"/>
    <w:rsid w:val="39DC579F"/>
    <w:rsid w:val="39E30F7C"/>
    <w:rsid w:val="39FE5C9A"/>
    <w:rsid w:val="3A1800E6"/>
    <w:rsid w:val="3A2B7AE3"/>
    <w:rsid w:val="3A2D7602"/>
    <w:rsid w:val="3A3737D2"/>
    <w:rsid w:val="3A4C5BB1"/>
    <w:rsid w:val="3A5E5646"/>
    <w:rsid w:val="3A6045C7"/>
    <w:rsid w:val="3A643C22"/>
    <w:rsid w:val="3A737D8B"/>
    <w:rsid w:val="3A755554"/>
    <w:rsid w:val="3A7E75BC"/>
    <w:rsid w:val="3AAD58EB"/>
    <w:rsid w:val="3AB52FC6"/>
    <w:rsid w:val="3AB87D87"/>
    <w:rsid w:val="3AC36333"/>
    <w:rsid w:val="3AC44953"/>
    <w:rsid w:val="3ACF10E3"/>
    <w:rsid w:val="3AFF1078"/>
    <w:rsid w:val="3B0424E0"/>
    <w:rsid w:val="3B0903D0"/>
    <w:rsid w:val="3B5045F4"/>
    <w:rsid w:val="3B5C0F18"/>
    <w:rsid w:val="3B680794"/>
    <w:rsid w:val="3B731E54"/>
    <w:rsid w:val="3B9F542C"/>
    <w:rsid w:val="3BAA478F"/>
    <w:rsid w:val="3BBB64D0"/>
    <w:rsid w:val="3BBD0EB9"/>
    <w:rsid w:val="3BD34589"/>
    <w:rsid w:val="3BE3445E"/>
    <w:rsid w:val="3C0E2AD8"/>
    <w:rsid w:val="3C271F92"/>
    <w:rsid w:val="3C322BB7"/>
    <w:rsid w:val="3C402741"/>
    <w:rsid w:val="3C40389F"/>
    <w:rsid w:val="3C4C1AEB"/>
    <w:rsid w:val="3C83378D"/>
    <w:rsid w:val="3C853E5F"/>
    <w:rsid w:val="3C8B4CB8"/>
    <w:rsid w:val="3C97237D"/>
    <w:rsid w:val="3C9F3468"/>
    <w:rsid w:val="3CB7425D"/>
    <w:rsid w:val="3CBA470A"/>
    <w:rsid w:val="3CC86C09"/>
    <w:rsid w:val="3CCE5275"/>
    <w:rsid w:val="3CD52CE1"/>
    <w:rsid w:val="3CDC1DC8"/>
    <w:rsid w:val="3CF36A65"/>
    <w:rsid w:val="3CF8483E"/>
    <w:rsid w:val="3D0735D2"/>
    <w:rsid w:val="3D1B7EDA"/>
    <w:rsid w:val="3D244E6D"/>
    <w:rsid w:val="3D317B97"/>
    <w:rsid w:val="3D3350AC"/>
    <w:rsid w:val="3D4E4DAD"/>
    <w:rsid w:val="3D6362F9"/>
    <w:rsid w:val="3D9F4D7C"/>
    <w:rsid w:val="3DAB6F09"/>
    <w:rsid w:val="3DCD37EB"/>
    <w:rsid w:val="3DE4084D"/>
    <w:rsid w:val="3DEC2877"/>
    <w:rsid w:val="3DFA2D04"/>
    <w:rsid w:val="3E155A6B"/>
    <w:rsid w:val="3E1F60EE"/>
    <w:rsid w:val="3E36696E"/>
    <w:rsid w:val="3E49224C"/>
    <w:rsid w:val="3E54799D"/>
    <w:rsid w:val="3E642150"/>
    <w:rsid w:val="3E64345F"/>
    <w:rsid w:val="3E7265FB"/>
    <w:rsid w:val="3E757278"/>
    <w:rsid w:val="3E7D0F2E"/>
    <w:rsid w:val="3E9A0B7F"/>
    <w:rsid w:val="3EBA50A8"/>
    <w:rsid w:val="3EE4240D"/>
    <w:rsid w:val="3EFB7DD5"/>
    <w:rsid w:val="3EFE0219"/>
    <w:rsid w:val="3EFF5CF2"/>
    <w:rsid w:val="3F121D8B"/>
    <w:rsid w:val="3F171317"/>
    <w:rsid w:val="3F2462A9"/>
    <w:rsid w:val="3F2A0CC5"/>
    <w:rsid w:val="3F3845B8"/>
    <w:rsid w:val="3F3A3C1D"/>
    <w:rsid w:val="3F3C18CC"/>
    <w:rsid w:val="3F4149A8"/>
    <w:rsid w:val="3F6432C4"/>
    <w:rsid w:val="3F8C5F77"/>
    <w:rsid w:val="3F967FF1"/>
    <w:rsid w:val="3F973A63"/>
    <w:rsid w:val="3F99354C"/>
    <w:rsid w:val="3FAB1F74"/>
    <w:rsid w:val="3FBB00A5"/>
    <w:rsid w:val="3FBD4EF3"/>
    <w:rsid w:val="3FBD7AC2"/>
    <w:rsid w:val="3FCC1D5F"/>
    <w:rsid w:val="3FD221AE"/>
    <w:rsid w:val="3FD556AA"/>
    <w:rsid w:val="3FED574A"/>
    <w:rsid w:val="3FFA0CED"/>
    <w:rsid w:val="40086F94"/>
    <w:rsid w:val="40096441"/>
    <w:rsid w:val="40142058"/>
    <w:rsid w:val="40324EBA"/>
    <w:rsid w:val="40592D05"/>
    <w:rsid w:val="405C6A14"/>
    <w:rsid w:val="40646ED7"/>
    <w:rsid w:val="40691C1C"/>
    <w:rsid w:val="408229F2"/>
    <w:rsid w:val="408D2573"/>
    <w:rsid w:val="409C3DB1"/>
    <w:rsid w:val="40BE1B89"/>
    <w:rsid w:val="40D4036C"/>
    <w:rsid w:val="40DE25EE"/>
    <w:rsid w:val="410F2E6A"/>
    <w:rsid w:val="410F7D99"/>
    <w:rsid w:val="411A3B23"/>
    <w:rsid w:val="411B5F00"/>
    <w:rsid w:val="411D7250"/>
    <w:rsid w:val="411E54DE"/>
    <w:rsid w:val="4123302A"/>
    <w:rsid w:val="41260FCC"/>
    <w:rsid w:val="4153177F"/>
    <w:rsid w:val="41803931"/>
    <w:rsid w:val="419500D3"/>
    <w:rsid w:val="41972FC5"/>
    <w:rsid w:val="419A077C"/>
    <w:rsid w:val="41A4586C"/>
    <w:rsid w:val="41B36A6E"/>
    <w:rsid w:val="41C5625C"/>
    <w:rsid w:val="41D30DF5"/>
    <w:rsid w:val="41F66700"/>
    <w:rsid w:val="41FB4EE3"/>
    <w:rsid w:val="41FF1F9A"/>
    <w:rsid w:val="42060CD3"/>
    <w:rsid w:val="420B3256"/>
    <w:rsid w:val="421E0FA9"/>
    <w:rsid w:val="421F0BD7"/>
    <w:rsid w:val="42310BA1"/>
    <w:rsid w:val="424855E4"/>
    <w:rsid w:val="424B2A17"/>
    <w:rsid w:val="425973F8"/>
    <w:rsid w:val="425B6DB7"/>
    <w:rsid w:val="42601E7A"/>
    <w:rsid w:val="4276742F"/>
    <w:rsid w:val="4280191E"/>
    <w:rsid w:val="428D491F"/>
    <w:rsid w:val="429946BC"/>
    <w:rsid w:val="42A278C9"/>
    <w:rsid w:val="42AD5E83"/>
    <w:rsid w:val="42B9722A"/>
    <w:rsid w:val="42BF405B"/>
    <w:rsid w:val="42CB780B"/>
    <w:rsid w:val="42D12F45"/>
    <w:rsid w:val="42D56A46"/>
    <w:rsid w:val="42DF632E"/>
    <w:rsid w:val="42F14C7E"/>
    <w:rsid w:val="43007D9A"/>
    <w:rsid w:val="430A1541"/>
    <w:rsid w:val="430A41A7"/>
    <w:rsid w:val="4310523C"/>
    <w:rsid w:val="431A7008"/>
    <w:rsid w:val="431B040C"/>
    <w:rsid w:val="431B0A61"/>
    <w:rsid w:val="432532CE"/>
    <w:rsid w:val="434E5551"/>
    <w:rsid w:val="436C229B"/>
    <w:rsid w:val="43721A84"/>
    <w:rsid w:val="438F7631"/>
    <w:rsid w:val="43972546"/>
    <w:rsid w:val="43C54593"/>
    <w:rsid w:val="43E77761"/>
    <w:rsid w:val="43FC0F93"/>
    <w:rsid w:val="440B759D"/>
    <w:rsid w:val="44112D23"/>
    <w:rsid w:val="4430136C"/>
    <w:rsid w:val="44437E8F"/>
    <w:rsid w:val="444B2B75"/>
    <w:rsid w:val="444D4825"/>
    <w:rsid w:val="44536F03"/>
    <w:rsid w:val="44586CE5"/>
    <w:rsid w:val="446F5359"/>
    <w:rsid w:val="44733816"/>
    <w:rsid w:val="44743A58"/>
    <w:rsid w:val="44796383"/>
    <w:rsid w:val="447A3132"/>
    <w:rsid w:val="447D3371"/>
    <w:rsid w:val="448510E5"/>
    <w:rsid w:val="44882663"/>
    <w:rsid w:val="448A1134"/>
    <w:rsid w:val="44911CEA"/>
    <w:rsid w:val="44B675A4"/>
    <w:rsid w:val="44C30742"/>
    <w:rsid w:val="44C60034"/>
    <w:rsid w:val="44E33A93"/>
    <w:rsid w:val="44F12D51"/>
    <w:rsid w:val="44F40BCF"/>
    <w:rsid w:val="44FC6623"/>
    <w:rsid w:val="45090FC1"/>
    <w:rsid w:val="4540042F"/>
    <w:rsid w:val="455B2BBD"/>
    <w:rsid w:val="45602D16"/>
    <w:rsid w:val="456E592C"/>
    <w:rsid w:val="457D5FF7"/>
    <w:rsid w:val="4594110B"/>
    <w:rsid w:val="45B62C82"/>
    <w:rsid w:val="45C70A1D"/>
    <w:rsid w:val="45CA468D"/>
    <w:rsid w:val="45D92AB8"/>
    <w:rsid w:val="45DC6F1D"/>
    <w:rsid w:val="45E86A91"/>
    <w:rsid w:val="45EC04E2"/>
    <w:rsid w:val="45EC1514"/>
    <w:rsid w:val="4603123E"/>
    <w:rsid w:val="46084096"/>
    <w:rsid w:val="46363119"/>
    <w:rsid w:val="4643052D"/>
    <w:rsid w:val="464366FC"/>
    <w:rsid w:val="465463B2"/>
    <w:rsid w:val="465F3B1D"/>
    <w:rsid w:val="46630424"/>
    <w:rsid w:val="46776563"/>
    <w:rsid w:val="468545C6"/>
    <w:rsid w:val="468E1F69"/>
    <w:rsid w:val="46B966AF"/>
    <w:rsid w:val="46D16D7F"/>
    <w:rsid w:val="46E43A20"/>
    <w:rsid w:val="46F21AFC"/>
    <w:rsid w:val="46F53C05"/>
    <w:rsid w:val="46F92E90"/>
    <w:rsid w:val="470102E8"/>
    <w:rsid w:val="4703773B"/>
    <w:rsid w:val="4713657B"/>
    <w:rsid w:val="471C1A0A"/>
    <w:rsid w:val="47280AD2"/>
    <w:rsid w:val="47362DF8"/>
    <w:rsid w:val="47445048"/>
    <w:rsid w:val="47552916"/>
    <w:rsid w:val="4760505D"/>
    <w:rsid w:val="4773572D"/>
    <w:rsid w:val="477C14B8"/>
    <w:rsid w:val="47807CE1"/>
    <w:rsid w:val="478810A3"/>
    <w:rsid w:val="47AA64D4"/>
    <w:rsid w:val="47AF6733"/>
    <w:rsid w:val="47B85339"/>
    <w:rsid w:val="47BE2881"/>
    <w:rsid w:val="47E03CB4"/>
    <w:rsid w:val="47EA4616"/>
    <w:rsid w:val="47F56957"/>
    <w:rsid w:val="47F751A1"/>
    <w:rsid w:val="47F7734C"/>
    <w:rsid w:val="47FF401E"/>
    <w:rsid w:val="4806697E"/>
    <w:rsid w:val="481C5DD4"/>
    <w:rsid w:val="48252B00"/>
    <w:rsid w:val="48260563"/>
    <w:rsid w:val="48260AF6"/>
    <w:rsid w:val="48337A8E"/>
    <w:rsid w:val="48475982"/>
    <w:rsid w:val="486E0DA4"/>
    <w:rsid w:val="489335B7"/>
    <w:rsid w:val="48A02014"/>
    <w:rsid w:val="48AB0DFA"/>
    <w:rsid w:val="48AD1802"/>
    <w:rsid w:val="48C17067"/>
    <w:rsid w:val="48C60E8B"/>
    <w:rsid w:val="48DF4792"/>
    <w:rsid w:val="48E83D6B"/>
    <w:rsid w:val="48EB79DC"/>
    <w:rsid w:val="49080E17"/>
    <w:rsid w:val="4927131B"/>
    <w:rsid w:val="49333C64"/>
    <w:rsid w:val="49421EBE"/>
    <w:rsid w:val="49515BD4"/>
    <w:rsid w:val="49537341"/>
    <w:rsid w:val="49581C7F"/>
    <w:rsid w:val="496A5409"/>
    <w:rsid w:val="498C54B3"/>
    <w:rsid w:val="49911B07"/>
    <w:rsid w:val="499921B5"/>
    <w:rsid w:val="49A218D4"/>
    <w:rsid w:val="49A97993"/>
    <w:rsid w:val="49AF77FA"/>
    <w:rsid w:val="49D05C8B"/>
    <w:rsid w:val="49D272A9"/>
    <w:rsid w:val="49DC143D"/>
    <w:rsid w:val="49E22C70"/>
    <w:rsid w:val="49EC0E95"/>
    <w:rsid w:val="49F1537F"/>
    <w:rsid w:val="49F6562C"/>
    <w:rsid w:val="49F72C4E"/>
    <w:rsid w:val="49FB2373"/>
    <w:rsid w:val="4A005016"/>
    <w:rsid w:val="4A0C3BD4"/>
    <w:rsid w:val="4A1819D8"/>
    <w:rsid w:val="4A1B0C3F"/>
    <w:rsid w:val="4A1F0491"/>
    <w:rsid w:val="4A34525F"/>
    <w:rsid w:val="4A3604F6"/>
    <w:rsid w:val="4A7C1AAC"/>
    <w:rsid w:val="4A8541DA"/>
    <w:rsid w:val="4A854A47"/>
    <w:rsid w:val="4A861434"/>
    <w:rsid w:val="4AB0382B"/>
    <w:rsid w:val="4AB51ACD"/>
    <w:rsid w:val="4AC05646"/>
    <w:rsid w:val="4AC15D2C"/>
    <w:rsid w:val="4ACD1211"/>
    <w:rsid w:val="4ADA15A1"/>
    <w:rsid w:val="4AF84842"/>
    <w:rsid w:val="4B00252A"/>
    <w:rsid w:val="4B112C27"/>
    <w:rsid w:val="4B2E7DFE"/>
    <w:rsid w:val="4B387A3B"/>
    <w:rsid w:val="4B4951DD"/>
    <w:rsid w:val="4B7A7A4D"/>
    <w:rsid w:val="4B98061C"/>
    <w:rsid w:val="4B9E2DF2"/>
    <w:rsid w:val="4BB45966"/>
    <w:rsid w:val="4BC629F6"/>
    <w:rsid w:val="4BD93F82"/>
    <w:rsid w:val="4BE7198E"/>
    <w:rsid w:val="4BF64AEA"/>
    <w:rsid w:val="4C015000"/>
    <w:rsid w:val="4C365A85"/>
    <w:rsid w:val="4C3A64B6"/>
    <w:rsid w:val="4C4401D8"/>
    <w:rsid w:val="4C660A90"/>
    <w:rsid w:val="4C930A10"/>
    <w:rsid w:val="4CA26A02"/>
    <w:rsid w:val="4CA27482"/>
    <w:rsid w:val="4CA700EB"/>
    <w:rsid w:val="4CCC571F"/>
    <w:rsid w:val="4CE87723"/>
    <w:rsid w:val="4CEC1CEC"/>
    <w:rsid w:val="4CFF17AD"/>
    <w:rsid w:val="4CFF5A8B"/>
    <w:rsid w:val="4D196851"/>
    <w:rsid w:val="4D202796"/>
    <w:rsid w:val="4D2C5A58"/>
    <w:rsid w:val="4D3D4C4E"/>
    <w:rsid w:val="4D4D5C21"/>
    <w:rsid w:val="4D50083F"/>
    <w:rsid w:val="4D50280A"/>
    <w:rsid w:val="4D51060B"/>
    <w:rsid w:val="4D565908"/>
    <w:rsid w:val="4D683643"/>
    <w:rsid w:val="4D774B7E"/>
    <w:rsid w:val="4D880DE1"/>
    <w:rsid w:val="4D9461F8"/>
    <w:rsid w:val="4D9B2C8A"/>
    <w:rsid w:val="4DA70531"/>
    <w:rsid w:val="4DC52191"/>
    <w:rsid w:val="4DC70B32"/>
    <w:rsid w:val="4DDC7B15"/>
    <w:rsid w:val="4DEC5BB5"/>
    <w:rsid w:val="4DF67525"/>
    <w:rsid w:val="4DFE7AA5"/>
    <w:rsid w:val="4E032388"/>
    <w:rsid w:val="4E3A0053"/>
    <w:rsid w:val="4E3E78D7"/>
    <w:rsid w:val="4E426F08"/>
    <w:rsid w:val="4E503938"/>
    <w:rsid w:val="4E6034DC"/>
    <w:rsid w:val="4E65730F"/>
    <w:rsid w:val="4E6750D1"/>
    <w:rsid w:val="4E6C2FF8"/>
    <w:rsid w:val="4E755B89"/>
    <w:rsid w:val="4E88547F"/>
    <w:rsid w:val="4E9655BF"/>
    <w:rsid w:val="4EB46678"/>
    <w:rsid w:val="4EC1071A"/>
    <w:rsid w:val="4EC63FC5"/>
    <w:rsid w:val="4ECC4C04"/>
    <w:rsid w:val="4ECF44FA"/>
    <w:rsid w:val="4EDE076C"/>
    <w:rsid w:val="4EE77DC3"/>
    <w:rsid w:val="4EED3B77"/>
    <w:rsid w:val="4EF84D5E"/>
    <w:rsid w:val="4EFD36BC"/>
    <w:rsid w:val="4F03350A"/>
    <w:rsid w:val="4F1747AC"/>
    <w:rsid w:val="4F625BE6"/>
    <w:rsid w:val="4F650514"/>
    <w:rsid w:val="4F734975"/>
    <w:rsid w:val="4F883027"/>
    <w:rsid w:val="4F8F6465"/>
    <w:rsid w:val="4F90168F"/>
    <w:rsid w:val="4FA401DA"/>
    <w:rsid w:val="4FA77897"/>
    <w:rsid w:val="4FB60220"/>
    <w:rsid w:val="4FDE1D44"/>
    <w:rsid w:val="4FFD396F"/>
    <w:rsid w:val="5005661C"/>
    <w:rsid w:val="5010322E"/>
    <w:rsid w:val="502744E6"/>
    <w:rsid w:val="50367A44"/>
    <w:rsid w:val="50480D64"/>
    <w:rsid w:val="50504B24"/>
    <w:rsid w:val="505419AE"/>
    <w:rsid w:val="50575C4B"/>
    <w:rsid w:val="50600EA5"/>
    <w:rsid w:val="50652A92"/>
    <w:rsid w:val="50653AAC"/>
    <w:rsid w:val="50780A47"/>
    <w:rsid w:val="508A3130"/>
    <w:rsid w:val="50B80FB3"/>
    <w:rsid w:val="51163B31"/>
    <w:rsid w:val="51184818"/>
    <w:rsid w:val="511E62CA"/>
    <w:rsid w:val="511F78B7"/>
    <w:rsid w:val="513A688A"/>
    <w:rsid w:val="513D65EF"/>
    <w:rsid w:val="5147031B"/>
    <w:rsid w:val="516068F8"/>
    <w:rsid w:val="51620B0E"/>
    <w:rsid w:val="516B5E1B"/>
    <w:rsid w:val="517E2984"/>
    <w:rsid w:val="517E3FA5"/>
    <w:rsid w:val="5182251A"/>
    <w:rsid w:val="519C4EE5"/>
    <w:rsid w:val="51A118EB"/>
    <w:rsid w:val="51A33E35"/>
    <w:rsid w:val="51B57C65"/>
    <w:rsid w:val="51C2635A"/>
    <w:rsid w:val="51C570A3"/>
    <w:rsid w:val="51CF46B5"/>
    <w:rsid w:val="51E97AF0"/>
    <w:rsid w:val="51EB41DA"/>
    <w:rsid w:val="5203657F"/>
    <w:rsid w:val="52096DE9"/>
    <w:rsid w:val="521A4A00"/>
    <w:rsid w:val="52225FDC"/>
    <w:rsid w:val="52336416"/>
    <w:rsid w:val="52337674"/>
    <w:rsid w:val="52353417"/>
    <w:rsid w:val="523F4668"/>
    <w:rsid w:val="525B0F88"/>
    <w:rsid w:val="526B62A0"/>
    <w:rsid w:val="5292278C"/>
    <w:rsid w:val="529251AD"/>
    <w:rsid w:val="52CC5E4C"/>
    <w:rsid w:val="52E952FD"/>
    <w:rsid w:val="52F37F68"/>
    <w:rsid w:val="52F73770"/>
    <w:rsid w:val="52F9620C"/>
    <w:rsid w:val="530442A8"/>
    <w:rsid w:val="533F3575"/>
    <w:rsid w:val="53535C81"/>
    <w:rsid w:val="535911B5"/>
    <w:rsid w:val="536D0440"/>
    <w:rsid w:val="537457EA"/>
    <w:rsid w:val="53767783"/>
    <w:rsid w:val="53773725"/>
    <w:rsid w:val="539C1E69"/>
    <w:rsid w:val="53BA598E"/>
    <w:rsid w:val="53BE1127"/>
    <w:rsid w:val="53C26256"/>
    <w:rsid w:val="53C6274B"/>
    <w:rsid w:val="53C742E7"/>
    <w:rsid w:val="54001D8B"/>
    <w:rsid w:val="540C3079"/>
    <w:rsid w:val="5410247D"/>
    <w:rsid w:val="541C2C6C"/>
    <w:rsid w:val="542D2801"/>
    <w:rsid w:val="543275BD"/>
    <w:rsid w:val="54514E55"/>
    <w:rsid w:val="545275AC"/>
    <w:rsid w:val="545F5765"/>
    <w:rsid w:val="546E2F20"/>
    <w:rsid w:val="54791573"/>
    <w:rsid w:val="5483345D"/>
    <w:rsid w:val="54AF369F"/>
    <w:rsid w:val="54B55A5D"/>
    <w:rsid w:val="54BC5C53"/>
    <w:rsid w:val="54BF0B56"/>
    <w:rsid w:val="54C56998"/>
    <w:rsid w:val="54D73C3B"/>
    <w:rsid w:val="54DC309E"/>
    <w:rsid w:val="54E248DC"/>
    <w:rsid w:val="54E53E2F"/>
    <w:rsid w:val="54FF061B"/>
    <w:rsid w:val="550963E9"/>
    <w:rsid w:val="551E146A"/>
    <w:rsid w:val="552034DA"/>
    <w:rsid w:val="553F4CFA"/>
    <w:rsid w:val="554A4F09"/>
    <w:rsid w:val="55534033"/>
    <w:rsid w:val="5558276A"/>
    <w:rsid w:val="55626AE0"/>
    <w:rsid w:val="556C3D65"/>
    <w:rsid w:val="556E0923"/>
    <w:rsid w:val="55760812"/>
    <w:rsid w:val="557833BF"/>
    <w:rsid w:val="557C109D"/>
    <w:rsid w:val="55861C4C"/>
    <w:rsid w:val="55A02B8C"/>
    <w:rsid w:val="55A2613C"/>
    <w:rsid w:val="55A62BF2"/>
    <w:rsid w:val="55C80973"/>
    <w:rsid w:val="55CD5876"/>
    <w:rsid w:val="55D946D3"/>
    <w:rsid w:val="55F011E1"/>
    <w:rsid w:val="55F47364"/>
    <w:rsid w:val="56015004"/>
    <w:rsid w:val="562777A0"/>
    <w:rsid w:val="562831D9"/>
    <w:rsid w:val="56347BAE"/>
    <w:rsid w:val="567F2A46"/>
    <w:rsid w:val="56840005"/>
    <w:rsid w:val="568A5A02"/>
    <w:rsid w:val="569868B5"/>
    <w:rsid w:val="56A42426"/>
    <w:rsid w:val="56AA22F6"/>
    <w:rsid w:val="56BB46C6"/>
    <w:rsid w:val="56DA4DF5"/>
    <w:rsid w:val="56E86A13"/>
    <w:rsid w:val="56EC13E9"/>
    <w:rsid w:val="572101AE"/>
    <w:rsid w:val="57501873"/>
    <w:rsid w:val="57543B1E"/>
    <w:rsid w:val="57664DE5"/>
    <w:rsid w:val="57667506"/>
    <w:rsid w:val="576B27BF"/>
    <w:rsid w:val="577E70A6"/>
    <w:rsid w:val="57802638"/>
    <w:rsid w:val="578568D1"/>
    <w:rsid w:val="579A45F1"/>
    <w:rsid w:val="579C7B85"/>
    <w:rsid w:val="57A6736D"/>
    <w:rsid w:val="57AC1B10"/>
    <w:rsid w:val="57B61502"/>
    <w:rsid w:val="57B839F4"/>
    <w:rsid w:val="57E06EC7"/>
    <w:rsid w:val="57E70749"/>
    <w:rsid w:val="57E95766"/>
    <w:rsid w:val="57F21A48"/>
    <w:rsid w:val="57F602EF"/>
    <w:rsid w:val="58077D95"/>
    <w:rsid w:val="580A40A5"/>
    <w:rsid w:val="58266338"/>
    <w:rsid w:val="58306171"/>
    <w:rsid w:val="583D1AFC"/>
    <w:rsid w:val="585953B1"/>
    <w:rsid w:val="585F10C4"/>
    <w:rsid w:val="5862163C"/>
    <w:rsid w:val="58647F94"/>
    <w:rsid w:val="58A7150F"/>
    <w:rsid w:val="58AA1DCF"/>
    <w:rsid w:val="58B05F31"/>
    <w:rsid w:val="58C04846"/>
    <w:rsid w:val="58C54031"/>
    <w:rsid w:val="58C922AB"/>
    <w:rsid w:val="591B0492"/>
    <w:rsid w:val="59307EF0"/>
    <w:rsid w:val="59603819"/>
    <w:rsid w:val="59624E74"/>
    <w:rsid w:val="596F632E"/>
    <w:rsid w:val="59854791"/>
    <w:rsid w:val="598D3A91"/>
    <w:rsid w:val="59954201"/>
    <w:rsid w:val="59B53DA4"/>
    <w:rsid w:val="59BE653B"/>
    <w:rsid w:val="59C220B9"/>
    <w:rsid w:val="59E554A4"/>
    <w:rsid w:val="59EA0138"/>
    <w:rsid w:val="5A0125EB"/>
    <w:rsid w:val="5A19031D"/>
    <w:rsid w:val="5A205AC2"/>
    <w:rsid w:val="5A2F0A50"/>
    <w:rsid w:val="5A491E98"/>
    <w:rsid w:val="5A5B7912"/>
    <w:rsid w:val="5A6F0D98"/>
    <w:rsid w:val="5A810FD9"/>
    <w:rsid w:val="5A886477"/>
    <w:rsid w:val="5A9C38BA"/>
    <w:rsid w:val="5A9F68F2"/>
    <w:rsid w:val="5AAC54A6"/>
    <w:rsid w:val="5AB13385"/>
    <w:rsid w:val="5AB356A5"/>
    <w:rsid w:val="5AC565C0"/>
    <w:rsid w:val="5AE7565E"/>
    <w:rsid w:val="5AE80B5C"/>
    <w:rsid w:val="5AF778D5"/>
    <w:rsid w:val="5B2A6776"/>
    <w:rsid w:val="5B2B11D2"/>
    <w:rsid w:val="5B2B5407"/>
    <w:rsid w:val="5B2D7EFB"/>
    <w:rsid w:val="5B494682"/>
    <w:rsid w:val="5B6257E7"/>
    <w:rsid w:val="5B635C82"/>
    <w:rsid w:val="5B7D5633"/>
    <w:rsid w:val="5B864901"/>
    <w:rsid w:val="5B9529FF"/>
    <w:rsid w:val="5B99659F"/>
    <w:rsid w:val="5BBC33C2"/>
    <w:rsid w:val="5BBD2A62"/>
    <w:rsid w:val="5BD0664E"/>
    <w:rsid w:val="5BD10247"/>
    <w:rsid w:val="5BDE7431"/>
    <w:rsid w:val="5BE272BC"/>
    <w:rsid w:val="5BE67F37"/>
    <w:rsid w:val="5BF41AEF"/>
    <w:rsid w:val="5BF87EB2"/>
    <w:rsid w:val="5BFF156E"/>
    <w:rsid w:val="5C034A83"/>
    <w:rsid w:val="5C06044D"/>
    <w:rsid w:val="5C086B20"/>
    <w:rsid w:val="5C0A1276"/>
    <w:rsid w:val="5C504EBA"/>
    <w:rsid w:val="5C517577"/>
    <w:rsid w:val="5C542570"/>
    <w:rsid w:val="5C563368"/>
    <w:rsid w:val="5C5C3ED3"/>
    <w:rsid w:val="5C624757"/>
    <w:rsid w:val="5C6A0246"/>
    <w:rsid w:val="5C75167A"/>
    <w:rsid w:val="5C94649F"/>
    <w:rsid w:val="5C9C6C73"/>
    <w:rsid w:val="5C9D53B7"/>
    <w:rsid w:val="5CA359D4"/>
    <w:rsid w:val="5CAB6356"/>
    <w:rsid w:val="5CF0708A"/>
    <w:rsid w:val="5CFC036E"/>
    <w:rsid w:val="5CFC4854"/>
    <w:rsid w:val="5D3271CE"/>
    <w:rsid w:val="5D3B5D81"/>
    <w:rsid w:val="5D3E7524"/>
    <w:rsid w:val="5D8575DC"/>
    <w:rsid w:val="5D971DEB"/>
    <w:rsid w:val="5D975D7A"/>
    <w:rsid w:val="5D9868A3"/>
    <w:rsid w:val="5DA14253"/>
    <w:rsid w:val="5DAF0A53"/>
    <w:rsid w:val="5DB051F6"/>
    <w:rsid w:val="5DEE67C7"/>
    <w:rsid w:val="5E025DAA"/>
    <w:rsid w:val="5E225E16"/>
    <w:rsid w:val="5E286E10"/>
    <w:rsid w:val="5E2B342E"/>
    <w:rsid w:val="5E48738D"/>
    <w:rsid w:val="5E6E5416"/>
    <w:rsid w:val="5E6F0850"/>
    <w:rsid w:val="5E7012AA"/>
    <w:rsid w:val="5E81387C"/>
    <w:rsid w:val="5E9778FF"/>
    <w:rsid w:val="5E9A0EE4"/>
    <w:rsid w:val="5EA94960"/>
    <w:rsid w:val="5EBE499A"/>
    <w:rsid w:val="5EE30AF4"/>
    <w:rsid w:val="5EEC4A06"/>
    <w:rsid w:val="5F0C33D8"/>
    <w:rsid w:val="5F177884"/>
    <w:rsid w:val="5F3A5724"/>
    <w:rsid w:val="5F3F6F8C"/>
    <w:rsid w:val="5F432B74"/>
    <w:rsid w:val="5F557D2C"/>
    <w:rsid w:val="5F5B0658"/>
    <w:rsid w:val="5F600638"/>
    <w:rsid w:val="5F6333F4"/>
    <w:rsid w:val="5F6969CE"/>
    <w:rsid w:val="5F7059DF"/>
    <w:rsid w:val="5F757CEB"/>
    <w:rsid w:val="5F7E11D0"/>
    <w:rsid w:val="5F7F4FE4"/>
    <w:rsid w:val="5F8C2CA8"/>
    <w:rsid w:val="5FA112A8"/>
    <w:rsid w:val="5FAC0D6D"/>
    <w:rsid w:val="5FAC5BA8"/>
    <w:rsid w:val="5FAF1586"/>
    <w:rsid w:val="5FB24DFC"/>
    <w:rsid w:val="5FBB094E"/>
    <w:rsid w:val="5FBF151B"/>
    <w:rsid w:val="5FC45D0D"/>
    <w:rsid w:val="5FCF31D4"/>
    <w:rsid w:val="5FD57CA2"/>
    <w:rsid w:val="5FDA22F8"/>
    <w:rsid w:val="5FEF1085"/>
    <w:rsid w:val="60116829"/>
    <w:rsid w:val="602519D7"/>
    <w:rsid w:val="602629B6"/>
    <w:rsid w:val="602B39FD"/>
    <w:rsid w:val="60340261"/>
    <w:rsid w:val="603A3D5C"/>
    <w:rsid w:val="60491D30"/>
    <w:rsid w:val="605000EA"/>
    <w:rsid w:val="60792223"/>
    <w:rsid w:val="608651B5"/>
    <w:rsid w:val="608D2E1C"/>
    <w:rsid w:val="609C2F05"/>
    <w:rsid w:val="60A32CCD"/>
    <w:rsid w:val="60BA23A3"/>
    <w:rsid w:val="60BB6CC2"/>
    <w:rsid w:val="60BE1C31"/>
    <w:rsid w:val="60DB3716"/>
    <w:rsid w:val="60DF0FA6"/>
    <w:rsid w:val="60E40127"/>
    <w:rsid w:val="60EA2718"/>
    <w:rsid w:val="60ED52D7"/>
    <w:rsid w:val="60EF6BF1"/>
    <w:rsid w:val="6109119A"/>
    <w:rsid w:val="61102D83"/>
    <w:rsid w:val="61144F94"/>
    <w:rsid w:val="611F6817"/>
    <w:rsid w:val="61201CFF"/>
    <w:rsid w:val="613731AD"/>
    <w:rsid w:val="61375227"/>
    <w:rsid w:val="613F41A8"/>
    <w:rsid w:val="61411A4F"/>
    <w:rsid w:val="61647C7C"/>
    <w:rsid w:val="61684843"/>
    <w:rsid w:val="618B50A5"/>
    <w:rsid w:val="61950261"/>
    <w:rsid w:val="61B96970"/>
    <w:rsid w:val="61C27948"/>
    <w:rsid w:val="61E0741D"/>
    <w:rsid w:val="61F4351A"/>
    <w:rsid w:val="61F609D7"/>
    <w:rsid w:val="62030DD8"/>
    <w:rsid w:val="62186EBA"/>
    <w:rsid w:val="621E5956"/>
    <w:rsid w:val="62383F10"/>
    <w:rsid w:val="623A66FF"/>
    <w:rsid w:val="624C0E01"/>
    <w:rsid w:val="625A7DBB"/>
    <w:rsid w:val="626D432D"/>
    <w:rsid w:val="626F2AA6"/>
    <w:rsid w:val="627C475A"/>
    <w:rsid w:val="62812FC5"/>
    <w:rsid w:val="62833675"/>
    <w:rsid w:val="62AD7315"/>
    <w:rsid w:val="62C17998"/>
    <w:rsid w:val="62DB61AB"/>
    <w:rsid w:val="62EF74AE"/>
    <w:rsid w:val="62F9426E"/>
    <w:rsid w:val="62FC644F"/>
    <w:rsid w:val="63142801"/>
    <w:rsid w:val="6318492A"/>
    <w:rsid w:val="632B29E6"/>
    <w:rsid w:val="63400272"/>
    <w:rsid w:val="634C3FE6"/>
    <w:rsid w:val="6352413C"/>
    <w:rsid w:val="6377352E"/>
    <w:rsid w:val="63A36E83"/>
    <w:rsid w:val="63AD2FD2"/>
    <w:rsid w:val="63AE4CB3"/>
    <w:rsid w:val="63CC4D27"/>
    <w:rsid w:val="63D837DF"/>
    <w:rsid w:val="63E852A0"/>
    <w:rsid w:val="63F06B30"/>
    <w:rsid w:val="642D5D26"/>
    <w:rsid w:val="645E4F7F"/>
    <w:rsid w:val="64610426"/>
    <w:rsid w:val="646F69A6"/>
    <w:rsid w:val="64931A70"/>
    <w:rsid w:val="6493306C"/>
    <w:rsid w:val="649412BD"/>
    <w:rsid w:val="649F4D60"/>
    <w:rsid w:val="64CC5424"/>
    <w:rsid w:val="64E22636"/>
    <w:rsid w:val="64E246AA"/>
    <w:rsid w:val="64E948B0"/>
    <w:rsid w:val="64F35E3D"/>
    <w:rsid w:val="64FD1224"/>
    <w:rsid w:val="652E6566"/>
    <w:rsid w:val="65350FAF"/>
    <w:rsid w:val="654C1D9B"/>
    <w:rsid w:val="655650E2"/>
    <w:rsid w:val="65902FD0"/>
    <w:rsid w:val="65B52753"/>
    <w:rsid w:val="65B832C1"/>
    <w:rsid w:val="65C731CE"/>
    <w:rsid w:val="65DD6D0B"/>
    <w:rsid w:val="65E40EB7"/>
    <w:rsid w:val="65E53213"/>
    <w:rsid w:val="65E75355"/>
    <w:rsid w:val="661012D6"/>
    <w:rsid w:val="661769B4"/>
    <w:rsid w:val="66243049"/>
    <w:rsid w:val="66302208"/>
    <w:rsid w:val="66520E8A"/>
    <w:rsid w:val="66555C7E"/>
    <w:rsid w:val="665C4AF9"/>
    <w:rsid w:val="666A5022"/>
    <w:rsid w:val="668F36F9"/>
    <w:rsid w:val="669A76D6"/>
    <w:rsid w:val="66C130A1"/>
    <w:rsid w:val="66CA1754"/>
    <w:rsid w:val="66CE51DB"/>
    <w:rsid w:val="6713015F"/>
    <w:rsid w:val="671762BF"/>
    <w:rsid w:val="67341E6D"/>
    <w:rsid w:val="67366B84"/>
    <w:rsid w:val="674C32EA"/>
    <w:rsid w:val="676B194F"/>
    <w:rsid w:val="676F7F05"/>
    <w:rsid w:val="677149E3"/>
    <w:rsid w:val="67763009"/>
    <w:rsid w:val="67982831"/>
    <w:rsid w:val="67B61002"/>
    <w:rsid w:val="67B70A5D"/>
    <w:rsid w:val="67D5060E"/>
    <w:rsid w:val="67D776DE"/>
    <w:rsid w:val="67E80C7C"/>
    <w:rsid w:val="67FC36B1"/>
    <w:rsid w:val="68013095"/>
    <w:rsid w:val="68096E71"/>
    <w:rsid w:val="68192A4F"/>
    <w:rsid w:val="682E41E1"/>
    <w:rsid w:val="68365CE3"/>
    <w:rsid w:val="68390F3D"/>
    <w:rsid w:val="68484678"/>
    <w:rsid w:val="68732C89"/>
    <w:rsid w:val="68807B8E"/>
    <w:rsid w:val="688E79E8"/>
    <w:rsid w:val="68A977F5"/>
    <w:rsid w:val="68B7628A"/>
    <w:rsid w:val="68D04FEB"/>
    <w:rsid w:val="68D358DC"/>
    <w:rsid w:val="68D720AA"/>
    <w:rsid w:val="68D81B34"/>
    <w:rsid w:val="68E70142"/>
    <w:rsid w:val="68E720A5"/>
    <w:rsid w:val="68F23DFA"/>
    <w:rsid w:val="69034E29"/>
    <w:rsid w:val="69142B79"/>
    <w:rsid w:val="695467F7"/>
    <w:rsid w:val="695A3ECF"/>
    <w:rsid w:val="696753E2"/>
    <w:rsid w:val="696F3AC9"/>
    <w:rsid w:val="69797527"/>
    <w:rsid w:val="697A7473"/>
    <w:rsid w:val="697D63B9"/>
    <w:rsid w:val="699D46F8"/>
    <w:rsid w:val="69A41A0A"/>
    <w:rsid w:val="69B20C96"/>
    <w:rsid w:val="69BB6CC3"/>
    <w:rsid w:val="69DF0952"/>
    <w:rsid w:val="6A0122FA"/>
    <w:rsid w:val="6A1108F3"/>
    <w:rsid w:val="6A1473BF"/>
    <w:rsid w:val="6A3114F3"/>
    <w:rsid w:val="6A37672D"/>
    <w:rsid w:val="6A3A4A98"/>
    <w:rsid w:val="6A46170D"/>
    <w:rsid w:val="6A5A72F3"/>
    <w:rsid w:val="6A6C65B3"/>
    <w:rsid w:val="6A7454C3"/>
    <w:rsid w:val="6A7A44EA"/>
    <w:rsid w:val="6A8056AB"/>
    <w:rsid w:val="6A855769"/>
    <w:rsid w:val="6A8D4B64"/>
    <w:rsid w:val="6AAF0E18"/>
    <w:rsid w:val="6AC65040"/>
    <w:rsid w:val="6AC81A70"/>
    <w:rsid w:val="6ACE1F8D"/>
    <w:rsid w:val="6AD67AF9"/>
    <w:rsid w:val="6AE36D75"/>
    <w:rsid w:val="6AEB2133"/>
    <w:rsid w:val="6AF42416"/>
    <w:rsid w:val="6B226F65"/>
    <w:rsid w:val="6B252AA1"/>
    <w:rsid w:val="6B2A119A"/>
    <w:rsid w:val="6B2C5E54"/>
    <w:rsid w:val="6B382C68"/>
    <w:rsid w:val="6B4B50D9"/>
    <w:rsid w:val="6B5E161B"/>
    <w:rsid w:val="6B657CC6"/>
    <w:rsid w:val="6B8117D9"/>
    <w:rsid w:val="6BC32EE8"/>
    <w:rsid w:val="6BC65B73"/>
    <w:rsid w:val="6BD12BB7"/>
    <w:rsid w:val="6BE54432"/>
    <w:rsid w:val="6BEA4A2D"/>
    <w:rsid w:val="6BF50E4A"/>
    <w:rsid w:val="6C066194"/>
    <w:rsid w:val="6C0774B4"/>
    <w:rsid w:val="6C270D82"/>
    <w:rsid w:val="6C286B97"/>
    <w:rsid w:val="6C2F2E6D"/>
    <w:rsid w:val="6C302143"/>
    <w:rsid w:val="6C324151"/>
    <w:rsid w:val="6C607D84"/>
    <w:rsid w:val="6C8D31CC"/>
    <w:rsid w:val="6CC206EE"/>
    <w:rsid w:val="6CC216A8"/>
    <w:rsid w:val="6CE4198F"/>
    <w:rsid w:val="6CE63046"/>
    <w:rsid w:val="6CEC342F"/>
    <w:rsid w:val="6D036A00"/>
    <w:rsid w:val="6D0E7384"/>
    <w:rsid w:val="6D290AFE"/>
    <w:rsid w:val="6D2D7395"/>
    <w:rsid w:val="6D34778E"/>
    <w:rsid w:val="6D374FB7"/>
    <w:rsid w:val="6D5A1C5F"/>
    <w:rsid w:val="6D7E26B7"/>
    <w:rsid w:val="6DB45FF3"/>
    <w:rsid w:val="6DC32403"/>
    <w:rsid w:val="6DC85E48"/>
    <w:rsid w:val="6DD464A0"/>
    <w:rsid w:val="6DDB6E3B"/>
    <w:rsid w:val="6DE71817"/>
    <w:rsid w:val="6DEC0A16"/>
    <w:rsid w:val="6E176931"/>
    <w:rsid w:val="6E231C0A"/>
    <w:rsid w:val="6E410C1E"/>
    <w:rsid w:val="6E435867"/>
    <w:rsid w:val="6E551418"/>
    <w:rsid w:val="6E726C18"/>
    <w:rsid w:val="6E7B7FE4"/>
    <w:rsid w:val="6E8C439E"/>
    <w:rsid w:val="6E905E02"/>
    <w:rsid w:val="6E924116"/>
    <w:rsid w:val="6E983F49"/>
    <w:rsid w:val="6E9936AC"/>
    <w:rsid w:val="6EA245A4"/>
    <w:rsid w:val="6EB26D56"/>
    <w:rsid w:val="6EB776C6"/>
    <w:rsid w:val="6EB80B6A"/>
    <w:rsid w:val="6ECA2060"/>
    <w:rsid w:val="6EE54DBD"/>
    <w:rsid w:val="6EEB10E9"/>
    <w:rsid w:val="6F1A4363"/>
    <w:rsid w:val="6F1E1540"/>
    <w:rsid w:val="6F1E65D4"/>
    <w:rsid w:val="6F266C86"/>
    <w:rsid w:val="6F3D3975"/>
    <w:rsid w:val="6F5042C2"/>
    <w:rsid w:val="6F53323C"/>
    <w:rsid w:val="6F6526C1"/>
    <w:rsid w:val="6F8C015F"/>
    <w:rsid w:val="6F8E53E2"/>
    <w:rsid w:val="6FAC1A83"/>
    <w:rsid w:val="6FC36B2F"/>
    <w:rsid w:val="6FCE6277"/>
    <w:rsid w:val="6FE335C7"/>
    <w:rsid w:val="6FE6764A"/>
    <w:rsid w:val="6FEC1F55"/>
    <w:rsid w:val="700115CD"/>
    <w:rsid w:val="70177651"/>
    <w:rsid w:val="70187A6C"/>
    <w:rsid w:val="703C4D68"/>
    <w:rsid w:val="704F4A07"/>
    <w:rsid w:val="707241B9"/>
    <w:rsid w:val="7075053C"/>
    <w:rsid w:val="707D4D55"/>
    <w:rsid w:val="708609E1"/>
    <w:rsid w:val="708A390D"/>
    <w:rsid w:val="708B5DEE"/>
    <w:rsid w:val="7093379C"/>
    <w:rsid w:val="70CC0A12"/>
    <w:rsid w:val="70E95E74"/>
    <w:rsid w:val="70F900D9"/>
    <w:rsid w:val="70FF51E5"/>
    <w:rsid w:val="710869CB"/>
    <w:rsid w:val="710A6D12"/>
    <w:rsid w:val="71101AF5"/>
    <w:rsid w:val="71185D76"/>
    <w:rsid w:val="711F15ED"/>
    <w:rsid w:val="713C6FCC"/>
    <w:rsid w:val="71441488"/>
    <w:rsid w:val="71607960"/>
    <w:rsid w:val="71882B9D"/>
    <w:rsid w:val="71987004"/>
    <w:rsid w:val="71A54B89"/>
    <w:rsid w:val="71AB0AA1"/>
    <w:rsid w:val="71AB2962"/>
    <w:rsid w:val="71C55074"/>
    <w:rsid w:val="71CD6994"/>
    <w:rsid w:val="71E64CD6"/>
    <w:rsid w:val="71F31126"/>
    <w:rsid w:val="71FA6A8D"/>
    <w:rsid w:val="720141FF"/>
    <w:rsid w:val="72112319"/>
    <w:rsid w:val="72301F8E"/>
    <w:rsid w:val="723F7DFD"/>
    <w:rsid w:val="724564CB"/>
    <w:rsid w:val="726E3690"/>
    <w:rsid w:val="72770A3A"/>
    <w:rsid w:val="72776B83"/>
    <w:rsid w:val="727B5099"/>
    <w:rsid w:val="728D3007"/>
    <w:rsid w:val="729A746D"/>
    <w:rsid w:val="729F6337"/>
    <w:rsid w:val="72A52063"/>
    <w:rsid w:val="72AB5509"/>
    <w:rsid w:val="72B47877"/>
    <w:rsid w:val="72B844D3"/>
    <w:rsid w:val="72CF5BB3"/>
    <w:rsid w:val="72D91039"/>
    <w:rsid w:val="72D965E2"/>
    <w:rsid w:val="72E56902"/>
    <w:rsid w:val="72F23F91"/>
    <w:rsid w:val="73117FA8"/>
    <w:rsid w:val="7319583D"/>
    <w:rsid w:val="736142BB"/>
    <w:rsid w:val="73716632"/>
    <w:rsid w:val="73981534"/>
    <w:rsid w:val="73B2714C"/>
    <w:rsid w:val="73C11DCB"/>
    <w:rsid w:val="73CE1F1D"/>
    <w:rsid w:val="73D11F92"/>
    <w:rsid w:val="73D64AD6"/>
    <w:rsid w:val="73E96727"/>
    <w:rsid w:val="73EE7862"/>
    <w:rsid w:val="73F463DF"/>
    <w:rsid w:val="73F5769A"/>
    <w:rsid w:val="73F75C90"/>
    <w:rsid w:val="73FE6191"/>
    <w:rsid w:val="740623E2"/>
    <w:rsid w:val="74063D7B"/>
    <w:rsid w:val="74111895"/>
    <w:rsid w:val="741C7635"/>
    <w:rsid w:val="7427300E"/>
    <w:rsid w:val="74316312"/>
    <w:rsid w:val="7438266E"/>
    <w:rsid w:val="74394438"/>
    <w:rsid w:val="7468024A"/>
    <w:rsid w:val="74707414"/>
    <w:rsid w:val="74973E11"/>
    <w:rsid w:val="749C594D"/>
    <w:rsid w:val="74A83E82"/>
    <w:rsid w:val="74EF6ED3"/>
    <w:rsid w:val="75203DF4"/>
    <w:rsid w:val="75223783"/>
    <w:rsid w:val="75275F7E"/>
    <w:rsid w:val="752D2397"/>
    <w:rsid w:val="75314649"/>
    <w:rsid w:val="75396B55"/>
    <w:rsid w:val="753C68C0"/>
    <w:rsid w:val="75476BAE"/>
    <w:rsid w:val="75A15EFB"/>
    <w:rsid w:val="75A4568E"/>
    <w:rsid w:val="75B86E09"/>
    <w:rsid w:val="75C14178"/>
    <w:rsid w:val="75E258CF"/>
    <w:rsid w:val="75EE7BE8"/>
    <w:rsid w:val="7604209F"/>
    <w:rsid w:val="760E0B2C"/>
    <w:rsid w:val="76226C86"/>
    <w:rsid w:val="762F5542"/>
    <w:rsid w:val="765D1142"/>
    <w:rsid w:val="76633F34"/>
    <w:rsid w:val="76670CF9"/>
    <w:rsid w:val="7668683D"/>
    <w:rsid w:val="7672092F"/>
    <w:rsid w:val="76865F4F"/>
    <w:rsid w:val="768B0430"/>
    <w:rsid w:val="768E3BDA"/>
    <w:rsid w:val="7699266A"/>
    <w:rsid w:val="76A82AB3"/>
    <w:rsid w:val="76A92F96"/>
    <w:rsid w:val="76A975CA"/>
    <w:rsid w:val="76A97B76"/>
    <w:rsid w:val="76DF2C3C"/>
    <w:rsid w:val="76E9547D"/>
    <w:rsid w:val="76F15AD0"/>
    <w:rsid w:val="76FD408F"/>
    <w:rsid w:val="77042FA1"/>
    <w:rsid w:val="771C17C2"/>
    <w:rsid w:val="772115C3"/>
    <w:rsid w:val="772A01C2"/>
    <w:rsid w:val="77316E75"/>
    <w:rsid w:val="77324559"/>
    <w:rsid w:val="77370538"/>
    <w:rsid w:val="77535974"/>
    <w:rsid w:val="77542601"/>
    <w:rsid w:val="775A4920"/>
    <w:rsid w:val="777B3C70"/>
    <w:rsid w:val="777E0D0B"/>
    <w:rsid w:val="778F0DB1"/>
    <w:rsid w:val="77A208B7"/>
    <w:rsid w:val="77A45525"/>
    <w:rsid w:val="77AA7A6A"/>
    <w:rsid w:val="77AB7FE5"/>
    <w:rsid w:val="77B03877"/>
    <w:rsid w:val="77C7030D"/>
    <w:rsid w:val="77CD2343"/>
    <w:rsid w:val="77F0695C"/>
    <w:rsid w:val="77FA0B48"/>
    <w:rsid w:val="77FA1872"/>
    <w:rsid w:val="780A48B3"/>
    <w:rsid w:val="780F13C8"/>
    <w:rsid w:val="780F1D29"/>
    <w:rsid w:val="78301C79"/>
    <w:rsid w:val="783116A8"/>
    <w:rsid w:val="78512979"/>
    <w:rsid w:val="785237DE"/>
    <w:rsid w:val="7897453D"/>
    <w:rsid w:val="78A64753"/>
    <w:rsid w:val="78D53C13"/>
    <w:rsid w:val="78DB7775"/>
    <w:rsid w:val="78E0177A"/>
    <w:rsid w:val="78E308E6"/>
    <w:rsid w:val="78E31B71"/>
    <w:rsid w:val="78F9314B"/>
    <w:rsid w:val="78FA7DFD"/>
    <w:rsid w:val="78FB7B2D"/>
    <w:rsid w:val="78FE2110"/>
    <w:rsid w:val="792267F8"/>
    <w:rsid w:val="79363B9C"/>
    <w:rsid w:val="795D5042"/>
    <w:rsid w:val="795E1CAB"/>
    <w:rsid w:val="796C58DE"/>
    <w:rsid w:val="797B6041"/>
    <w:rsid w:val="79837EFE"/>
    <w:rsid w:val="798706CD"/>
    <w:rsid w:val="79995BAB"/>
    <w:rsid w:val="799E7A36"/>
    <w:rsid w:val="79F212F4"/>
    <w:rsid w:val="79F25E13"/>
    <w:rsid w:val="79FA1B3E"/>
    <w:rsid w:val="7A034423"/>
    <w:rsid w:val="7A046655"/>
    <w:rsid w:val="7A1B2CC1"/>
    <w:rsid w:val="7A504894"/>
    <w:rsid w:val="7A6666B0"/>
    <w:rsid w:val="7A67432C"/>
    <w:rsid w:val="7A830C45"/>
    <w:rsid w:val="7A963DB3"/>
    <w:rsid w:val="7AA36868"/>
    <w:rsid w:val="7AA63D37"/>
    <w:rsid w:val="7AAC2199"/>
    <w:rsid w:val="7AB214C9"/>
    <w:rsid w:val="7AB36962"/>
    <w:rsid w:val="7ABE23C4"/>
    <w:rsid w:val="7AC75458"/>
    <w:rsid w:val="7AD856F0"/>
    <w:rsid w:val="7AE94F97"/>
    <w:rsid w:val="7B147652"/>
    <w:rsid w:val="7B15568F"/>
    <w:rsid w:val="7B200A29"/>
    <w:rsid w:val="7B226E92"/>
    <w:rsid w:val="7B2C1109"/>
    <w:rsid w:val="7B305D8F"/>
    <w:rsid w:val="7B4C5A98"/>
    <w:rsid w:val="7B6E06C7"/>
    <w:rsid w:val="7B6E3B6F"/>
    <w:rsid w:val="7B7D4264"/>
    <w:rsid w:val="7B92754D"/>
    <w:rsid w:val="7B982279"/>
    <w:rsid w:val="7BAB2387"/>
    <w:rsid w:val="7C042CA1"/>
    <w:rsid w:val="7C09509E"/>
    <w:rsid w:val="7C266E26"/>
    <w:rsid w:val="7C276E27"/>
    <w:rsid w:val="7C2838FC"/>
    <w:rsid w:val="7C291D7B"/>
    <w:rsid w:val="7C2A1028"/>
    <w:rsid w:val="7C385448"/>
    <w:rsid w:val="7C5835DA"/>
    <w:rsid w:val="7C635CB1"/>
    <w:rsid w:val="7C685F5C"/>
    <w:rsid w:val="7C706760"/>
    <w:rsid w:val="7C777D34"/>
    <w:rsid w:val="7C8C482C"/>
    <w:rsid w:val="7C9A0E6D"/>
    <w:rsid w:val="7C9C2EC9"/>
    <w:rsid w:val="7CA834D0"/>
    <w:rsid w:val="7CB3663D"/>
    <w:rsid w:val="7CB62F58"/>
    <w:rsid w:val="7D220D5B"/>
    <w:rsid w:val="7D27592E"/>
    <w:rsid w:val="7D2A3772"/>
    <w:rsid w:val="7D345977"/>
    <w:rsid w:val="7D3714D4"/>
    <w:rsid w:val="7D4D29F0"/>
    <w:rsid w:val="7D540882"/>
    <w:rsid w:val="7D6B4F20"/>
    <w:rsid w:val="7D7C1880"/>
    <w:rsid w:val="7D835BA3"/>
    <w:rsid w:val="7D987618"/>
    <w:rsid w:val="7DA62549"/>
    <w:rsid w:val="7DA8125A"/>
    <w:rsid w:val="7DB23047"/>
    <w:rsid w:val="7DB33882"/>
    <w:rsid w:val="7DC7539E"/>
    <w:rsid w:val="7DCA4D96"/>
    <w:rsid w:val="7DCE601E"/>
    <w:rsid w:val="7DD61A3C"/>
    <w:rsid w:val="7DEC027D"/>
    <w:rsid w:val="7E0053E6"/>
    <w:rsid w:val="7E025F7F"/>
    <w:rsid w:val="7E127BB9"/>
    <w:rsid w:val="7E133488"/>
    <w:rsid w:val="7E177C56"/>
    <w:rsid w:val="7E292DCA"/>
    <w:rsid w:val="7E4A5745"/>
    <w:rsid w:val="7E7E5C9E"/>
    <w:rsid w:val="7E810220"/>
    <w:rsid w:val="7E8921A8"/>
    <w:rsid w:val="7E8E4DD4"/>
    <w:rsid w:val="7E9A2B15"/>
    <w:rsid w:val="7EC60F44"/>
    <w:rsid w:val="7ECE0E29"/>
    <w:rsid w:val="7EDE0F62"/>
    <w:rsid w:val="7EE913B2"/>
    <w:rsid w:val="7F1C672A"/>
    <w:rsid w:val="7F3A16E7"/>
    <w:rsid w:val="7F4A1A7B"/>
    <w:rsid w:val="7F56353E"/>
    <w:rsid w:val="7F753294"/>
    <w:rsid w:val="7F79550B"/>
    <w:rsid w:val="7F7E105A"/>
    <w:rsid w:val="7F8964FE"/>
    <w:rsid w:val="7F9817D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字符"/>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1BBB4-B97C-409C-A5A1-4670FBE27D3B}">
  <ds:schemaRefs/>
</ds:datastoreItem>
</file>

<file path=docProps/app.xml><?xml version="1.0" encoding="utf-8"?>
<Properties xmlns="http://schemas.openxmlformats.org/officeDocument/2006/extended-properties" xmlns:vt="http://schemas.openxmlformats.org/officeDocument/2006/docPropsVTypes">
  <Template>Normal.dotm</Template>
  <Company>Shanghai Jian Qiao University</Company>
  <Pages>7</Pages>
  <Words>4682</Words>
  <Characters>5057</Characters>
  <Lines>39</Lines>
  <Paragraphs>11</Paragraphs>
  <TotalTime>8</TotalTime>
  <ScaleCrop>false</ScaleCrop>
  <LinksUpToDate>false</LinksUpToDate>
  <CharactersWithSpaces>5132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2023-09-06T02:19:00Z</dcterms:created>
  <dc:creator>juvg</dc:creator>
  <cp:lastModifiedBy>培培</cp:lastModifiedBy>
  <dcterms:modified xsi:type="dcterms:W3CDTF">2023-09-10T10:16:13Z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805B0345788F4C38BA8344B1FA931362_12</vt:lpwstr>
  </property>
</Properties>
</file>