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ADAA" w14:textId="77777777" w:rsidR="00FF5497" w:rsidRDefault="00FF5497">
      <w:pPr>
        <w:snapToGrid w:val="0"/>
        <w:jc w:val="center"/>
      </w:pPr>
    </w:p>
    <w:p w14:paraId="2CDCF6BA" w14:textId="77777777" w:rsidR="00FF5497" w:rsidRDefault="00FF5497">
      <w:pPr>
        <w:snapToGrid w:val="0"/>
        <w:jc w:val="center"/>
      </w:pPr>
    </w:p>
    <w:p w14:paraId="33F1F83D" w14:textId="77777777" w:rsidR="00FF5497" w:rsidRDefault="00000000">
      <w:pPr>
        <w:snapToGrid w:val="0"/>
        <w:jc w:val="center"/>
      </w:pPr>
      <w:r>
        <w:rPr>
          <w:rFonts w:ascii="黑体" w:eastAsia="黑体" w:hAnsi="黑体" w:cs="Times New Roman"/>
          <w:sz w:val="32"/>
          <w:szCs w:val="32"/>
        </w:rPr>
        <w:t>课程教学进度计划表</w:t>
      </w:r>
    </w:p>
    <w:p w14:paraId="64CD1E9D" w14:textId="77777777" w:rsidR="00FF5497" w:rsidRDefault="00000000">
      <w:pPr>
        <w:snapToGrid w:val="0"/>
        <w:spacing w:beforeLines="100" w:before="312" w:afterLines="50" w:after="156"/>
      </w:pPr>
      <w:r>
        <w:rPr>
          <w:rFonts w:ascii="黑体" w:eastAsia="黑体" w:hAnsi="黑体" w:cs="Times New Roman"/>
          <w:color w:val="000000"/>
          <w:sz w:val="24"/>
          <w:szCs w:val="24"/>
        </w:rPr>
        <w:t>一、基本信息</w:t>
      </w:r>
    </w:p>
    <w:tbl>
      <w:tblPr>
        <w:tblW w:w="8306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2"/>
        <w:gridCol w:w="1295"/>
        <w:gridCol w:w="1208"/>
        <w:gridCol w:w="1077"/>
        <w:gridCol w:w="1603"/>
        <w:gridCol w:w="1341"/>
      </w:tblGrid>
      <w:tr w:rsidR="00FF5497" w14:paraId="24A6B0EC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1C60CD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eastAsia="黑体" w:hAnsi="黑体" w:cs="Times New Roman"/>
                <w:color w:val="000000"/>
                <w:szCs w:val="21"/>
                <w:lang w:eastAsia="zh-TW"/>
              </w:rPr>
              <w:t>课程</w:t>
            </w:r>
            <w:r>
              <w:rPr>
                <w:rFonts w:ascii="黑体" w:eastAsia="黑体" w:hAnsi="黑体" w:cs="Times New Roman"/>
                <w:kern w:val="0"/>
                <w:szCs w:val="21"/>
                <w:lang w:eastAsia="zh-TW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BA644D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黑体" w:eastAsia="黑体" w:hAnsi="黑体" w:cs="宋体"/>
                <w:color w:val="000000"/>
                <w:szCs w:val="21"/>
              </w:rPr>
              <w:t>疾病学基础</w:t>
            </w:r>
          </w:p>
        </w:tc>
      </w:tr>
      <w:tr w:rsidR="00FF5497" w14:paraId="0CB44C9F" w14:textId="7777777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DE0422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eastAsia="黑体" w:hAnsi="黑体" w:cs="Times New Roman"/>
                <w:color w:val="000000"/>
                <w:szCs w:val="21"/>
                <w:lang w:eastAsia="zh-TW"/>
              </w:rPr>
              <w:t>课程代码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51613F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2170003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0C8002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Times New Roman" w:eastAsia="黑体" w:hAnsi="Times New Roman" w:cs="Times New Roman"/>
                <w:color w:val="000000"/>
                <w:szCs w:val="21"/>
                <w:lang w:eastAsia="zh-TW"/>
              </w:rPr>
              <w:t>课程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97A991" w14:textId="77777777" w:rsidR="00FF5497" w:rsidRDefault="00000000">
            <w:pPr>
              <w:tabs>
                <w:tab w:val="left" w:pos="520"/>
              </w:tabs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0753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50D52C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课程学分</w:t>
            </w:r>
            <w:r>
              <w:rPr>
                <w:rFonts w:ascii="Arial" w:eastAsia="黑体" w:hAnsi="Arial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学时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0EED59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4/64</w:t>
            </w:r>
          </w:p>
        </w:tc>
      </w:tr>
      <w:tr w:rsidR="00FF5497" w14:paraId="2CC0ABD9" w14:textId="7777777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EC28B4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  <w:lang w:eastAsia="zh-TW"/>
              </w:rPr>
              <w:t>授课教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>师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E28365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方旭晨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D772DC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  <w:lang w:eastAsia="zh-TW"/>
              </w:rPr>
              <w:t>教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师工号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5E5278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23183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8E7253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  <w:lang w:eastAsia="zh-TW"/>
              </w:rPr>
              <w:t>专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kern w:val="0"/>
                <w:szCs w:val="21"/>
                <w:lang w:eastAsia="zh-TW"/>
              </w:rPr>
              <w:t>兼职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C4C4DA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专职</w:t>
            </w:r>
          </w:p>
        </w:tc>
      </w:tr>
      <w:tr w:rsidR="00FF5497" w14:paraId="0531328E" w14:textId="7777777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8D76B3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eastAsia="黑体" w:hAnsi="黑体" w:cs="Times New Roman"/>
                <w:szCs w:val="21"/>
              </w:rPr>
              <w:t>上课</w:t>
            </w:r>
            <w:r>
              <w:rPr>
                <w:rFonts w:ascii="黑体" w:eastAsia="黑体" w:hAnsi="黑体" w:cs="Times New Roman"/>
                <w:kern w:val="0"/>
                <w:szCs w:val="21"/>
                <w:lang w:eastAsia="zh-TW"/>
              </w:rPr>
              <w:t>班级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0FAD2F" w14:textId="77777777" w:rsidR="00FF5497" w:rsidRDefault="00000000">
            <w:pPr>
              <w:tabs>
                <w:tab w:val="left" w:pos="520"/>
              </w:tabs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健康服务</w:t>
            </w:r>
          </w:p>
          <w:p w14:paraId="7073BD29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B23-2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2CCCFA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班级人数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C048B3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B19F24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</w:rPr>
              <w:t>上课教室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33170C" w14:textId="77777777" w:rsidR="00FF5497" w:rsidRDefault="00000000">
            <w:pPr>
              <w:tabs>
                <w:tab w:val="left" w:pos="520"/>
              </w:tabs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临港校区</w:t>
            </w:r>
          </w:p>
          <w:p w14:paraId="23080193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健康</w:t>
            </w:r>
            <w:r>
              <w:rPr>
                <w:rFonts w:ascii="Times New Roman" w:hAnsi="Times New Roman" w:cs="Times New Roman"/>
                <w:szCs w:val="21"/>
              </w:rPr>
              <w:t>206</w:t>
            </w:r>
          </w:p>
        </w:tc>
      </w:tr>
      <w:tr w:rsidR="00FF5497" w14:paraId="1B5D032F" w14:textId="7777777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6D365F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  <w:lang w:eastAsia="zh-TW"/>
              </w:rPr>
              <w:t>答疑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>安排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CBAA9C" w14:textId="77777777" w:rsidR="00FF5497" w:rsidRDefault="00000000">
            <w:pPr>
              <w:jc w:val="left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每周一、四  健康249办公室 微信号：13901910852</w:t>
            </w:r>
          </w:p>
        </w:tc>
      </w:tr>
      <w:tr w:rsidR="00FF5497" w14:paraId="6DC56434" w14:textId="7777777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4FD3C0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7B5700" w14:textId="77777777" w:rsidR="00FF5497" w:rsidRDefault="00000000">
            <w:pPr>
              <w:jc w:val="left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2170003</w:t>
            </w:r>
          </w:p>
        </w:tc>
      </w:tr>
      <w:tr w:rsidR="00FF5497" w14:paraId="4357EEC9" w14:textId="7777777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A20A7D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eastAsia="黑体" w:hAnsi="黑体" w:cs="Times New Roman"/>
                <w:color w:val="000000"/>
                <w:szCs w:val="18"/>
                <w:lang w:eastAsia="zh-TW"/>
              </w:rPr>
              <w:t>选用</w:t>
            </w:r>
            <w:r>
              <w:rPr>
                <w:rFonts w:ascii="黑体" w:eastAsia="黑体" w:hAnsi="黑体" w:cs="Times New Roman"/>
                <w:kern w:val="0"/>
                <w:szCs w:val="21"/>
                <w:lang w:eastAsia="zh-TW"/>
              </w:rPr>
              <w:t>教材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7930F5" w14:textId="0228E982" w:rsidR="00FF5497" w:rsidRDefault="00EE1A9E">
            <w:pPr>
              <w:jc w:val="left"/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《疾病学基础》，姜昕、姜成主编，</w:t>
            </w:r>
            <w:r>
              <w:rPr>
                <w:rStyle w:val="attrs--attr--33shb6x"/>
                <w:rFonts w:asciiTheme="minorEastAsia" w:eastAsiaTheme="minorEastAsia" w:hAnsiTheme="minorEastAsia" w:hint="eastAsia"/>
                <w:szCs w:val="21"/>
              </w:rPr>
              <w:t>ISBN：9787117316484，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人民卫生出版社，第三版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2021-12</w:t>
            </w:r>
          </w:p>
        </w:tc>
      </w:tr>
      <w:tr w:rsidR="00FF5497" w14:paraId="18FE6086" w14:textId="77777777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706F4F" w14:textId="77777777" w:rsidR="00FF5497" w:rsidRDefault="0000000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  <w:lang w:eastAsia="zh-TW"/>
              </w:rPr>
              <w:t>参考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>教材与资料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6AFED2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宋体" w:eastAsia="PMingLiU" w:hAnsi="宋体" w:cs="Times New Roman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医学免疫学</w:t>
            </w:r>
            <w:r>
              <w:rPr>
                <w:rFonts w:ascii="宋体" w:eastAsia="PMingLiU" w:hAnsi="宋体" w:cs="Times New Roman"/>
                <w:szCs w:val="21"/>
              </w:rPr>
              <w:t>》</w:t>
            </w:r>
            <w:r>
              <w:rPr>
                <w:rFonts w:ascii="宋体" w:eastAsia="PMingLiU" w:hAnsi="宋体" w:cs="Times New Roman"/>
                <w:szCs w:val="21"/>
              </w:rPr>
              <w:t xml:space="preserve"> </w:t>
            </w:r>
            <w:r>
              <w:rPr>
                <w:rFonts w:ascii="宋体" w:hAnsi="宋体" w:cs="Times New Roman"/>
                <w:szCs w:val="21"/>
              </w:rPr>
              <w:t>人卫出版 主编：</w:t>
            </w:r>
            <w:r>
              <w:rPr>
                <w:rFonts w:ascii="宋体" w:eastAsia="PMingLiU" w:hAnsi="宋体" w:cs="Times New Roman"/>
                <w:szCs w:val="21"/>
              </w:rPr>
              <w:t>曹雪涛</w:t>
            </w:r>
            <w:r>
              <w:rPr>
                <w:rFonts w:ascii="宋体" w:eastAsia="PMingLiU" w:hAnsi="宋体" w:cs="Times New Roman"/>
                <w:szCs w:val="21"/>
              </w:rPr>
              <w:t xml:space="preserve">  </w:t>
            </w:r>
            <w:r>
              <w:rPr>
                <w:rFonts w:ascii="宋体" w:eastAsia="PMingLiU" w:hAnsi="宋体" w:cs="Times New Roman"/>
                <w:szCs w:val="21"/>
              </w:rPr>
              <w:t>第</w:t>
            </w:r>
            <w:r>
              <w:rPr>
                <w:rFonts w:ascii="宋体" w:eastAsia="PMingLiU" w:hAnsi="宋体" w:cs="Times New Roman"/>
                <w:szCs w:val="21"/>
              </w:rPr>
              <w:t>9</w:t>
            </w:r>
            <w:r>
              <w:rPr>
                <w:rFonts w:ascii="宋体" w:eastAsia="PMingLiU" w:hAnsi="宋体" w:cs="Times New Roman"/>
                <w:szCs w:val="21"/>
              </w:rPr>
              <w:t>版本科临床专业用书</w:t>
            </w:r>
          </w:p>
          <w:p w14:paraId="1EBE7EF4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宋体" w:eastAsia="PMingLiU" w:hAnsi="宋体" w:cs="Times New Roman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医学微生物学</w:t>
            </w:r>
            <w:r>
              <w:rPr>
                <w:rFonts w:ascii="宋体" w:eastAsia="PMingLiU" w:hAnsi="宋体" w:cs="Times New Roman"/>
                <w:szCs w:val="21"/>
              </w:rPr>
              <w:t>》</w:t>
            </w:r>
            <w:r>
              <w:rPr>
                <w:rFonts w:ascii="宋体" w:eastAsia="PMingLiU" w:hAnsi="宋体" w:cs="Times New Roman"/>
                <w:szCs w:val="21"/>
              </w:rPr>
              <w:t xml:space="preserve"> </w:t>
            </w:r>
            <w:r>
              <w:rPr>
                <w:rFonts w:ascii="宋体" w:eastAsia="PMingLiU" w:hAnsi="宋体" w:cs="Times New Roman"/>
                <w:szCs w:val="21"/>
              </w:rPr>
              <w:t>人卫出版</w:t>
            </w:r>
            <w:r>
              <w:rPr>
                <w:rFonts w:ascii="宋体" w:eastAsia="PMingLiU" w:hAnsi="宋体" w:cs="Times New Roman"/>
                <w:szCs w:val="21"/>
              </w:rPr>
              <w:t xml:space="preserve"> </w:t>
            </w:r>
            <w:r>
              <w:rPr>
                <w:rFonts w:ascii="宋体" w:eastAsia="PMingLiU" w:hAnsi="宋体" w:cs="Times New Roman"/>
                <w:szCs w:val="21"/>
              </w:rPr>
              <w:t>主编：</w:t>
            </w:r>
            <w:r>
              <w:rPr>
                <w:rFonts w:ascii="宋体" w:hAnsi="宋体" w:cs="Times New Roman"/>
                <w:szCs w:val="21"/>
              </w:rPr>
              <w:t>李凡</w:t>
            </w:r>
            <w:r>
              <w:rPr>
                <w:rFonts w:ascii="宋体" w:eastAsia="PMingLiU" w:hAnsi="宋体" w:cs="Times New Roman"/>
                <w:szCs w:val="21"/>
              </w:rPr>
              <w:t>、</w:t>
            </w:r>
            <w:r>
              <w:rPr>
                <w:rFonts w:ascii="宋体" w:hAnsi="宋体" w:cs="Times New Roman"/>
                <w:szCs w:val="21"/>
              </w:rPr>
              <w:t>徐志凯等 第9版基础临床预防教学用书</w:t>
            </w:r>
          </w:p>
          <w:p w14:paraId="0D19271E" w14:textId="77777777" w:rsidR="00FF5497" w:rsidRDefault="00000000">
            <w:pPr>
              <w:tabs>
                <w:tab w:val="left" w:pos="520"/>
              </w:tabs>
              <w:jc w:val="left"/>
            </w:pPr>
            <w:r>
              <w:rPr>
                <w:rFonts w:ascii="宋体" w:eastAsia="PMingLiU" w:hAnsi="宋体" w:cs="Times New Roman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诊断学</w:t>
            </w:r>
            <w:r>
              <w:rPr>
                <w:rFonts w:ascii="宋体" w:eastAsia="PMingLiU" w:hAnsi="宋体" w:cs="Times New Roman"/>
                <w:szCs w:val="21"/>
              </w:rPr>
              <w:t>》</w:t>
            </w:r>
            <w:r>
              <w:rPr>
                <w:rFonts w:ascii="宋体" w:hAnsi="宋体" w:cs="Times New Roman"/>
                <w:szCs w:val="21"/>
              </w:rPr>
              <w:t>人卫出版 主编：万学红</w:t>
            </w:r>
            <w:r>
              <w:rPr>
                <w:rFonts w:ascii="宋体" w:eastAsia="PMingLiU" w:hAnsi="宋体" w:cs="Times New Roman"/>
                <w:szCs w:val="21"/>
              </w:rPr>
              <w:t>、</w:t>
            </w:r>
            <w:r>
              <w:rPr>
                <w:rFonts w:ascii="宋体" w:hAnsi="宋体" w:cs="Times New Roman"/>
                <w:szCs w:val="21"/>
              </w:rPr>
              <w:t>卢雪峰等 第9版临床西医教学用书</w:t>
            </w:r>
          </w:p>
        </w:tc>
      </w:tr>
    </w:tbl>
    <w:p w14:paraId="71C9B81D" w14:textId="77777777" w:rsidR="00FF5497" w:rsidRDefault="00FF5497">
      <w:pPr>
        <w:tabs>
          <w:tab w:val="left" w:pos="3420"/>
          <w:tab w:val="left" w:pos="7560"/>
        </w:tabs>
        <w:spacing w:beforeLines="20" w:before="62"/>
        <w:outlineLvl w:val="0"/>
      </w:pPr>
    </w:p>
    <w:p w14:paraId="62A91CA8" w14:textId="77777777" w:rsidR="00FF5497" w:rsidRDefault="00000000">
      <w:pPr>
        <w:snapToGrid w:val="0"/>
        <w:spacing w:beforeLines="100" w:before="312" w:afterLines="50" w:after="156"/>
      </w:pPr>
      <w:r>
        <w:rPr>
          <w:rFonts w:ascii="黑体" w:eastAsia="黑体" w:hAnsi="黑体" w:cs="Times New Roman"/>
          <w:color w:val="000000"/>
          <w:sz w:val="24"/>
          <w:szCs w:val="24"/>
        </w:rPr>
        <w:t>二、课程教学进度安排</w:t>
      </w:r>
    </w:p>
    <w:tbl>
      <w:tblPr>
        <w:tblW w:w="825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0"/>
        <w:gridCol w:w="689"/>
        <w:gridCol w:w="4525"/>
        <w:gridCol w:w="1216"/>
        <w:gridCol w:w="1137"/>
      </w:tblGrid>
      <w:tr w:rsidR="00FF5497" w14:paraId="22D07438" w14:textId="77777777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D3712" w14:textId="77777777" w:rsidR="00FF5497" w:rsidRDefault="00000000">
            <w:pPr>
              <w:widowControl/>
              <w:spacing w:before="120" w:after="120" w:line="240" w:lineRule="exact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</w:rPr>
              <w:t>课次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5F71" w14:textId="77777777" w:rsidR="00FF5497" w:rsidRDefault="00000000">
            <w:pPr>
              <w:widowControl/>
              <w:spacing w:line="240" w:lineRule="exact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</w:rPr>
              <w:t>课时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84AD7" w14:textId="77777777" w:rsidR="00FF5497" w:rsidRDefault="00000000">
            <w:pPr>
              <w:widowControl/>
              <w:spacing w:line="240" w:lineRule="exact"/>
              <w:ind w:firstLine="340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</w:rPr>
              <w:t>教学内容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BFD51" w14:textId="77777777" w:rsidR="00FF5497" w:rsidRDefault="00000000">
            <w:pPr>
              <w:snapToGrid w:val="0"/>
              <w:spacing w:line="240" w:lineRule="exact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</w:rPr>
              <w:t>教学方式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1AC6B" w14:textId="77777777" w:rsidR="00FF5497" w:rsidRDefault="00000000">
            <w:pPr>
              <w:snapToGrid w:val="0"/>
              <w:spacing w:line="240" w:lineRule="exact"/>
              <w:jc w:val="left"/>
            </w:pPr>
            <w:r>
              <w:rPr>
                <w:rFonts w:ascii="黑体" w:eastAsia="黑体" w:hAnsi="黑体" w:cs="Times New Roman"/>
                <w:kern w:val="0"/>
                <w:szCs w:val="21"/>
              </w:rPr>
              <w:t>作业</w:t>
            </w:r>
          </w:p>
        </w:tc>
      </w:tr>
      <w:tr w:rsidR="00FF5497" w14:paraId="64A3C262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7470F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E590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C9A5B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总绪论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病因概述、细菌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A751F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BD47E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04AF7471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516EB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3619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13951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细菌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真菌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0C945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+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课堂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624D3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538F2EF8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2D8F5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1AE7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6D8FA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真菌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）、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病毒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EA61E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7A8AF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4D4CBDE9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9C16D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4A91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F5998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病毒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）、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蠕虫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CE98C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864B8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4811ADA9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E7009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BB52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B1F84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蠕虫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）、原虫（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4E5FD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80F59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2F54CD2B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00E8C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0F1D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FA7D8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原虫（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、节肢动物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70147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8EBA4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7798703C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FB53F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2ECC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4F3B8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免疫与免疫系统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抗原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6A8BE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46520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50EDED9C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6B86A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95D9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A696A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免疫分子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主要组织相容性复合体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B0192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7ED78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6E903F62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14B6B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283A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F2989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免疫细胞</w:t>
            </w:r>
            <w:r>
              <w:rPr>
                <w:rFonts w:ascii="Times New Roman" w:eastAsia="PMingLiU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免疫应答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95F43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855CC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55A3F763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C8F5C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8088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3BF84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抗感染免疫、免疫调节和免疫耐受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70A31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EA81C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79B3B188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67A2B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77FF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D4A33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炎症与发热，水电解质紊乱，酸碱平衡紊乱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47B30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6D985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1C3575A5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EB619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DB7D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D0E5E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缺氧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D22B0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87B0D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462036FF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EFF33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3392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46565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肿瘤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2A92F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15393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06D6D997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AB392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C733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1BD3A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免疫系统，呼吸系统疾病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541C5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90B65" w14:textId="77777777" w:rsidR="00FF5497" w:rsidRDefault="00000000">
            <w:pPr>
              <w:widowControl/>
              <w:tabs>
                <w:tab w:val="left" w:pos="820"/>
                <w:tab w:val="center" w:pos="1440"/>
              </w:tabs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452012A2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63CA9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1230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07967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循环系统，消化系统疾病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E4692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64D4A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:rsidR="00FF5497" w14:paraId="7D9C42A0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7A957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5C4D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9CCD0" w14:textId="77777777" w:rsidR="00FF5497" w:rsidRDefault="00000000">
            <w:pPr>
              <w:widowControl/>
              <w:jc w:val="left"/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泌尿系统，内分泌系统疾病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33567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4BB90" w14:textId="77777777" w:rsidR="00FF5497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</w:tbl>
    <w:p w14:paraId="6EB4E09E" w14:textId="77777777" w:rsidR="00FF5497" w:rsidRDefault="00000000">
      <w:pPr>
        <w:snapToGrid w:val="0"/>
        <w:spacing w:beforeLines="100" w:before="312" w:afterLines="50" w:after="156"/>
      </w:pPr>
      <w:r>
        <w:rPr>
          <w:rFonts w:ascii="黑体" w:eastAsia="黑体" w:hAnsi="黑体" w:cs="Times New Roman"/>
          <w:color w:val="000000"/>
          <w:sz w:val="24"/>
          <w:szCs w:val="24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F5497" w14:paraId="03E6BB46" w14:textId="77777777">
        <w:trPr>
          <w:trHeight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1A0E34" w14:textId="77777777" w:rsidR="00FF5497" w:rsidRDefault="00000000">
            <w:pPr>
              <w:snapToGrid w:val="0"/>
              <w:jc w:val="left"/>
            </w:pPr>
            <w:r>
              <w:rPr>
                <w:rFonts w:ascii="黑体" w:eastAsia="黑体" w:hAnsi="黑体" w:cs="Times New Roman"/>
                <w:szCs w:val="21"/>
                <w:lang w:eastAsia="zh-TW"/>
              </w:rPr>
              <w:t>总评构成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9F9DA7" w14:textId="77777777" w:rsidR="00FF5497" w:rsidRDefault="00000000">
            <w:pPr>
              <w:snapToGrid w:val="0"/>
              <w:jc w:val="left"/>
            </w:pPr>
            <w:r>
              <w:rPr>
                <w:rFonts w:ascii="黑体" w:eastAsia="黑体" w:hAnsi="黑体" w:cs="Times New Roman"/>
                <w:szCs w:val="21"/>
                <w:lang w:eastAsia="zh-TW"/>
              </w:rPr>
              <w:t>占比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701BC9" w14:textId="77777777" w:rsidR="00FF5497" w:rsidRDefault="00000000">
            <w:pPr>
              <w:snapToGrid w:val="0"/>
              <w:jc w:val="left"/>
            </w:pPr>
            <w:r>
              <w:rPr>
                <w:rFonts w:ascii="黑体" w:eastAsia="黑体" w:hAnsi="黑体" w:cs="Times New Roman"/>
                <w:szCs w:val="21"/>
              </w:rPr>
              <w:t>考核方式</w:t>
            </w:r>
          </w:p>
        </w:tc>
      </w:tr>
      <w:tr w:rsidR="00FF5497" w14:paraId="5A19A751" w14:textId="7777777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AB2A52" w14:textId="77777777" w:rsidR="00FF5497" w:rsidRDefault="00000000">
            <w:pPr>
              <w:snapToGrid w:val="0"/>
              <w:jc w:val="left"/>
            </w:pPr>
            <w:r>
              <w:rPr>
                <w:rFonts w:ascii="Arial" w:eastAsia="黑体" w:hAnsi="Arial"/>
                <w:szCs w:val="21"/>
                <w:lang w:eastAsia="zh-TW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8366FA" w14:textId="77777777" w:rsidR="00FF5497" w:rsidRDefault="00000000">
            <w:pPr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60%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1260D6" w14:textId="77777777" w:rsidR="00FF5497" w:rsidRDefault="00000000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期末纸笔闭卷考试</w:t>
            </w:r>
          </w:p>
        </w:tc>
      </w:tr>
      <w:tr w:rsidR="00FF5497" w14:paraId="3D5547C0" w14:textId="7777777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34A365" w14:textId="77777777" w:rsidR="00FF5497" w:rsidRDefault="00000000">
            <w:pPr>
              <w:snapToGrid w:val="0"/>
              <w:jc w:val="left"/>
            </w:pPr>
            <w:r>
              <w:rPr>
                <w:rFonts w:ascii="Arial" w:eastAsia="黑体" w:hAnsi="Arial"/>
                <w:szCs w:val="21"/>
                <w:lang w:eastAsia="zh-TW"/>
              </w:rPr>
              <w:t>X1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6D32C7" w14:textId="77777777" w:rsidR="00FF5497" w:rsidRDefault="00000000">
            <w:pPr>
              <w:snapToGrid w:val="0"/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20%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41FB5F" w14:textId="77777777" w:rsidR="00FF5497" w:rsidRDefault="00000000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课堂表现</w:t>
            </w:r>
          </w:p>
        </w:tc>
      </w:tr>
      <w:tr w:rsidR="00FF5497" w14:paraId="1E340EFC" w14:textId="7777777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AE5B3B" w14:textId="77777777" w:rsidR="00FF5497" w:rsidRDefault="00000000">
            <w:pPr>
              <w:snapToGrid w:val="0"/>
              <w:jc w:val="left"/>
            </w:pPr>
            <w:r>
              <w:rPr>
                <w:rFonts w:ascii="Arial" w:eastAsia="黑体" w:hAnsi="Arial"/>
                <w:szCs w:val="21"/>
                <w:lang w:eastAsia="zh-TW"/>
              </w:rPr>
              <w:t>X2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EEAF0A" w14:textId="77777777" w:rsidR="00FF5497" w:rsidRDefault="00000000">
            <w:pPr>
              <w:snapToGrid w:val="0"/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10%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BDECD8" w14:textId="77777777" w:rsidR="00FF5497" w:rsidRDefault="00000000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病例小组讨论</w:t>
            </w:r>
          </w:p>
        </w:tc>
      </w:tr>
      <w:tr w:rsidR="00FF5497" w14:paraId="04625BC3" w14:textId="7777777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2F9E68" w14:textId="77777777" w:rsidR="00FF5497" w:rsidRDefault="00000000">
            <w:pPr>
              <w:snapToGrid w:val="0"/>
              <w:jc w:val="left"/>
            </w:pPr>
            <w:r>
              <w:rPr>
                <w:rFonts w:ascii="Arial" w:eastAsia="黑体" w:hAnsi="Arial"/>
                <w:szCs w:val="21"/>
                <w:lang w:eastAsia="zh-TW"/>
              </w:rPr>
              <w:t>X3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DCD2DA" w14:textId="77777777" w:rsidR="00FF5497" w:rsidRDefault="00000000">
            <w:pPr>
              <w:snapToGrid w:val="0"/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10%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91AB39" w14:textId="77777777" w:rsidR="00FF5497" w:rsidRDefault="00000000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案例分析报告</w:t>
            </w:r>
          </w:p>
        </w:tc>
      </w:tr>
    </w:tbl>
    <w:p w14:paraId="4C670834" w14:textId="32E988DC" w:rsidR="00FF5497" w:rsidRDefault="00000000">
      <w:pPr>
        <w:tabs>
          <w:tab w:val="left" w:pos="3200"/>
          <w:tab w:val="left" w:pos="7560"/>
        </w:tabs>
        <w:spacing w:beforeLines="20" w:before="62" w:line="480" w:lineRule="auto"/>
        <w:outlineLvl w:val="0"/>
      </w:pPr>
      <w:r>
        <w:rPr>
          <w:rFonts w:ascii="黑体" w:eastAsia="黑体" w:hAnsi="黑体" w:cs="Times New Roman"/>
          <w:color w:val="000000"/>
          <w:position w:val="-20"/>
          <w:szCs w:val="21"/>
          <w:lang w:eastAsia="zh-TW"/>
        </w:rPr>
        <w:t>任课教师：</w:t>
      </w:r>
      <w:r>
        <w:rPr>
          <w:rFonts w:ascii="黑体" w:eastAsia="黑体" w:hAnsi="黑体" w:cs="Times New Roman"/>
          <w:color w:val="000000"/>
          <w:position w:val="-20"/>
          <w:szCs w:val="21"/>
        </w:rPr>
        <w:t xml:space="preserve">  </w:t>
      </w:r>
      <w:r>
        <w:rPr>
          <w:rFonts w:ascii="Times New Roman" w:eastAsia="PMingLiU" w:hAnsi="Times New Roman" w:cs="Times New Roman"/>
          <w:noProof/>
          <w:sz w:val="24"/>
          <w:szCs w:val="24"/>
          <w:lang w:eastAsia="zh-TW"/>
        </w:rPr>
        <w:drawing>
          <wp:inline distT="0" distB="0" distL="0" distR="0" wp14:anchorId="07F8D1AB" wp14:editId="6F904F0E">
            <wp:extent cx="706374" cy="44831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706374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/>
          <w:color w:val="000000"/>
          <w:position w:val="-20"/>
          <w:szCs w:val="21"/>
        </w:rPr>
        <w:t xml:space="preserve">  （签名） 系</w:t>
      </w:r>
      <w:r>
        <w:rPr>
          <w:rFonts w:ascii="黑体" w:eastAsia="黑体" w:hAnsi="黑体" w:cs="Times New Roman"/>
          <w:color w:val="000000"/>
          <w:position w:val="-20"/>
          <w:szCs w:val="21"/>
          <w:lang w:eastAsia="zh-TW"/>
        </w:rPr>
        <w:t>主任审核：</w:t>
      </w:r>
      <w:r w:rsidR="00EE1A9E">
        <w:rPr>
          <w:noProof/>
        </w:rPr>
        <w:drawing>
          <wp:inline distT="0" distB="0" distL="0" distR="0" wp14:anchorId="143BF2F7" wp14:editId="5AE4A45B">
            <wp:extent cx="844550" cy="460375"/>
            <wp:effectExtent l="0" t="0" r="0" b="0"/>
            <wp:docPr id="5" name="图片 1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/>
          <w:color w:val="000000"/>
          <w:position w:val="-20"/>
          <w:szCs w:val="21"/>
          <w:lang w:eastAsia="zh-TW"/>
        </w:rPr>
        <w:t xml:space="preserve"> </w:t>
      </w:r>
      <w:r>
        <w:rPr>
          <w:rFonts w:ascii="黑体" w:eastAsia="黑体" w:hAnsi="黑体" w:cs="Times New Roman"/>
          <w:color w:val="000000"/>
          <w:position w:val="-20"/>
          <w:szCs w:val="21"/>
        </w:rPr>
        <w:t>（签名）</w:t>
      </w:r>
      <w:r>
        <w:rPr>
          <w:rFonts w:ascii="黑体" w:eastAsia="黑体" w:hAnsi="黑体" w:cs="Times New Roman"/>
          <w:color w:val="000000"/>
          <w:position w:val="-20"/>
          <w:szCs w:val="21"/>
          <w:lang w:eastAsia="zh-TW"/>
        </w:rPr>
        <w:t>日期：2024.3</w:t>
      </w:r>
      <w:r>
        <w:rPr>
          <w:rFonts w:ascii="黑体" w:eastAsia="黑体" w:hAnsi="黑体" w:cs="Times New Roman"/>
          <w:color w:val="000000"/>
          <w:position w:val="-20"/>
          <w:szCs w:val="21"/>
        </w:rPr>
        <w:t xml:space="preserve"> </w:t>
      </w:r>
    </w:p>
    <w:p w14:paraId="27B28DDB" w14:textId="77777777" w:rsidR="00FF5497" w:rsidRDefault="00000000">
      <w:r>
        <w:rPr>
          <w:rFonts w:ascii="黑体" w:eastAsia="黑体" w:hAnsi="黑体" w:cs="Times New Roman"/>
          <w:color w:val="000000"/>
          <w:position w:val="-20"/>
          <w:szCs w:val="21"/>
        </w:rPr>
        <w:t xml:space="preserve">                </w:t>
      </w:r>
    </w:p>
    <w:sectPr w:rsidR="00FF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97"/>
    <w:rsid w:val="00EE1A9E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5D98"/>
  <w15:docId w15:val="{DE6B32FE-257F-4D1C-B5BF-2093D903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40"/>
        <w:tab w:val="right" w:pos="8300"/>
      </w:tabs>
      <w:snapToGrid w:val="0"/>
    </w:pPr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4">
    <w:name w:val="header"/>
    <w:basedOn w:val="a"/>
    <w:qFormat/>
    <w:pPr>
      <w:tabs>
        <w:tab w:val="center" w:pos="4140"/>
        <w:tab w:val="right" w:pos="8300"/>
      </w:tabs>
      <w:snapToGrid w:val="0"/>
    </w:pPr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5">
    <w:name w:val="page number"/>
    <w:basedOn w:val="a0"/>
    <w:qFormat/>
  </w:style>
  <w:style w:type="character" w:customStyle="1" w:styleId="attrs--attr--33shb6x">
    <w:name w:val="attrs--attr--33shb6x"/>
    <w:basedOn w:val="a0"/>
    <w:rsid w:val="00EE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DBY-W09</dc:creator>
  <cp:lastModifiedBy>中平 李</cp:lastModifiedBy>
  <cp:revision>3</cp:revision>
  <dcterms:created xsi:type="dcterms:W3CDTF">2024-03-07T06:21:00Z</dcterms:created>
  <dcterms:modified xsi:type="dcterms:W3CDTF">2024-03-10T08:45:00Z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f0846cd8f9614c008e41cd9d7042217b_21</vt:lpwstr>
  </property>
</Properties>
</file>