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《糖尿病的社区健康管理》专科课程教学大纲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糖尿病的社区健康管理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21"/>
                <w14:textFill>
                  <w14:solidFill>
                    <w14:schemeClr w14:val="tx1"/>
                  </w14:solidFill>
                </w14:textFill>
              </w:rPr>
              <w:t>Community health management of diabetes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0010069</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16</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6</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 2022级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专业课程、专业选修课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《糖尿病社区健康教育与管理》方朝晖</w:t>
            </w:r>
            <w:r>
              <w:rPr>
                <w:rFonts w:asciiTheme="minorEastAsia" w:hAnsiTheme="minorEastAsia" w:eastAsiaTheme="minorEastAsia"/>
                <w:color w:val="000000" w:themeColor="text1"/>
                <w:sz w:val="21"/>
                <w:szCs w:val="18"/>
                <w14:textFill>
                  <w14:solidFill>
                    <w14:schemeClr w14:val="tx1"/>
                  </w14:solidFill>
                </w14:textFill>
              </w:rPr>
              <w:t xml:space="preserve"> ISBN 9787030374677科学出版社 2017</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社区护理</w:t>
            </w:r>
            <w:r>
              <w:rPr>
                <w:rFonts w:asciiTheme="minorEastAsia" w:hAnsiTheme="minorEastAsia" w:eastAsiaTheme="minorEastAsia"/>
                <w:color w:val="000000" w:themeColor="text1"/>
                <w:szCs w:val="18"/>
                <w14:textFill>
                  <w14:solidFill>
                    <w14:schemeClr w14:val="tx1"/>
                  </w14:solidFill>
                </w14:textFill>
              </w:rPr>
              <w:t xml:space="preserve"> 0010020</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3.0</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 xml:space="preserve">  </w:t>
            </w:r>
            <w:r>
              <w:rPr>
                <w:rFonts w:hint="eastAsia" w:asciiTheme="minorEastAsia" w:hAnsiTheme="minorEastAsia" w:eastAsiaTheme="minorEastAsia"/>
                <w:color w:val="000000" w:themeColor="text1"/>
                <w:szCs w:val="18"/>
                <w14:textFill>
                  <w14:solidFill>
                    <w14:schemeClr w14:val="tx1"/>
                  </w14:solidFill>
                </w14:textFill>
              </w:rPr>
              <w:t xml:space="preserve">    健康评估</w:t>
            </w:r>
            <w:r>
              <w:rPr>
                <w:rFonts w:asciiTheme="minorEastAsia" w:hAnsiTheme="minorEastAsia" w:eastAsiaTheme="minorEastAsia"/>
                <w:color w:val="000000" w:themeColor="text1"/>
                <w:szCs w:val="18"/>
                <w14:textFill>
                  <w14:solidFill>
                    <w14:schemeClr w14:val="tx1"/>
                  </w14:solidFill>
                </w14:textFill>
              </w:rPr>
              <w:t xml:space="preserve">0070013(3.0) </w:t>
            </w:r>
          </w:p>
          <w:p>
            <w:pPr>
              <w:pStyle w:val="15"/>
              <w:widowControl w:val="0"/>
              <w:jc w:val="both"/>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基础护理学</w:t>
            </w:r>
            <w:r>
              <w:rPr>
                <w:rFonts w:asciiTheme="minorEastAsia" w:hAnsiTheme="minorEastAsia" w:eastAsiaTheme="minorEastAsia"/>
                <w:color w:val="000000" w:themeColor="text1"/>
                <w:szCs w:val="18"/>
                <w14:textFill>
                  <w14:solidFill>
                    <w14:schemeClr w14:val="tx1"/>
                  </w14:solidFill>
                </w14:textFill>
              </w:rPr>
              <w:t xml:space="preserve">2 0010017(4.0) </w:t>
            </w:r>
            <w:r>
              <w:rPr>
                <w:rFonts w:hint="eastAsia" w:asciiTheme="minorEastAsia" w:hAnsiTheme="minorEastAsia" w:eastAsiaTheme="minorEastAsia"/>
                <w:color w:val="000000" w:themeColor="text1"/>
                <w:szCs w:val="18"/>
                <w14:textFill>
                  <w14:solidFill>
                    <w14:schemeClr w14:val="tx1"/>
                  </w14:solidFill>
                </w14:textFill>
              </w:rPr>
              <w:t xml:space="preserve">   成人护理</w:t>
            </w:r>
            <w:r>
              <w:rPr>
                <w:rFonts w:asciiTheme="minorEastAsia" w:hAnsiTheme="minorEastAsia" w:eastAsiaTheme="minorEastAsia"/>
                <w:color w:val="000000" w:themeColor="text1"/>
                <w:szCs w:val="18"/>
                <w14:textFill>
                  <w14:solidFill>
                    <w14:schemeClr w14:val="tx1"/>
                  </w14:solidFill>
                </w14:textFill>
              </w:rPr>
              <w:t>1 0010027</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6.0</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 xml:space="preserve">  </w:t>
            </w:r>
          </w:p>
          <w:p>
            <w:pPr>
              <w:pStyle w:val="15"/>
              <w:widowControl w:val="0"/>
              <w:jc w:val="both"/>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成人护理</w:t>
            </w:r>
            <w:r>
              <w:rPr>
                <w:rFonts w:asciiTheme="minorEastAsia" w:hAnsiTheme="minorEastAsia" w:eastAsiaTheme="minorEastAsia"/>
                <w:color w:val="000000" w:themeColor="text1"/>
                <w:szCs w:val="18"/>
                <w14:textFill>
                  <w14:solidFill>
                    <w14:schemeClr w14:val="tx1"/>
                  </w14:solidFill>
                </w14:textFill>
              </w:rPr>
              <w:t>2 0010028</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6.0</w:t>
            </w:r>
            <w:r>
              <w:rPr>
                <w:rFonts w:hint="eastAsia" w:asciiTheme="minorEastAsia" w:hAnsiTheme="minorEastAsia" w:eastAsiaTheme="minorEastAsia"/>
                <w:color w:val="000000" w:themeColor="text1"/>
                <w:szCs w:val="18"/>
                <w14:textFill>
                  <w14:solidFill>
                    <w14:schemeClr w14:val="tx1"/>
                  </w14:solidFill>
                </w14:textFill>
              </w:rPr>
              <w:t>）</w:t>
            </w:r>
            <w:r>
              <w:rPr>
                <w:rFonts w:asciiTheme="minorEastAsia" w:hAnsiTheme="minorEastAsia" w:eastAsiaTheme="minorEastAsia"/>
                <w:color w:val="000000" w:themeColor="text1"/>
                <w:szCs w:val="18"/>
                <w14:textFill>
                  <w14:solidFill>
                    <w14:schemeClr w14:val="tx1"/>
                  </w14:solidFill>
                </w14:textFill>
              </w:rPr>
              <w:t xml:space="preserve">  </w:t>
            </w:r>
            <w:r>
              <w:rPr>
                <w:rFonts w:hint="eastAsia" w:asciiTheme="minorEastAsia" w:hAnsiTheme="minorEastAsia" w:eastAsiaTheme="minorEastAsia"/>
                <w:color w:val="000000" w:themeColor="text1"/>
                <w:szCs w:val="18"/>
                <w14:textFill>
                  <w14:solidFill>
                    <w14:schemeClr w14:val="tx1"/>
                  </w14:solidFill>
                </w14:textFill>
              </w:rPr>
              <w:t xml:space="preserve">  人际沟通与交往</w:t>
            </w:r>
            <w:r>
              <w:rPr>
                <w:rFonts w:asciiTheme="minorEastAsia" w:hAnsiTheme="minorEastAsia" w:eastAsiaTheme="minorEastAsia"/>
                <w:color w:val="000000" w:themeColor="text1"/>
                <w:szCs w:val="18"/>
                <w14:textFill>
                  <w14:solidFill>
                    <w14:schemeClr w14:val="tx1"/>
                  </w14:solidFill>
                </w14:textFill>
              </w:rPr>
              <w:t xml:space="preserve">0070019(1.0) </w:t>
            </w:r>
          </w:p>
          <w:p>
            <w:pPr>
              <w:pStyle w:val="15"/>
              <w:widowControl w:val="0"/>
              <w:jc w:val="both"/>
            </w:pPr>
            <w:r>
              <w:rPr>
                <w:rFonts w:hint="eastAsia" w:asciiTheme="minorEastAsia" w:hAnsiTheme="minorEastAsia" w:eastAsiaTheme="minorEastAsia"/>
                <w:color w:val="000000" w:themeColor="text1"/>
                <w:szCs w:val="18"/>
                <w14:textFill>
                  <w14:solidFill>
                    <w14:schemeClr w14:val="tx1"/>
                  </w14:solidFill>
                </w14:textFill>
              </w:rPr>
              <w:t>护理心理学</w:t>
            </w:r>
            <w:r>
              <w:rPr>
                <w:rFonts w:asciiTheme="minorEastAsia" w:hAnsiTheme="minorEastAsia" w:eastAsiaTheme="minorEastAsia"/>
                <w:color w:val="000000" w:themeColor="text1"/>
                <w:szCs w:val="18"/>
                <w14:textFill>
                  <w14:solidFill>
                    <w14:schemeClr w14:val="tx1"/>
                  </w14:solidFill>
                </w14:textFill>
              </w:rPr>
              <w:t>0070027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5"/>
              <w:widowControl w:val="0"/>
              <w:ind w:firstLine="420" w:firstLineChars="200"/>
              <w:jc w:val="both"/>
            </w:pPr>
            <w:r>
              <w:rPr>
                <w:rFonts w:hint="eastAsia" w:asciiTheme="minorEastAsia" w:hAnsiTheme="minorEastAsia" w:eastAsiaTheme="minorEastAsia"/>
                <w:color w:val="000000" w:themeColor="text1"/>
                <w:szCs w:val="18"/>
                <w14:textFill>
                  <w14:solidFill>
                    <w14:schemeClr w14:val="tx1"/>
                  </w14:solidFill>
                </w14:textFill>
              </w:rPr>
              <w:t>本课程旨在通过结合课程学习，组织学生运用护理相关专业知识服务于社区居民，培养学生服务社会的意识和能力。帮助居民健康体检，筛查和构建糖尿病前期及糖尿病及其慢性并发症人群队列，实施糖尿病综合防治；通过为居民提供健康咨询、健康教育等方式经济有效地控制糖尿病及其慢性并发症、心血管疾病的发生和发展，从而提高糖尿病防治的效果，并减少医疗费用。其次通过服务周边居民的实践活动，不仅可以提供理论联系实际的场所，更重要的是还能促进学生的专业角色和专业思维方式的形成，建立社会责任感和正确伦理观及价值观，培养具有独立工作能力的实用型护理人才。参与学生在专业能力技能及人际沟通能力得到锻炼，服务社会意愿及行为能力得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ind w:firstLine="420" w:firstLineChars="200"/>
              <w:jc w:val="left"/>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本课程要求学生具有系统的专业基础知识、熟练的护理基本操作技能以及护理相关的法律知识；同时需具备评判性思维以及人际沟通协调能力。本课程在专业培养计划中安排在护理学专业二年级第二学期。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rFonts w:hint="eastAsia"/>
                <w:sz w:val="28"/>
                <w:szCs w:val="28"/>
              </w:rPr>
              <w:drawing>
                <wp:inline distT="0" distB="0" distL="114300" distR="114300">
                  <wp:extent cx="407035" cy="274955"/>
                  <wp:effectExtent l="0" t="0" r="12065" b="10795"/>
                  <wp:docPr id="1" name="图片 1" descr="1685432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5432285(1)"/>
                          <pic:cNvPicPr>
                            <a:picLocks noChangeAspect="1"/>
                          </pic:cNvPicPr>
                        </pic:nvPicPr>
                        <pic:blipFill>
                          <a:blip r:embed="rId5">
                            <a:biLevel thresh="50000"/>
                            <a:grayscl/>
                          </a:blip>
                          <a:stretch>
                            <a:fillRect/>
                          </a:stretch>
                        </pic:blipFill>
                        <pic:spPr>
                          <a:xfrm>
                            <a:off x="0" y="0"/>
                            <a:ext cx="407035" cy="274955"/>
                          </a:xfrm>
                          <a:prstGeom prst="rect">
                            <a:avLst/>
                          </a:prstGeom>
                          <a:noFill/>
                          <a:ln>
                            <a:noFill/>
                          </a:ln>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2024.0</w:t>
            </w:r>
            <w:r>
              <w:rPr>
                <w:rFonts w:ascii="Times New Roman" w:hAnsi="Times New Roman"/>
                <w:color w:val="000000"/>
                <w:sz w:val="21"/>
                <w:szCs w:val="21"/>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543560" cy="300990"/>
                  <wp:effectExtent l="0" t="0" r="8890" b="3810"/>
                  <wp:docPr id="2" name="图片 2" descr="b4c3cc5e633c06bb76e1d8d6703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4c3cc5e633c06bb76e1d8d6703ba72"/>
                          <pic:cNvPicPr>
                            <a:picLocks noChangeAspect="1"/>
                          </pic:cNvPicPr>
                        </pic:nvPicPr>
                        <pic:blipFill>
                          <a:blip r:embed="rId6"/>
                          <a:stretch>
                            <a:fillRect/>
                          </a:stretch>
                        </pic:blipFill>
                        <pic:spPr>
                          <a:xfrm>
                            <a:off x="0" y="0"/>
                            <a:ext cx="543560" cy="300990"/>
                          </a:xfrm>
                          <a:prstGeom prst="rect">
                            <a:avLst/>
                          </a:prstGeom>
                        </pic:spPr>
                      </pic:pic>
                    </a:graphicData>
                  </a:graphic>
                </wp:inline>
              </w:drawing>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2024.0</w:t>
            </w:r>
            <w:r>
              <w:rPr>
                <w:rFonts w:ascii="Times New Roman" w:hAnsi="Times New Roman"/>
                <w:color w:val="000000"/>
                <w:sz w:val="21"/>
                <w:szCs w:val="21"/>
              </w:rPr>
              <w:t>3</w:t>
            </w:r>
            <w:bookmarkStart w:id="6" w:name="_GoBack"/>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tabs>
          <w:tab w:val="right" w:pos="8306"/>
        </w:tabs>
        <w:spacing w:before="326" w:beforeLines="100" w:line="360" w:lineRule="auto"/>
        <w:rPr>
          <w:rFonts w:ascii="黑体" w:hAnsi="宋体"/>
        </w:rPr>
      </w:pPr>
      <w:r>
        <w:rPr>
          <w:rFonts w:hint="eastAsia" w:ascii="黑体" w:hAnsi="宋体"/>
        </w:rPr>
        <w:t>二、课程目标</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pStyle w:val="15"/>
              <w:jc w:val="left"/>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倾听糖尿病及高危人群的主诉，收集其健康资料，了解教育对象对健康教育的需求。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5"/>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pStyle w:val="15"/>
              <w:jc w:val="left"/>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将社区健康教育程序的理论知识应用于实践，找出糖尿病患者及高危人群现存的或潜在的的健康问题</w:t>
            </w:r>
            <w:r>
              <w:rPr>
                <w:rFonts w:asciiTheme="minorEastAsia" w:hAnsiTheme="minorEastAsia" w:eastAsiaTheme="minorEastAsia"/>
                <w:color w:val="000000" w:themeColor="text1"/>
                <w:szCs w:val="18"/>
                <w14:textFill>
                  <w14:solidFill>
                    <w14:schemeClr w14:val="tx1"/>
                  </w14:solidFill>
                </w14:textFill>
              </w:rPr>
              <w:t>,</w:t>
            </w:r>
            <w:r>
              <w:rPr>
                <w:rFonts w:hint="eastAsia" w:asciiTheme="minorEastAsia" w:hAnsiTheme="minorEastAsia" w:eastAsiaTheme="minorEastAsia"/>
                <w:color w:val="000000" w:themeColor="text1"/>
                <w:szCs w:val="18"/>
                <w14:textFill>
                  <w14:solidFill>
                    <w14:schemeClr w14:val="tx1"/>
                  </w14:solidFill>
                </w14:textFill>
              </w:rPr>
              <w:t>根据社区服务对象的真实需求进行健康教育。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139" w:hRule="atLeast"/>
          <w:jc w:val="center"/>
        </w:trPr>
        <w:tc>
          <w:tcPr>
            <w:tcW w:w="1235" w:type="dxa"/>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p>
            <w:pPr>
              <w:snapToGrid w:val="0"/>
              <w:jc w:val="center"/>
              <w:rPr>
                <w:rFonts w:ascii="Arial" w:hAnsi="Arial" w:eastAsia="黑体" w:cs="Arial"/>
                <w:bCs/>
                <w:color w:val="000000"/>
                <w:sz w:val="21"/>
                <w:szCs w:val="18"/>
              </w:rPr>
            </w:pPr>
          </w:p>
        </w:tc>
        <w:tc>
          <w:tcPr>
            <w:tcW w:w="6459" w:type="dxa"/>
            <w:vAlign w:val="center"/>
          </w:tcPr>
          <w:p>
            <w:pPr>
              <w:pStyle w:val="15"/>
              <w:jc w:val="left"/>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以小组为单位设计实践环节，与其他成员密切合作，最终共同完成糖尿病的社区健康管理服务学习活动。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11" w:hRule="atLeast"/>
          <w:jc w:val="center"/>
        </w:trPr>
        <w:tc>
          <w:tcPr>
            <w:tcW w:w="1235"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p>
            <w:pPr>
              <w:snapToGrid w:val="0"/>
              <w:jc w:val="center"/>
              <w:rPr>
                <w:rFonts w:ascii="Arial" w:hAnsi="Arial" w:eastAsia="黑体" w:cs="Arial"/>
                <w:bCs/>
                <w:color w:val="000000"/>
                <w:sz w:val="21"/>
                <w:szCs w:val="18"/>
              </w:rPr>
            </w:pPr>
          </w:p>
        </w:tc>
        <w:tc>
          <w:tcPr>
            <w:tcW w:w="6459" w:type="dxa"/>
            <w:vAlign w:val="center"/>
          </w:tcPr>
          <w:p>
            <w:pPr>
              <w:pStyle w:val="15"/>
              <w:jc w:val="left"/>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具有服务社会或社区人群的意识和社会责任感。</w:t>
            </w:r>
          </w:p>
        </w:tc>
      </w:tr>
    </w:tbl>
    <w:p>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9"/>
        <w:tblW w:w="849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417"/>
        <w:gridCol w:w="719"/>
        <w:gridCol w:w="2019"/>
        <w:gridCol w:w="2287"/>
        <w:gridCol w:w="1526"/>
        <w:gridCol w:w="15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 w:hRule="atLeast"/>
        </w:trPr>
        <w:tc>
          <w:tcPr>
            <w:tcW w:w="417" w:type="dxa"/>
            <w:vAlign w:val="center"/>
          </w:tcPr>
          <w:p>
            <w:pPr>
              <w:widowControl w:val="0"/>
              <w:snapToGrid w:val="0"/>
              <w:spacing w:line="288" w:lineRule="auto"/>
              <w:jc w:val="center"/>
              <w:rPr>
                <w:rFonts w:hAnsi="Times New Roman"/>
                <w:b/>
                <w:color w:val="000000"/>
                <w:sz w:val="20"/>
                <w:szCs w:val="20"/>
              </w:rPr>
            </w:pPr>
            <w:bookmarkStart w:id="0" w:name="OLE_LINK5"/>
            <w:bookmarkStart w:id="1" w:name="OLE_LINK6"/>
            <w:r>
              <w:rPr>
                <w:rFonts w:hint="eastAsia"/>
                <w:b/>
                <w:color w:val="000000"/>
                <w:sz w:val="20"/>
                <w:szCs w:val="20"/>
              </w:rPr>
              <w:t>序号</w:t>
            </w:r>
          </w:p>
        </w:tc>
        <w:tc>
          <w:tcPr>
            <w:tcW w:w="719" w:type="dxa"/>
            <w:vAlign w:val="center"/>
          </w:tcPr>
          <w:p>
            <w:pPr>
              <w:widowControl w:val="0"/>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2019" w:type="dxa"/>
            <w:vAlign w:val="center"/>
          </w:tcPr>
          <w:p>
            <w:pPr>
              <w:widowControl w:val="0"/>
              <w:snapToGrid w:val="0"/>
              <w:spacing w:line="288" w:lineRule="auto"/>
              <w:jc w:val="center"/>
              <w:rPr>
                <w:rFonts w:hAnsi="Times New Roman"/>
                <w:b/>
                <w:color w:val="000000"/>
                <w:sz w:val="20"/>
                <w:szCs w:val="20"/>
              </w:rPr>
            </w:pPr>
            <w:r>
              <w:rPr>
                <w:rFonts w:hint="eastAsia"/>
                <w:b/>
                <w:color w:val="000000"/>
                <w:sz w:val="20"/>
                <w:szCs w:val="20"/>
              </w:rPr>
              <w:t>知识目标</w:t>
            </w:r>
          </w:p>
        </w:tc>
        <w:tc>
          <w:tcPr>
            <w:tcW w:w="2287" w:type="dxa"/>
            <w:vAlign w:val="center"/>
          </w:tcPr>
          <w:p>
            <w:pPr>
              <w:widowControl w:val="0"/>
              <w:snapToGrid w:val="0"/>
              <w:spacing w:line="288" w:lineRule="auto"/>
              <w:jc w:val="center"/>
              <w:rPr>
                <w:rFonts w:hAnsi="Times New Roman"/>
                <w:b/>
                <w:color w:val="000000"/>
                <w:sz w:val="20"/>
                <w:szCs w:val="20"/>
              </w:rPr>
            </w:pPr>
            <w:r>
              <w:rPr>
                <w:rFonts w:hint="eastAsia"/>
                <w:b/>
                <w:color w:val="000000"/>
                <w:sz w:val="20"/>
                <w:szCs w:val="20"/>
              </w:rPr>
              <w:t>能力目标</w:t>
            </w:r>
          </w:p>
        </w:tc>
        <w:tc>
          <w:tcPr>
            <w:tcW w:w="1526" w:type="dxa"/>
            <w:vAlign w:val="center"/>
          </w:tcPr>
          <w:p>
            <w:pPr>
              <w:widowControl w:val="0"/>
              <w:snapToGrid w:val="0"/>
              <w:spacing w:line="288" w:lineRule="auto"/>
              <w:jc w:val="center"/>
              <w:rPr>
                <w:b/>
                <w:color w:val="000000"/>
                <w:sz w:val="20"/>
                <w:szCs w:val="20"/>
              </w:rPr>
            </w:pPr>
            <w:r>
              <w:rPr>
                <w:rFonts w:hint="eastAsia"/>
                <w:b/>
                <w:color w:val="000000"/>
                <w:sz w:val="20"/>
                <w:szCs w:val="20"/>
              </w:rPr>
              <w:t>情感目标</w:t>
            </w:r>
          </w:p>
        </w:tc>
        <w:tc>
          <w:tcPr>
            <w:tcW w:w="1526" w:type="dxa"/>
            <w:vAlign w:val="center"/>
          </w:tcPr>
          <w:p>
            <w:pPr>
              <w:widowControl w:val="0"/>
              <w:snapToGrid w:val="0"/>
              <w:spacing w:line="288" w:lineRule="auto"/>
              <w:jc w:val="center"/>
              <w:rPr>
                <w:rFonts w:hAnsi="Times New Roman"/>
                <w:b/>
                <w:color w:val="000000"/>
                <w:sz w:val="20"/>
                <w:szCs w:val="20"/>
              </w:rPr>
            </w:pPr>
            <w:r>
              <w:rPr>
                <w:rFonts w:hint="eastAsia"/>
                <w:b/>
                <w:color w:val="000000"/>
                <w:sz w:val="20"/>
                <w:szCs w:val="20"/>
              </w:rPr>
              <w:t>教学难点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 w:hRule="atLeast"/>
        </w:trPr>
        <w:tc>
          <w:tcPr>
            <w:tcW w:w="417"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w:t>
            </w:r>
          </w:p>
        </w:tc>
        <w:tc>
          <w:tcPr>
            <w:tcW w:w="719"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社区卫生服务</w:t>
            </w:r>
          </w:p>
        </w:tc>
        <w:tc>
          <w:tcPr>
            <w:tcW w:w="2019" w:type="dxa"/>
            <w:vAlign w:val="center"/>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理解社区卫生服务学习的定义、目的、特点和价值。</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asciiTheme="minorEastAsia" w:hAnsiTheme="minorEastAsia" w:eastAsiaTheme="minorEastAsia"/>
                <w:color w:val="000000" w:themeColor="text1"/>
                <w:sz w:val="21"/>
                <w:szCs w:val="18"/>
                <w14:textFill>
                  <w14:solidFill>
                    <w14:schemeClr w14:val="tx1"/>
                  </w14:solidFill>
                </w14:textFill>
              </w:rPr>
              <w:t>2.</w:t>
            </w:r>
            <w:r>
              <w:rPr>
                <w:rFonts w:hint="eastAsia" w:asciiTheme="minorEastAsia" w:hAnsiTheme="minorEastAsia" w:eastAsiaTheme="minorEastAsia"/>
                <w:color w:val="000000" w:themeColor="text1"/>
                <w:sz w:val="21"/>
                <w:szCs w:val="18"/>
                <w14:textFill>
                  <w14:solidFill>
                    <w14:schemeClr w14:val="tx1"/>
                  </w14:solidFill>
                </w14:textFill>
              </w:rPr>
              <w:t xml:space="preserve">知道服务学习国内外发展历史。                 </w:t>
            </w:r>
          </w:p>
        </w:tc>
        <w:tc>
          <w:tcPr>
            <w:tcW w:w="2287"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能说出服务学习与传统志工的异同点。</w:t>
            </w:r>
          </w:p>
          <w:p>
            <w:pPr>
              <w:widowControl w:val="0"/>
              <w:snapToGrid w:val="0"/>
              <w:spacing w:line="288" w:lineRule="auto"/>
              <w:jc w:val="both"/>
              <w:rPr>
                <w:rFonts w:asciiTheme="minorEastAsia" w:hAnsiTheme="minorEastAsia" w:eastAsiaTheme="minorEastAsia"/>
                <w:color w:val="000000" w:themeColor="text1"/>
                <w:sz w:val="21"/>
                <w:szCs w:val="18"/>
                <w14:textFill>
                  <w14:solidFill>
                    <w14:schemeClr w14:val="tx1"/>
                  </w14:solidFill>
                </w14:textFill>
              </w:rPr>
            </w:pPr>
          </w:p>
        </w:tc>
        <w:tc>
          <w:tcPr>
            <w:tcW w:w="1526" w:type="dxa"/>
          </w:tcPr>
          <w:p>
            <w:pPr>
              <w:pStyle w:val="4"/>
              <w:widowControl w:val="0"/>
              <w:spacing w:line="240" w:lineRule="auto"/>
              <w:ind w:firstLine="0"/>
              <w:jc w:val="both"/>
              <w:rPr>
                <w:szCs w:val="21"/>
              </w:rPr>
            </w:pPr>
            <w:r>
              <w:rPr>
                <w:rFonts w:hint="eastAsia"/>
                <w:szCs w:val="21"/>
              </w:rPr>
              <w:t>具有服务社会或社区人群的意识。</w:t>
            </w:r>
          </w:p>
        </w:tc>
        <w:tc>
          <w:tcPr>
            <w:tcW w:w="1526" w:type="dxa"/>
          </w:tcPr>
          <w:p>
            <w:pPr>
              <w:pStyle w:val="4"/>
              <w:widowControl w:val="0"/>
              <w:spacing w:line="240" w:lineRule="auto"/>
              <w:ind w:firstLine="0"/>
              <w:jc w:val="both"/>
              <w:rPr>
                <w:szCs w:val="21"/>
              </w:rPr>
            </w:pPr>
            <w:r>
              <w:rPr>
                <w:rFonts w:hint="eastAsia"/>
                <w:szCs w:val="21"/>
              </w:rPr>
              <w:t>服务学习的特点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 w:hRule="atLeast"/>
        </w:trPr>
        <w:tc>
          <w:tcPr>
            <w:tcW w:w="417"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2</w:t>
            </w:r>
          </w:p>
        </w:tc>
        <w:tc>
          <w:tcPr>
            <w:tcW w:w="719"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健康管理</w:t>
            </w:r>
          </w:p>
        </w:tc>
        <w:tc>
          <w:tcPr>
            <w:tcW w:w="2019"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理解健康管理及健康危险因素的定义，健康危险因素的分类</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2</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 xml:space="preserve">知道健康管理的特点、服务对象、基本策略和基本步骤                                                                                                                                                                                                                                                                                                                                                                                                                                                                                                                                                                                                                                                                                                                                                                                                                                                                                                                                                                                                                                                                                                                                                                                                                                                                                                                                                                                                                                                                                                                                        </w:t>
            </w:r>
          </w:p>
          <w:p>
            <w:pPr>
              <w:widowControl w:val="0"/>
              <w:snapToGrid w:val="0"/>
              <w:spacing w:line="288" w:lineRule="auto"/>
              <w:jc w:val="left"/>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3</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知道社区健康管理的意义</w:t>
            </w:r>
          </w:p>
        </w:tc>
        <w:tc>
          <w:tcPr>
            <w:tcW w:w="2287"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学会评估个人或群体存在的健康危险因素</w:t>
            </w:r>
          </w:p>
        </w:tc>
        <w:tc>
          <w:tcPr>
            <w:tcW w:w="1526" w:type="dxa"/>
          </w:tcPr>
          <w:p>
            <w:pPr>
              <w:pStyle w:val="4"/>
              <w:widowControl w:val="0"/>
              <w:spacing w:line="240" w:lineRule="auto"/>
              <w:ind w:firstLine="0"/>
              <w:jc w:val="both"/>
              <w:rPr>
                <w:szCs w:val="21"/>
              </w:rPr>
            </w:pPr>
            <w:r>
              <w:rPr>
                <w:rFonts w:hint="eastAsia"/>
                <w:szCs w:val="21"/>
              </w:rPr>
              <w:t>树立预防为主的思想</w:t>
            </w:r>
          </w:p>
        </w:tc>
        <w:tc>
          <w:tcPr>
            <w:tcW w:w="1526" w:type="dxa"/>
          </w:tcPr>
          <w:p>
            <w:pPr>
              <w:pStyle w:val="4"/>
              <w:widowControl w:val="0"/>
              <w:spacing w:line="240" w:lineRule="auto"/>
              <w:ind w:firstLine="0"/>
              <w:jc w:val="both"/>
              <w:rPr>
                <w:szCs w:val="21"/>
              </w:rPr>
            </w:pPr>
            <w:r>
              <w:rPr>
                <w:rFonts w:hint="eastAsia"/>
                <w:szCs w:val="21"/>
              </w:rPr>
              <w:t>健康危险因素的分类</w:t>
            </w:r>
          </w:p>
          <w:p>
            <w:pPr>
              <w:pStyle w:val="4"/>
              <w:widowControl w:val="0"/>
              <w:spacing w:line="240" w:lineRule="auto"/>
              <w:ind w:firstLine="0"/>
              <w:jc w:val="both"/>
              <w:rPr>
                <w:szCs w:val="21"/>
              </w:rPr>
            </w:pPr>
            <w:r>
              <w:rPr>
                <w:rFonts w:hint="eastAsia"/>
                <w:szCs w:val="21"/>
              </w:rPr>
              <w:t>健康管理的基本策略和基本步骤</w:t>
            </w:r>
          </w:p>
          <w:p>
            <w:pPr>
              <w:widowControl w:val="0"/>
              <w:snapToGrid w:val="0"/>
              <w:spacing w:line="288" w:lineRule="auto"/>
              <w:jc w:val="left"/>
              <w:rPr>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 w:hRule="atLeast"/>
        </w:trPr>
        <w:tc>
          <w:tcPr>
            <w:tcW w:w="417"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3</w:t>
            </w:r>
          </w:p>
        </w:tc>
        <w:tc>
          <w:tcPr>
            <w:tcW w:w="719"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健康教育</w:t>
            </w:r>
          </w:p>
        </w:tc>
        <w:tc>
          <w:tcPr>
            <w:tcW w:w="2019"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理解健康教育、社区健康教育的概念</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asciiTheme="minorEastAsia" w:hAnsiTheme="minorEastAsia" w:eastAsiaTheme="minorEastAsia"/>
                <w:color w:val="000000" w:themeColor="text1"/>
                <w:sz w:val="21"/>
                <w:szCs w:val="18"/>
                <w14:textFill>
                  <w14:solidFill>
                    <w14:schemeClr w14:val="tx1"/>
                  </w14:solidFill>
                </w14:textFill>
              </w:rPr>
              <w:t>2.</w:t>
            </w:r>
            <w:r>
              <w:rPr>
                <w:rFonts w:hint="eastAsia" w:asciiTheme="minorEastAsia" w:hAnsiTheme="minorEastAsia" w:eastAsiaTheme="minorEastAsia"/>
                <w:color w:val="000000" w:themeColor="text1"/>
                <w:sz w:val="21"/>
                <w:szCs w:val="18"/>
                <w14:textFill>
                  <w14:solidFill>
                    <w14:schemeClr w14:val="tx1"/>
                  </w14:solidFill>
                </w14:textFill>
              </w:rPr>
              <w:t>理解健康教育的程序</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3</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知道健康教育的相关理论</w:t>
            </w:r>
          </w:p>
        </w:tc>
        <w:tc>
          <w:tcPr>
            <w:tcW w:w="2287"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能正确运用健康教育程序开展护理工作</w:t>
            </w:r>
          </w:p>
        </w:tc>
        <w:tc>
          <w:tcPr>
            <w:tcW w:w="1526" w:type="dxa"/>
          </w:tcPr>
          <w:p>
            <w:pPr>
              <w:pStyle w:val="4"/>
              <w:widowControl w:val="0"/>
              <w:spacing w:line="240" w:lineRule="auto"/>
              <w:ind w:firstLine="0"/>
              <w:jc w:val="both"/>
              <w:rPr>
                <w:szCs w:val="21"/>
              </w:rPr>
            </w:pPr>
            <w:r>
              <w:rPr>
                <w:rFonts w:hint="eastAsia"/>
                <w:szCs w:val="21"/>
              </w:rPr>
              <w:t>1</w:t>
            </w:r>
            <w:r>
              <w:rPr>
                <w:szCs w:val="21"/>
              </w:rPr>
              <w:t>.</w:t>
            </w:r>
            <w:r>
              <w:rPr>
                <w:rFonts w:hint="eastAsia"/>
                <w:szCs w:val="21"/>
              </w:rPr>
              <w:t>具有尊重服务对象的意识，保护服务对象是隐私。</w:t>
            </w:r>
          </w:p>
        </w:tc>
        <w:tc>
          <w:tcPr>
            <w:tcW w:w="1526" w:type="dxa"/>
          </w:tcPr>
          <w:p>
            <w:pPr>
              <w:pStyle w:val="4"/>
              <w:widowControl w:val="0"/>
              <w:spacing w:line="240" w:lineRule="auto"/>
              <w:ind w:firstLine="0"/>
              <w:jc w:val="both"/>
              <w:rPr>
                <w:szCs w:val="21"/>
              </w:rPr>
            </w:pPr>
            <w:r>
              <w:rPr>
                <w:rFonts w:hint="eastAsia"/>
                <w:szCs w:val="21"/>
              </w:rPr>
              <w:t>运用健康教育程序，对现存的或潜在的健康问题制定健康教育内容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 w:hRule="atLeast"/>
        </w:trPr>
        <w:tc>
          <w:tcPr>
            <w:tcW w:w="417"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4</w:t>
            </w:r>
          </w:p>
        </w:tc>
        <w:tc>
          <w:tcPr>
            <w:tcW w:w="719"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糖尿病的护理与管理</w:t>
            </w:r>
          </w:p>
        </w:tc>
        <w:tc>
          <w:tcPr>
            <w:tcW w:w="2019"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理解糖尿病的病因、发病机制及临床表现</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asciiTheme="minorEastAsia" w:hAnsiTheme="minorEastAsia" w:eastAsiaTheme="minorEastAsia"/>
                <w:color w:val="000000" w:themeColor="text1"/>
                <w:sz w:val="21"/>
                <w:szCs w:val="18"/>
                <w14:textFill>
                  <w14:solidFill>
                    <w14:schemeClr w14:val="tx1"/>
                  </w14:solidFill>
                </w14:textFill>
              </w:rPr>
              <w:t>2.</w:t>
            </w:r>
            <w:r>
              <w:rPr>
                <w:rFonts w:hint="eastAsia" w:asciiTheme="minorEastAsia" w:hAnsiTheme="minorEastAsia" w:eastAsiaTheme="minorEastAsia"/>
                <w:color w:val="000000" w:themeColor="text1"/>
                <w:sz w:val="21"/>
                <w:szCs w:val="18"/>
                <w14:textFill>
                  <w14:solidFill>
                    <w14:schemeClr w14:val="tx1"/>
                  </w14:solidFill>
                </w14:textFill>
              </w:rPr>
              <w:t>知道糖尿病的概念、分型、并发症、治疗原则及护理要点</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3</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分析糖尿病的易感人群</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p>
        </w:tc>
        <w:tc>
          <w:tcPr>
            <w:tcW w:w="2287"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结合模拟病例，找出糖尿病患者或高危人群现存的或潜在的健康问题，并根据服务对象的真实需求进行健康教育</w:t>
            </w:r>
          </w:p>
        </w:tc>
        <w:tc>
          <w:tcPr>
            <w:tcW w:w="1526" w:type="dxa"/>
          </w:tcPr>
          <w:p>
            <w:pPr>
              <w:pStyle w:val="4"/>
              <w:widowControl w:val="0"/>
              <w:spacing w:line="240" w:lineRule="auto"/>
              <w:ind w:firstLine="0"/>
              <w:jc w:val="both"/>
              <w:rPr>
                <w:color w:val="000000"/>
                <w:szCs w:val="21"/>
              </w:rPr>
            </w:pPr>
            <w:r>
              <w:rPr>
                <w:rFonts w:hint="eastAsia"/>
                <w:color w:val="000000"/>
                <w:szCs w:val="21"/>
              </w:rPr>
              <w:t>具有评判性思维与独立解决问题的能力</w:t>
            </w:r>
          </w:p>
          <w:p>
            <w:pPr>
              <w:widowControl w:val="0"/>
              <w:snapToGrid w:val="0"/>
              <w:spacing w:line="288" w:lineRule="auto"/>
              <w:jc w:val="left"/>
              <w:rPr>
                <w:szCs w:val="21"/>
              </w:rPr>
            </w:pPr>
          </w:p>
        </w:tc>
        <w:tc>
          <w:tcPr>
            <w:tcW w:w="1526" w:type="dxa"/>
          </w:tcPr>
          <w:p>
            <w:pPr>
              <w:pStyle w:val="4"/>
              <w:widowControl w:val="0"/>
              <w:spacing w:line="240" w:lineRule="auto"/>
              <w:ind w:firstLine="0"/>
              <w:jc w:val="both"/>
              <w:rPr>
                <w:szCs w:val="21"/>
              </w:rPr>
            </w:pPr>
            <w:r>
              <w:rPr>
                <w:rFonts w:hint="eastAsia"/>
                <w:szCs w:val="21"/>
              </w:rPr>
              <w:t>1</w:t>
            </w:r>
            <w:r>
              <w:rPr>
                <w:szCs w:val="21"/>
              </w:rPr>
              <w:t>.</w:t>
            </w:r>
            <w:r>
              <w:rPr>
                <w:rFonts w:hint="eastAsia"/>
                <w:szCs w:val="21"/>
              </w:rPr>
              <w:t>糖尿病的诊断与实验室检查</w:t>
            </w:r>
          </w:p>
          <w:p>
            <w:pPr>
              <w:pStyle w:val="4"/>
              <w:widowControl w:val="0"/>
              <w:spacing w:line="240" w:lineRule="auto"/>
              <w:ind w:firstLine="0"/>
              <w:jc w:val="both"/>
              <w:rPr>
                <w:szCs w:val="21"/>
              </w:rPr>
            </w:pPr>
            <w:r>
              <w:rPr>
                <w:szCs w:val="21"/>
              </w:rPr>
              <w:t>2.</w:t>
            </w:r>
            <w:r>
              <w:rPr>
                <w:rFonts w:hint="eastAsia"/>
                <w:szCs w:val="21"/>
              </w:rPr>
              <w:t>糖尿病的预防方法</w:t>
            </w:r>
          </w:p>
          <w:p>
            <w:pPr>
              <w:widowControl w:val="0"/>
              <w:snapToGrid w:val="0"/>
              <w:spacing w:line="288" w:lineRule="auto"/>
              <w:jc w:val="left"/>
              <w:rPr>
                <w:color w:val="000000"/>
                <w:szCs w:val="21"/>
              </w:rPr>
            </w:pPr>
            <w:r>
              <w:rPr>
                <w:rFonts w:hint="eastAsia"/>
                <w:szCs w:val="21"/>
              </w:rPr>
              <w:t>3</w:t>
            </w:r>
            <w:r>
              <w:rPr>
                <w:szCs w:val="21"/>
              </w:rPr>
              <w:t>.</w:t>
            </w:r>
            <w:r>
              <w:rPr>
                <w:rFonts w:hint="eastAsia"/>
                <w:szCs w:val="21"/>
              </w:rPr>
              <w:t>根据服务对象的真实需求制定健康教育内容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 w:hRule="atLeast"/>
        </w:trPr>
        <w:tc>
          <w:tcPr>
            <w:tcW w:w="417"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5</w:t>
            </w:r>
          </w:p>
        </w:tc>
        <w:tc>
          <w:tcPr>
            <w:tcW w:w="719"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血糖测量</w:t>
            </w:r>
          </w:p>
        </w:tc>
        <w:tc>
          <w:tcPr>
            <w:tcW w:w="2019"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知道血糖的正常值，知道并理解异常血糖的观察及护理</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asciiTheme="minorEastAsia" w:hAnsiTheme="minorEastAsia" w:eastAsiaTheme="minorEastAsia"/>
                <w:color w:val="000000" w:themeColor="text1"/>
                <w:sz w:val="21"/>
                <w:szCs w:val="18"/>
                <w14:textFill>
                  <w14:solidFill>
                    <w14:schemeClr w14:val="tx1"/>
                  </w14:solidFill>
                </w14:textFill>
              </w:rPr>
              <w:t>2.</w:t>
            </w:r>
            <w:r>
              <w:rPr>
                <w:rFonts w:hint="eastAsia" w:asciiTheme="minorEastAsia" w:hAnsiTheme="minorEastAsia" w:eastAsiaTheme="minorEastAsia"/>
                <w:color w:val="000000" w:themeColor="text1"/>
                <w:sz w:val="21"/>
                <w:szCs w:val="18"/>
                <w14:textFill>
                  <w14:solidFill>
                    <w14:schemeClr w14:val="tx1"/>
                  </w14:solidFill>
                </w14:textFill>
              </w:rPr>
              <w:t>知道糖尿病患者测量血糖的目的、方法和注意事项</w:t>
            </w:r>
          </w:p>
          <w:p>
            <w:pPr>
              <w:widowControl w:val="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3</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知道便携式血糖仪的操作流程和注意事项</w:t>
            </w:r>
          </w:p>
        </w:tc>
        <w:tc>
          <w:tcPr>
            <w:tcW w:w="2287"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asciiTheme="minorEastAsia" w:hAnsiTheme="minorEastAsia" w:eastAsiaTheme="minorEastAsia"/>
                <w:color w:val="000000" w:themeColor="text1"/>
                <w:sz w:val="21"/>
                <w:szCs w:val="18"/>
                <w14:textFill>
                  <w14:solidFill>
                    <w14:schemeClr w14:val="tx1"/>
                  </w14:solidFill>
                </w14:textFill>
              </w:rPr>
              <w:t>1.</w:t>
            </w:r>
            <w:r>
              <w:rPr>
                <w:rFonts w:hint="eastAsia" w:asciiTheme="minorEastAsia" w:hAnsiTheme="minorEastAsia" w:eastAsiaTheme="minorEastAsia"/>
                <w:color w:val="000000" w:themeColor="text1"/>
                <w:sz w:val="21"/>
                <w:szCs w:val="18"/>
                <w14:textFill>
                  <w14:solidFill>
                    <w14:schemeClr w14:val="tx1"/>
                  </w14:solidFill>
                </w14:textFill>
              </w:rPr>
              <w:t>能简述血糖的正常值</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2</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能简述糖尿病患者测量血糖的目的和注意事项</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asciiTheme="minorEastAsia" w:hAnsiTheme="minorEastAsia" w:eastAsiaTheme="minorEastAsia"/>
                <w:color w:val="000000" w:themeColor="text1"/>
                <w:sz w:val="21"/>
                <w:szCs w:val="18"/>
                <w14:textFill>
                  <w14:solidFill>
                    <w14:schemeClr w14:val="tx1"/>
                  </w14:solidFill>
                </w14:textFill>
              </w:rPr>
              <w:t>3.</w:t>
            </w:r>
            <w:r>
              <w:rPr>
                <w:rFonts w:hint="eastAsia" w:asciiTheme="minorEastAsia" w:hAnsiTheme="minorEastAsia" w:eastAsiaTheme="minorEastAsia"/>
                <w:color w:val="000000" w:themeColor="text1"/>
                <w:sz w:val="21"/>
                <w:szCs w:val="18"/>
                <w14:textFill>
                  <w14:solidFill>
                    <w14:schemeClr w14:val="tx1"/>
                  </w14:solidFill>
                </w14:textFill>
              </w:rPr>
              <w:t>能进行便携式血糖仪测量血糖</w:t>
            </w:r>
          </w:p>
        </w:tc>
        <w:tc>
          <w:tcPr>
            <w:tcW w:w="1526" w:type="dxa"/>
          </w:tcPr>
          <w:p>
            <w:pPr>
              <w:pStyle w:val="4"/>
              <w:widowControl w:val="0"/>
              <w:spacing w:line="240" w:lineRule="auto"/>
              <w:ind w:firstLine="0"/>
              <w:jc w:val="both"/>
              <w:rPr>
                <w:szCs w:val="21"/>
              </w:rPr>
            </w:pPr>
            <w:r>
              <w:rPr>
                <w:rFonts w:hint="eastAsia"/>
                <w:szCs w:val="21"/>
              </w:rPr>
              <w:t>1</w:t>
            </w:r>
            <w:r>
              <w:rPr>
                <w:szCs w:val="21"/>
              </w:rPr>
              <w:t>.</w:t>
            </w:r>
            <w:r>
              <w:rPr>
                <w:rFonts w:hint="eastAsia"/>
                <w:szCs w:val="21"/>
              </w:rPr>
              <w:t>具有尊重患者、保护患者安全的意识。</w:t>
            </w:r>
          </w:p>
          <w:p>
            <w:pPr>
              <w:pStyle w:val="4"/>
              <w:widowControl w:val="0"/>
              <w:spacing w:line="240" w:lineRule="auto"/>
              <w:ind w:firstLine="0"/>
              <w:jc w:val="both"/>
              <w:rPr>
                <w:szCs w:val="21"/>
              </w:rPr>
            </w:pPr>
            <w:r>
              <w:rPr>
                <w:rFonts w:hint="eastAsia"/>
                <w:szCs w:val="21"/>
              </w:rPr>
              <w:t>2</w:t>
            </w:r>
            <w:r>
              <w:rPr>
                <w:szCs w:val="21"/>
              </w:rPr>
              <w:t>.</w:t>
            </w:r>
            <w:r>
              <w:rPr>
                <w:rFonts w:hint="eastAsia"/>
                <w:szCs w:val="21"/>
              </w:rPr>
              <w:t>具有关爱服务对象的良好职业道德和为提供优质护理服务的意识。</w:t>
            </w:r>
          </w:p>
        </w:tc>
        <w:tc>
          <w:tcPr>
            <w:tcW w:w="1526" w:type="dxa"/>
          </w:tcPr>
          <w:p>
            <w:pPr>
              <w:pStyle w:val="4"/>
              <w:widowControl w:val="0"/>
              <w:spacing w:line="240" w:lineRule="auto"/>
              <w:ind w:firstLine="0"/>
              <w:jc w:val="both"/>
              <w:rPr>
                <w:szCs w:val="21"/>
              </w:rPr>
            </w:pPr>
            <w:r>
              <w:rPr>
                <w:rFonts w:hint="eastAsia"/>
                <w:szCs w:val="21"/>
              </w:rPr>
              <w:t>1</w:t>
            </w:r>
            <w:r>
              <w:rPr>
                <w:szCs w:val="21"/>
              </w:rPr>
              <w:t>.</w:t>
            </w:r>
            <w:r>
              <w:rPr>
                <w:rFonts w:hint="eastAsia"/>
                <w:szCs w:val="21"/>
              </w:rPr>
              <w:t>糖尿病患者测量血糖的注意事项</w:t>
            </w:r>
          </w:p>
          <w:p>
            <w:pPr>
              <w:pStyle w:val="4"/>
              <w:widowControl w:val="0"/>
              <w:spacing w:line="240" w:lineRule="auto"/>
              <w:ind w:firstLine="0"/>
              <w:jc w:val="both"/>
              <w:rPr>
                <w:b/>
                <w:color w:val="000000"/>
                <w:szCs w:val="21"/>
              </w:rPr>
            </w:pPr>
            <w:r>
              <w:rPr>
                <w:rFonts w:hint="eastAsia"/>
                <w:szCs w:val="21"/>
              </w:rPr>
              <w:t>2</w:t>
            </w:r>
            <w:r>
              <w:rPr>
                <w:szCs w:val="21"/>
              </w:rPr>
              <w:t>.</w:t>
            </w:r>
            <w:r>
              <w:rPr>
                <w:rFonts w:hint="eastAsia"/>
                <w:szCs w:val="21"/>
              </w:rPr>
              <w:t>测量血糖的操作流程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 w:hRule="atLeast"/>
        </w:trPr>
        <w:tc>
          <w:tcPr>
            <w:tcW w:w="417"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6</w:t>
            </w:r>
          </w:p>
        </w:tc>
        <w:tc>
          <w:tcPr>
            <w:tcW w:w="719" w:type="dxa"/>
            <w:vAlign w:val="center"/>
          </w:tcPr>
          <w:p>
            <w:pPr>
              <w:widowControl w:val="0"/>
              <w:snapToGrid w:val="0"/>
              <w:spacing w:line="288" w:lineRule="auto"/>
              <w:jc w:val="center"/>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服务学习设计和实践</w:t>
            </w:r>
          </w:p>
        </w:tc>
        <w:tc>
          <w:tcPr>
            <w:tcW w:w="2019"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学生分别组成健康教育、测量血糖、测量血压小组</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2</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以小组为单位设计服务学习活动环节，与其他成员密切合作，最终共同完成糖尿病的社区健康管理服务学习活动</w:t>
            </w:r>
          </w:p>
        </w:tc>
        <w:tc>
          <w:tcPr>
            <w:tcW w:w="2287" w:type="dxa"/>
          </w:tcPr>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1</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能正确运用语言和非语言行为与社区居民进行有效的沟通并能制造良好的交流氛围</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2</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能运用所学知识和技能评估护理服务对象的身、心、社会及精神方面的健康状态</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3</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能正确运用护理程序，开展对社区糖尿病患者现存的或潜在的健康问题进行健康教育</w:t>
            </w:r>
          </w:p>
          <w:p>
            <w:pPr>
              <w:pStyle w:val="4"/>
              <w:widowControl w:val="0"/>
              <w:spacing w:line="240" w:lineRule="auto"/>
              <w:ind w:firstLine="0"/>
              <w:jc w:val="both"/>
              <w:rPr>
                <w:rFonts w:asciiTheme="minorEastAsia" w:hAnsiTheme="minorEastAsia" w:eastAsiaTheme="minorEastAsia"/>
                <w:color w:val="000000" w:themeColor="text1"/>
                <w:sz w:val="21"/>
                <w:szCs w:val="18"/>
                <w14:textFill>
                  <w14:solidFill>
                    <w14:schemeClr w14:val="tx1"/>
                  </w14:solidFill>
                </w14:textFill>
              </w:rPr>
            </w:pPr>
            <w:r>
              <w:rPr>
                <w:rFonts w:hint="eastAsia" w:asciiTheme="minorEastAsia" w:hAnsiTheme="minorEastAsia" w:eastAsiaTheme="minorEastAsia"/>
                <w:color w:val="000000" w:themeColor="text1"/>
                <w:sz w:val="21"/>
                <w:szCs w:val="18"/>
                <w14:textFill>
                  <w14:solidFill>
                    <w14:schemeClr w14:val="tx1"/>
                  </w14:solidFill>
                </w14:textFill>
              </w:rPr>
              <w:t>3</w:t>
            </w:r>
            <w:r>
              <w:rPr>
                <w:rFonts w:asciiTheme="minorEastAsia" w:hAnsiTheme="minorEastAsia" w:eastAsiaTheme="minorEastAsia"/>
                <w:color w:val="000000" w:themeColor="text1"/>
                <w:sz w:val="21"/>
                <w:szCs w:val="18"/>
                <w14:textFill>
                  <w14:solidFill>
                    <w14:schemeClr w14:val="tx1"/>
                  </w14:solidFill>
                </w14:textFill>
              </w:rPr>
              <w:t>.</w:t>
            </w:r>
            <w:r>
              <w:rPr>
                <w:rFonts w:hint="eastAsia" w:asciiTheme="minorEastAsia" w:hAnsiTheme="minorEastAsia" w:eastAsiaTheme="minorEastAsia"/>
                <w:color w:val="000000" w:themeColor="text1"/>
                <w:sz w:val="21"/>
                <w:szCs w:val="18"/>
                <w14:textFill>
                  <w14:solidFill>
                    <w14:schemeClr w14:val="tx1"/>
                  </w14:solidFill>
                </w14:textFill>
              </w:rPr>
              <w:t>护理操作动作熟练、轻巧、稳重、准确，减少患者痛苦和不适</w:t>
            </w:r>
          </w:p>
        </w:tc>
        <w:tc>
          <w:tcPr>
            <w:tcW w:w="1526" w:type="dxa"/>
          </w:tcPr>
          <w:p>
            <w:pPr>
              <w:pStyle w:val="4"/>
              <w:widowControl w:val="0"/>
              <w:spacing w:line="240" w:lineRule="auto"/>
              <w:ind w:firstLine="0"/>
              <w:jc w:val="both"/>
              <w:rPr>
                <w:szCs w:val="21"/>
              </w:rPr>
            </w:pPr>
            <w:r>
              <w:rPr>
                <w:rFonts w:hint="eastAsia"/>
                <w:szCs w:val="21"/>
              </w:rPr>
              <w:t>1</w:t>
            </w:r>
            <w:r>
              <w:rPr>
                <w:szCs w:val="21"/>
              </w:rPr>
              <w:t>.</w:t>
            </w:r>
            <w:r>
              <w:rPr>
                <w:rFonts w:hint="eastAsia"/>
                <w:szCs w:val="21"/>
              </w:rPr>
              <w:t>能保护病人隐私，严格遵守护理技术操作规程和标准</w:t>
            </w:r>
          </w:p>
          <w:p>
            <w:pPr>
              <w:pStyle w:val="4"/>
              <w:widowControl w:val="0"/>
              <w:spacing w:line="240" w:lineRule="auto"/>
              <w:ind w:firstLine="0"/>
              <w:jc w:val="both"/>
              <w:rPr>
                <w:szCs w:val="21"/>
              </w:rPr>
            </w:pPr>
            <w:r>
              <w:rPr>
                <w:rFonts w:hint="eastAsia"/>
                <w:szCs w:val="21"/>
              </w:rPr>
              <w:t>能具有团队合作精神</w:t>
            </w:r>
          </w:p>
          <w:p>
            <w:pPr>
              <w:pStyle w:val="4"/>
              <w:widowControl w:val="0"/>
              <w:spacing w:line="240" w:lineRule="auto"/>
              <w:ind w:firstLine="0"/>
              <w:jc w:val="both"/>
              <w:rPr>
                <w:szCs w:val="21"/>
              </w:rPr>
            </w:pPr>
            <w:r>
              <w:rPr>
                <w:rFonts w:hint="eastAsia"/>
                <w:szCs w:val="21"/>
              </w:rPr>
              <w:t>2</w:t>
            </w:r>
            <w:r>
              <w:rPr>
                <w:szCs w:val="21"/>
              </w:rPr>
              <w:t>.</w:t>
            </w:r>
            <w:r>
              <w:rPr>
                <w:rFonts w:hint="eastAsia"/>
                <w:szCs w:val="21"/>
              </w:rPr>
              <w:t>能视每一位社区居民为自己的亲人，认真倾听和耐心回答社区人群提出的每一个问题</w:t>
            </w:r>
          </w:p>
        </w:tc>
        <w:tc>
          <w:tcPr>
            <w:tcW w:w="1526" w:type="dxa"/>
          </w:tcPr>
          <w:p>
            <w:pPr>
              <w:pStyle w:val="4"/>
              <w:widowControl w:val="0"/>
              <w:spacing w:line="240" w:lineRule="auto"/>
              <w:ind w:firstLine="0"/>
              <w:jc w:val="both"/>
              <w:rPr>
                <w:b/>
                <w:color w:val="000000"/>
                <w:szCs w:val="21"/>
              </w:rPr>
            </w:pPr>
            <w:r>
              <w:rPr>
                <w:rFonts w:hint="eastAsia"/>
                <w:szCs w:val="21"/>
              </w:rPr>
              <w:t>设计实践环节，完成糖尿病的社区健康管理服务学习任务</w:t>
            </w:r>
          </w:p>
        </w:tc>
      </w:tr>
      <w:bookmarkEnd w:id="0"/>
      <w:bookmarkEnd w:id="1"/>
    </w:tbl>
    <w:p>
      <w:pPr>
        <w:pStyle w:val="18"/>
        <w:numPr>
          <w:ilvl w:val="0"/>
          <w:numId w:val="1"/>
        </w:numPr>
        <w:spacing w:before="81" w:after="163"/>
      </w:pPr>
      <w:r>
        <w:rPr>
          <w:rFonts w:hint="eastAsia"/>
        </w:rPr>
        <w:t>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649"/>
        <w:gridCol w:w="1649"/>
        <w:gridCol w:w="1649"/>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szCs w:val="16"/>
              </w:rPr>
            </w:pPr>
          </w:p>
          <w:p>
            <w:pPr>
              <w:pStyle w:val="14"/>
              <w:ind w:right="210"/>
              <w:jc w:val="left"/>
              <w:rPr>
                <w:szCs w:val="16"/>
              </w:rPr>
            </w:pPr>
            <w:r>
              <w:rPr>
                <w:rFonts w:hint="eastAsia"/>
                <w:szCs w:val="16"/>
              </w:rPr>
              <w:t>教学单元</w:t>
            </w:r>
          </w:p>
        </w:tc>
        <w:tc>
          <w:tcPr>
            <w:tcW w:w="1649" w:type="dxa"/>
            <w:tcBorders>
              <w:top w:val="single" w:color="auto" w:sz="12" w:space="0"/>
              <w:right w:val="single" w:color="auto" w:sz="12" w:space="0"/>
            </w:tcBorders>
            <w:vAlign w:val="center"/>
          </w:tcPr>
          <w:p>
            <w:pPr>
              <w:pStyle w:val="14"/>
              <w:rPr>
                <w:szCs w:val="16"/>
              </w:rPr>
            </w:pPr>
            <w:r>
              <w:rPr>
                <w:rFonts w:hint="eastAsia"/>
                <w:szCs w:val="16"/>
              </w:rPr>
              <w:t>1</w:t>
            </w:r>
          </w:p>
        </w:tc>
        <w:tc>
          <w:tcPr>
            <w:tcW w:w="1649" w:type="dxa"/>
            <w:tcBorders>
              <w:top w:val="single" w:color="auto" w:sz="12" w:space="0"/>
              <w:right w:val="single" w:color="auto" w:sz="12" w:space="0"/>
            </w:tcBorders>
            <w:vAlign w:val="center"/>
          </w:tcPr>
          <w:p>
            <w:pPr>
              <w:pStyle w:val="14"/>
              <w:rPr>
                <w:szCs w:val="16"/>
              </w:rPr>
            </w:pPr>
            <w:r>
              <w:rPr>
                <w:rFonts w:hint="eastAsia"/>
                <w:szCs w:val="16"/>
              </w:rPr>
              <w:t>2</w:t>
            </w:r>
          </w:p>
        </w:tc>
        <w:tc>
          <w:tcPr>
            <w:tcW w:w="1649" w:type="dxa"/>
            <w:tcBorders>
              <w:top w:val="single" w:color="auto" w:sz="12" w:space="0"/>
              <w:right w:val="single" w:color="auto" w:sz="12" w:space="0"/>
            </w:tcBorders>
            <w:vAlign w:val="center"/>
          </w:tcPr>
          <w:p>
            <w:pPr>
              <w:pStyle w:val="14"/>
              <w:rPr>
                <w:szCs w:val="16"/>
              </w:rPr>
            </w:pPr>
            <w:r>
              <w:rPr>
                <w:rFonts w:hint="eastAsia"/>
                <w:szCs w:val="16"/>
              </w:rPr>
              <w:t>3</w:t>
            </w:r>
          </w:p>
        </w:tc>
        <w:tc>
          <w:tcPr>
            <w:tcW w:w="1651" w:type="dxa"/>
            <w:tcBorders>
              <w:top w:val="single" w:color="auto" w:sz="12" w:space="0"/>
              <w:right w:val="single" w:color="auto" w:sz="12" w:space="0"/>
            </w:tcBorders>
            <w:vAlign w:val="center"/>
          </w:tcPr>
          <w:p>
            <w:pPr>
              <w:pStyle w:val="14"/>
              <w:rPr>
                <w:szCs w:val="16"/>
              </w:rPr>
            </w:pPr>
            <w:r>
              <w:rPr>
                <w:rFonts w:hint="eastAsia"/>
                <w:szCs w:val="1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pPr>
            <w:r>
              <w:rPr>
                <w:rFonts w:hint="eastAsia" w:ascii="宋体" w:hAnsi="宋体"/>
              </w:rPr>
              <w:t>服务学习</w:t>
            </w:r>
          </w:p>
        </w:tc>
        <w:tc>
          <w:tcPr>
            <w:tcW w:w="1649" w:type="dxa"/>
            <w:tcBorders>
              <w:right w:val="single" w:color="auto" w:sz="12" w:space="0"/>
            </w:tcBorders>
            <w:vAlign w:val="center"/>
          </w:tcPr>
          <w:p>
            <w:pPr>
              <w:pStyle w:val="15"/>
            </w:pPr>
          </w:p>
        </w:tc>
        <w:tc>
          <w:tcPr>
            <w:tcW w:w="1649" w:type="dxa"/>
            <w:tcBorders>
              <w:right w:val="single" w:color="auto" w:sz="12" w:space="0"/>
            </w:tcBorders>
            <w:vAlign w:val="center"/>
          </w:tcPr>
          <w:p>
            <w:pPr>
              <w:pStyle w:val="15"/>
            </w:pPr>
          </w:p>
        </w:tc>
        <w:tc>
          <w:tcPr>
            <w:tcW w:w="1649" w:type="dxa"/>
            <w:tcBorders>
              <w:right w:val="single" w:color="auto" w:sz="12" w:space="0"/>
            </w:tcBorders>
            <w:vAlign w:val="center"/>
          </w:tcPr>
          <w:p>
            <w:pPr>
              <w:pStyle w:val="15"/>
            </w:pPr>
          </w:p>
        </w:tc>
        <w:tc>
          <w:tcPr>
            <w:tcW w:w="1651" w:type="dxa"/>
            <w:tcBorders>
              <w:right w:val="single" w:color="auto" w:sz="12" w:space="0"/>
            </w:tcBorders>
            <w:vAlign w:val="center"/>
          </w:tcPr>
          <w:p>
            <w:pPr>
              <w:pStyle w:val="1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pPr>
            <w:r>
              <w:rPr>
                <w:rFonts w:hint="eastAsia" w:ascii="宋体" w:hAnsi="宋体"/>
              </w:rPr>
              <w:t>健康管理</w:t>
            </w:r>
          </w:p>
        </w:tc>
        <w:tc>
          <w:tcPr>
            <w:tcW w:w="1649" w:type="dxa"/>
            <w:tcBorders>
              <w:right w:val="single" w:color="auto" w:sz="12" w:space="0"/>
            </w:tcBorders>
            <w:vAlign w:val="center"/>
          </w:tcPr>
          <w:p>
            <w:pPr>
              <w:pStyle w:val="15"/>
            </w:pPr>
            <w:r>
              <w:rPr>
                <w:rFonts w:hint="eastAsia"/>
              </w:rPr>
              <w:t>√</w:t>
            </w:r>
          </w:p>
        </w:tc>
        <w:tc>
          <w:tcPr>
            <w:tcW w:w="1649" w:type="dxa"/>
            <w:tcBorders>
              <w:right w:val="single" w:color="auto" w:sz="12" w:space="0"/>
            </w:tcBorders>
            <w:vAlign w:val="center"/>
          </w:tcPr>
          <w:p>
            <w:pPr>
              <w:pStyle w:val="15"/>
            </w:pPr>
            <w:r>
              <w:rPr>
                <w:rFonts w:hint="eastAsia"/>
              </w:rPr>
              <w:t>√</w:t>
            </w:r>
          </w:p>
        </w:tc>
        <w:tc>
          <w:tcPr>
            <w:tcW w:w="1649" w:type="dxa"/>
            <w:tcBorders>
              <w:right w:val="single" w:color="auto" w:sz="12" w:space="0"/>
            </w:tcBorders>
            <w:vAlign w:val="center"/>
          </w:tcPr>
          <w:p>
            <w:pPr>
              <w:pStyle w:val="15"/>
            </w:pPr>
          </w:p>
        </w:tc>
        <w:tc>
          <w:tcPr>
            <w:tcW w:w="1651" w:type="dxa"/>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pPr>
            <w:r>
              <w:rPr>
                <w:rFonts w:hint="eastAsia" w:ascii="宋体" w:hAnsi="宋体"/>
              </w:rPr>
              <w:t>健康教育</w:t>
            </w:r>
          </w:p>
        </w:tc>
        <w:tc>
          <w:tcPr>
            <w:tcW w:w="1649" w:type="dxa"/>
            <w:tcBorders>
              <w:right w:val="single" w:color="auto" w:sz="12" w:space="0"/>
            </w:tcBorders>
            <w:vAlign w:val="center"/>
          </w:tcPr>
          <w:p>
            <w:pPr>
              <w:pStyle w:val="15"/>
            </w:pPr>
            <w:r>
              <w:rPr>
                <w:rFonts w:hint="eastAsia"/>
              </w:rPr>
              <w:t>√</w:t>
            </w:r>
          </w:p>
        </w:tc>
        <w:tc>
          <w:tcPr>
            <w:tcW w:w="1649" w:type="dxa"/>
            <w:tcBorders>
              <w:right w:val="single" w:color="auto" w:sz="12" w:space="0"/>
            </w:tcBorders>
            <w:vAlign w:val="center"/>
          </w:tcPr>
          <w:p>
            <w:pPr>
              <w:pStyle w:val="15"/>
            </w:pPr>
            <w:r>
              <w:rPr>
                <w:rFonts w:hint="eastAsia"/>
              </w:rPr>
              <w:t>√</w:t>
            </w:r>
          </w:p>
        </w:tc>
        <w:tc>
          <w:tcPr>
            <w:tcW w:w="1649" w:type="dxa"/>
            <w:tcBorders>
              <w:right w:val="single" w:color="auto" w:sz="12" w:space="0"/>
            </w:tcBorders>
            <w:vAlign w:val="center"/>
          </w:tcPr>
          <w:p>
            <w:pPr>
              <w:pStyle w:val="15"/>
            </w:pPr>
          </w:p>
        </w:tc>
        <w:tc>
          <w:tcPr>
            <w:tcW w:w="1651" w:type="dxa"/>
            <w:tcBorders>
              <w:right w:val="single" w:color="auto" w:sz="12" w:space="0"/>
            </w:tcBorders>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ascii="宋体" w:hAnsi="宋体"/>
              </w:rPr>
            </w:pPr>
            <w:r>
              <w:rPr>
                <w:rFonts w:hint="eastAsia" w:ascii="宋体" w:hAnsi="宋体"/>
              </w:rPr>
              <w:t>糖尿病的护理与管理</w:t>
            </w:r>
          </w:p>
        </w:tc>
        <w:tc>
          <w:tcPr>
            <w:tcW w:w="1649" w:type="dxa"/>
            <w:tcBorders>
              <w:right w:val="single" w:color="auto" w:sz="12" w:space="0"/>
            </w:tcBorders>
            <w:vAlign w:val="center"/>
          </w:tcPr>
          <w:p>
            <w:pPr>
              <w:pStyle w:val="15"/>
            </w:pPr>
            <w:r>
              <w:rPr>
                <w:rFonts w:hint="eastAsia"/>
              </w:rPr>
              <w:t>√</w:t>
            </w:r>
          </w:p>
        </w:tc>
        <w:tc>
          <w:tcPr>
            <w:tcW w:w="1649" w:type="dxa"/>
            <w:tcBorders>
              <w:right w:val="single" w:color="auto" w:sz="12" w:space="0"/>
            </w:tcBorders>
            <w:vAlign w:val="center"/>
          </w:tcPr>
          <w:p>
            <w:pPr>
              <w:pStyle w:val="15"/>
            </w:pPr>
            <w:r>
              <w:rPr>
                <w:rFonts w:hint="eastAsia"/>
              </w:rPr>
              <w:t>√</w:t>
            </w:r>
          </w:p>
        </w:tc>
        <w:tc>
          <w:tcPr>
            <w:tcW w:w="1649" w:type="dxa"/>
            <w:tcBorders>
              <w:right w:val="single" w:color="auto" w:sz="12" w:space="0"/>
            </w:tcBorders>
            <w:vAlign w:val="center"/>
          </w:tcPr>
          <w:p>
            <w:pPr>
              <w:pStyle w:val="15"/>
            </w:pPr>
            <w:r>
              <w:rPr>
                <w:rFonts w:hint="eastAsia"/>
              </w:rPr>
              <w:t>√</w:t>
            </w:r>
          </w:p>
        </w:tc>
        <w:tc>
          <w:tcPr>
            <w:tcW w:w="1651" w:type="dxa"/>
            <w:tcBorders>
              <w:right w:val="single" w:color="auto" w:sz="12" w:space="0"/>
            </w:tcBorders>
            <w:vAlign w:val="center"/>
          </w:tcPr>
          <w:p>
            <w:pPr>
              <w:pStyle w:val="1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ascii="宋体" w:hAnsi="宋体"/>
              </w:rPr>
            </w:pPr>
            <w:r>
              <w:rPr>
                <w:rFonts w:hint="eastAsia" w:ascii="宋体" w:hAnsi="宋体"/>
              </w:rPr>
              <w:t>血糖测量</w:t>
            </w:r>
          </w:p>
        </w:tc>
        <w:tc>
          <w:tcPr>
            <w:tcW w:w="1649" w:type="dxa"/>
            <w:tcBorders>
              <w:right w:val="single" w:color="auto" w:sz="12" w:space="0"/>
            </w:tcBorders>
            <w:vAlign w:val="center"/>
          </w:tcPr>
          <w:p>
            <w:pPr>
              <w:pStyle w:val="15"/>
            </w:pPr>
          </w:p>
        </w:tc>
        <w:tc>
          <w:tcPr>
            <w:tcW w:w="1649" w:type="dxa"/>
            <w:tcBorders>
              <w:right w:val="single" w:color="auto" w:sz="12" w:space="0"/>
            </w:tcBorders>
            <w:vAlign w:val="center"/>
          </w:tcPr>
          <w:p>
            <w:pPr>
              <w:pStyle w:val="15"/>
            </w:pPr>
          </w:p>
        </w:tc>
        <w:tc>
          <w:tcPr>
            <w:tcW w:w="1649" w:type="dxa"/>
            <w:tcBorders>
              <w:right w:val="single" w:color="auto" w:sz="12" w:space="0"/>
            </w:tcBorders>
            <w:vAlign w:val="center"/>
          </w:tcPr>
          <w:p>
            <w:pPr>
              <w:pStyle w:val="15"/>
            </w:pPr>
            <w:r>
              <w:rPr>
                <w:rFonts w:hint="eastAsia"/>
              </w:rPr>
              <w:t>√</w:t>
            </w:r>
          </w:p>
        </w:tc>
        <w:tc>
          <w:tcPr>
            <w:tcW w:w="1651" w:type="dxa"/>
            <w:tcBorders>
              <w:right w:val="single" w:color="auto" w:sz="12" w:space="0"/>
            </w:tcBorders>
            <w:vAlign w:val="center"/>
          </w:tcPr>
          <w:p>
            <w:pPr>
              <w:pStyle w:val="15"/>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pPr>
              <w:pStyle w:val="15"/>
              <w:rPr>
                <w:rFonts w:ascii="宋体" w:hAnsi="宋体"/>
              </w:rPr>
            </w:pPr>
            <w:r>
              <w:rPr>
                <w:rFonts w:hint="eastAsia" w:ascii="宋体" w:hAnsi="宋体"/>
              </w:rPr>
              <w:t>服务学习设计和实践</w:t>
            </w:r>
          </w:p>
        </w:tc>
        <w:tc>
          <w:tcPr>
            <w:tcW w:w="1649" w:type="dxa"/>
            <w:tcBorders>
              <w:bottom w:val="single" w:color="auto" w:sz="12" w:space="0"/>
              <w:right w:val="single" w:color="auto" w:sz="12" w:space="0"/>
            </w:tcBorders>
            <w:vAlign w:val="center"/>
          </w:tcPr>
          <w:p>
            <w:pPr>
              <w:pStyle w:val="15"/>
            </w:pPr>
          </w:p>
        </w:tc>
        <w:tc>
          <w:tcPr>
            <w:tcW w:w="1649" w:type="dxa"/>
            <w:tcBorders>
              <w:bottom w:val="single" w:color="auto" w:sz="12" w:space="0"/>
              <w:right w:val="single" w:color="auto" w:sz="12" w:space="0"/>
            </w:tcBorders>
            <w:vAlign w:val="center"/>
          </w:tcPr>
          <w:p>
            <w:pPr>
              <w:pStyle w:val="15"/>
            </w:pPr>
          </w:p>
        </w:tc>
        <w:tc>
          <w:tcPr>
            <w:tcW w:w="1649" w:type="dxa"/>
            <w:tcBorders>
              <w:bottom w:val="single" w:color="auto" w:sz="12" w:space="0"/>
              <w:right w:val="single" w:color="auto" w:sz="12" w:space="0"/>
            </w:tcBorders>
            <w:vAlign w:val="center"/>
          </w:tcPr>
          <w:p>
            <w:pPr>
              <w:pStyle w:val="15"/>
            </w:pPr>
            <w:r>
              <w:rPr>
                <w:rFonts w:hint="eastAsia"/>
              </w:rPr>
              <w:t>√</w:t>
            </w:r>
          </w:p>
        </w:tc>
        <w:tc>
          <w:tcPr>
            <w:tcW w:w="1651" w:type="dxa"/>
            <w:tcBorders>
              <w:bottom w:val="single" w:color="auto" w:sz="12" w:space="0"/>
              <w:right w:val="single" w:color="auto" w:sz="12" w:space="0"/>
            </w:tcBorders>
            <w:vAlign w:val="center"/>
          </w:tcPr>
          <w:p>
            <w:pPr>
              <w:pStyle w:val="15"/>
            </w:pPr>
            <w:r>
              <w:rPr>
                <w:rFonts w:hint="eastAsia"/>
              </w:rPr>
              <w:t>√</w:t>
            </w:r>
          </w:p>
        </w:tc>
      </w:tr>
    </w:tbl>
    <w:p>
      <w:pPr>
        <w:pStyle w:val="18"/>
        <w:spacing w:before="326" w:beforeLines="100" w:after="163"/>
      </w:pPr>
      <w:r>
        <w:rPr>
          <w:rFonts w:hint="eastAsia"/>
        </w:rPr>
        <w:t>（三）课程教学方法与学时分配</w:t>
      </w:r>
    </w:p>
    <w:tbl>
      <w:tblPr>
        <w:tblStyle w:val="9"/>
        <w:tblW w:w="48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551"/>
        <w:gridCol w:w="2967"/>
        <w:gridCol w:w="1697"/>
        <w:gridCol w:w="708"/>
        <w:gridCol w:w="65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967"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551"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967"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tcPr>
          <w:p>
            <w:pPr>
              <w:pStyle w:val="15"/>
              <w:widowControl w:val="0"/>
              <w:rPr>
                <w:rFonts w:ascii="宋体" w:hAnsi="宋体"/>
              </w:rPr>
            </w:pPr>
            <w:r>
              <w:rPr>
                <w:rFonts w:hint="eastAsia" w:ascii="宋体" w:hAnsi="宋体"/>
              </w:rPr>
              <w:t>社区卫生服务</w:t>
            </w:r>
          </w:p>
        </w:tc>
        <w:tc>
          <w:tcPr>
            <w:tcW w:w="2967" w:type="dxa"/>
            <w:vAlign w:val="center"/>
          </w:tcPr>
          <w:p>
            <w:pPr>
              <w:widowControl w:val="0"/>
              <w:snapToGrid w:val="0"/>
              <w:jc w:val="center"/>
              <w:rPr>
                <w:color w:val="000000"/>
                <w:sz w:val="21"/>
                <w:szCs w:val="21"/>
              </w:rPr>
            </w:pPr>
            <w:r>
              <w:rPr>
                <w:rFonts w:hint="eastAsia"/>
                <w:color w:val="000000"/>
                <w:sz w:val="21"/>
                <w:szCs w:val="21"/>
              </w:rPr>
              <w:t>理论讲授</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color w:val="000000"/>
                <w:sz w:val="21"/>
                <w:szCs w:val="21"/>
              </w:rPr>
            </w:pPr>
          </w:p>
        </w:tc>
        <w:tc>
          <w:tcPr>
            <w:tcW w:w="708" w:type="dxa"/>
          </w:tcPr>
          <w:p>
            <w:pPr>
              <w:widowControl w:val="0"/>
              <w:jc w:val="center"/>
              <w:rPr>
                <w:color w:val="000000"/>
                <w:sz w:val="21"/>
                <w:szCs w:val="21"/>
              </w:rPr>
            </w:pPr>
            <w:r>
              <w:rPr>
                <w:rFonts w:hint="eastAsia"/>
                <w:color w:val="000000"/>
                <w:sz w:val="21"/>
                <w:szCs w:val="21"/>
              </w:rPr>
              <w:t>1</w:t>
            </w:r>
          </w:p>
        </w:tc>
        <w:tc>
          <w:tcPr>
            <w:tcW w:w="653" w:type="dxa"/>
          </w:tcPr>
          <w:p>
            <w:pPr>
              <w:widowControl w:val="0"/>
              <w:snapToGrid w:val="0"/>
              <w:spacing w:line="288" w:lineRule="auto"/>
              <w:jc w:val="center"/>
              <w:rPr>
                <w:color w:val="000000"/>
                <w:sz w:val="21"/>
                <w:szCs w:val="21"/>
              </w:rPr>
            </w:pPr>
            <w:r>
              <w:rPr>
                <w:rFonts w:hint="eastAsia"/>
                <w:color w:val="000000"/>
                <w:sz w:val="21"/>
                <w:szCs w:val="21"/>
              </w:rPr>
              <w:t>0</w:t>
            </w:r>
          </w:p>
        </w:tc>
        <w:tc>
          <w:tcPr>
            <w:tcW w:w="700" w:type="dxa"/>
            <w:tcBorders>
              <w:right w:val="single" w:color="auto" w:sz="12" w:space="0"/>
            </w:tcBorders>
          </w:tcPr>
          <w:p>
            <w:pPr>
              <w:widowControl w:val="0"/>
              <w:snapToGrid w:val="0"/>
              <w:spacing w:line="288" w:lineRule="auto"/>
              <w:jc w:val="center"/>
              <w:rPr>
                <w:color w:val="000000"/>
                <w:sz w:val="21"/>
                <w:szCs w:val="21"/>
              </w:rPr>
            </w:pPr>
            <w:r>
              <w:rPr>
                <w:rFonts w:hint="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tcPr>
          <w:p>
            <w:pPr>
              <w:pStyle w:val="15"/>
              <w:widowControl w:val="0"/>
              <w:rPr>
                <w:rFonts w:ascii="宋体" w:hAnsi="宋体"/>
              </w:rPr>
            </w:pPr>
            <w:r>
              <w:rPr>
                <w:rFonts w:hint="eastAsia" w:ascii="宋体" w:hAnsi="宋体"/>
              </w:rPr>
              <w:t>健康管理</w:t>
            </w:r>
          </w:p>
        </w:tc>
        <w:tc>
          <w:tcPr>
            <w:tcW w:w="2967" w:type="dxa"/>
            <w:vAlign w:val="center"/>
          </w:tcPr>
          <w:p>
            <w:pPr>
              <w:widowControl w:val="0"/>
              <w:snapToGrid w:val="0"/>
              <w:jc w:val="center"/>
              <w:rPr>
                <w:color w:val="000000"/>
                <w:sz w:val="21"/>
                <w:szCs w:val="21"/>
              </w:rPr>
            </w:pPr>
            <w:r>
              <w:rPr>
                <w:rFonts w:hint="eastAsia"/>
                <w:color w:val="000000"/>
                <w:sz w:val="21"/>
                <w:szCs w:val="21"/>
              </w:rPr>
              <w:t>教师案例分析；学生实践、教师辅导</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color w:val="000000"/>
                <w:sz w:val="21"/>
                <w:szCs w:val="21"/>
              </w:rPr>
            </w:pPr>
          </w:p>
        </w:tc>
        <w:tc>
          <w:tcPr>
            <w:tcW w:w="708" w:type="dxa"/>
          </w:tcPr>
          <w:p>
            <w:pPr>
              <w:widowControl w:val="0"/>
              <w:snapToGrid w:val="0"/>
              <w:spacing w:line="288" w:lineRule="auto"/>
              <w:jc w:val="center"/>
              <w:rPr>
                <w:color w:val="000000"/>
                <w:sz w:val="21"/>
                <w:szCs w:val="21"/>
              </w:rPr>
            </w:pPr>
            <w:r>
              <w:rPr>
                <w:rFonts w:hint="eastAsia"/>
                <w:color w:val="000000"/>
                <w:sz w:val="21"/>
                <w:szCs w:val="21"/>
              </w:rPr>
              <w:t>1</w:t>
            </w:r>
          </w:p>
        </w:tc>
        <w:tc>
          <w:tcPr>
            <w:tcW w:w="653" w:type="dxa"/>
          </w:tcPr>
          <w:p>
            <w:pPr>
              <w:widowControl w:val="0"/>
              <w:snapToGrid w:val="0"/>
              <w:spacing w:line="288" w:lineRule="auto"/>
              <w:jc w:val="center"/>
              <w:rPr>
                <w:color w:val="000000"/>
                <w:sz w:val="21"/>
                <w:szCs w:val="21"/>
              </w:rPr>
            </w:pPr>
            <w:r>
              <w:rPr>
                <w:rFonts w:hint="eastAsia"/>
                <w:color w:val="000000"/>
                <w:sz w:val="21"/>
                <w:szCs w:val="21"/>
              </w:rPr>
              <w:t>0</w:t>
            </w:r>
          </w:p>
        </w:tc>
        <w:tc>
          <w:tcPr>
            <w:tcW w:w="700" w:type="dxa"/>
            <w:tcBorders>
              <w:right w:val="single" w:color="auto" w:sz="12" w:space="0"/>
            </w:tcBorders>
          </w:tcPr>
          <w:p>
            <w:pPr>
              <w:widowControl w:val="0"/>
              <w:snapToGrid w:val="0"/>
              <w:spacing w:line="288" w:lineRule="auto"/>
              <w:jc w:val="center"/>
              <w:rPr>
                <w:color w:val="000000"/>
                <w:sz w:val="21"/>
                <w:szCs w:val="21"/>
              </w:rPr>
            </w:pPr>
            <w:r>
              <w:rPr>
                <w:rFonts w:hint="eastAsia"/>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tcPr>
          <w:p>
            <w:pPr>
              <w:pStyle w:val="15"/>
              <w:widowControl w:val="0"/>
              <w:rPr>
                <w:rFonts w:ascii="宋体" w:hAnsi="宋体"/>
              </w:rPr>
            </w:pPr>
            <w:r>
              <w:rPr>
                <w:rFonts w:hint="eastAsia" w:ascii="宋体" w:hAnsi="宋体"/>
              </w:rPr>
              <w:t>健康教育</w:t>
            </w:r>
          </w:p>
        </w:tc>
        <w:tc>
          <w:tcPr>
            <w:tcW w:w="2967" w:type="dxa"/>
            <w:vAlign w:val="center"/>
          </w:tcPr>
          <w:p>
            <w:pPr>
              <w:widowControl w:val="0"/>
              <w:snapToGrid w:val="0"/>
              <w:jc w:val="center"/>
              <w:rPr>
                <w:color w:val="000000"/>
                <w:sz w:val="21"/>
                <w:szCs w:val="21"/>
              </w:rPr>
            </w:pPr>
            <w:r>
              <w:rPr>
                <w:rFonts w:hint="eastAsia"/>
                <w:color w:val="000000"/>
                <w:sz w:val="21"/>
                <w:szCs w:val="21"/>
              </w:rPr>
              <w:t>教师案例分析；学生实践、教师辅导</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color w:val="000000"/>
                <w:sz w:val="21"/>
                <w:szCs w:val="21"/>
              </w:rPr>
            </w:pPr>
          </w:p>
        </w:tc>
        <w:tc>
          <w:tcPr>
            <w:tcW w:w="708" w:type="dxa"/>
          </w:tcPr>
          <w:p>
            <w:pPr>
              <w:widowControl w:val="0"/>
              <w:snapToGrid w:val="0"/>
              <w:spacing w:line="288" w:lineRule="auto"/>
              <w:jc w:val="center"/>
              <w:rPr>
                <w:color w:val="000000"/>
                <w:sz w:val="21"/>
                <w:szCs w:val="21"/>
              </w:rPr>
            </w:pPr>
            <w:r>
              <w:rPr>
                <w:rFonts w:hint="eastAsia"/>
                <w:color w:val="000000"/>
                <w:sz w:val="21"/>
                <w:szCs w:val="21"/>
              </w:rPr>
              <w:t>2</w:t>
            </w:r>
          </w:p>
        </w:tc>
        <w:tc>
          <w:tcPr>
            <w:tcW w:w="653" w:type="dxa"/>
          </w:tcPr>
          <w:p>
            <w:pPr>
              <w:widowControl w:val="0"/>
              <w:snapToGrid w:val="0"/>
              <w:spacing w:line="288" w:lineRule="auto"/>
              <w:jc w:val="center"/>
              <w:rPr>
                <w:color w:val="000000"/>
                <w:sz w:val="21"/>
                <w:szCs w:val="21"/>
              </w:rPr>
            </w:pPr>
            <w:r>
              <w:rPr>
                <w:rFonts w:hint="eastAsia"/>
                <w:color w:val="000000"/>
                <w:sz w:val="21"/>
                <w:szCs w:val="21"/>
              </w:rPr>
              <w:t>0</w:t>
            </w:r>
          </w:p>
        </w:tc>
        <w:tc>
          <w:tcPr>
            <w:tcW w:w="700" w:type="dxa"/>
            <w:tcBorders>
              <w:right w:val="single" w:color="auto" w:sz="12" w:space="0"/>
            </w:tcBorders>
          </w:tcPr>
          <w:p>
            <w:pPr>
              <w:widowControl w:val="0"/>
              <w:snapToGrid w:val="0"/>
              <w:spacing w:line="288" w:lineRule="auto"/>
              <w:jc w:val="center"/>
              <w:rPr>
                <w:color w:val="000000"/>
                <w:sz w:val="21"/>
                <w:szCs w:val="21"/>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tcPr>
          <w:p>
            <w:pPr>
              <w:pStyle w:val="15"/>
              <w:widowControl w:val="0"/>
              <w:rPr>
                <w:rFonts w:ascii="宋体" w:hAnsi="宋体"/>
              </w:rPr>
            </w:pPr>
            <w:r>
              <w:rPr>
                <w:rFonts w:hint="eastAsia" w:ascii="宋体" w:hAnsi="宋体"/>
              </w:rPr>
              <w:t>糖尿病的护理与管理</w:t>
            </w:r>
          </w:p>
        </w:tc>
        <w:tc>
          <w:tcPr>
            <w:tcW w:w="2967" w:type="dxa"/>
            <w:vAlign w:val="center"/>
          </w:tcPr>
          <w:p>
            <w:pPr>
              <w:widowControl w:val="0"/>
              <w:snapToGrid w:val="0"/>
              <w:jc w:val="center"/>
              <w:rPr>
                <w:color w:val="000000"/>
                <w:sz w:val="21"/>
                <w:szCs w:val="21"/>
              </w:rPr>
            </w:pPr>
            <w:r>
              <w:rPr>
                <w:rFonts w:hint="eastAsia"/>
                <w:color w:val="000000"/>
                <w:sz w:val="21"/>
                <w:szCs w:val="21"/>
              </w:rPr>
              <w:t>教师理论讲授；教师案例分析；学生实践、教师辅导</w:t>
            </w:r>
          </w:p>
        </w:tc>
        <w:tc>
          <w:tcPr>
            <w:tcW w:w="1697" w:type="dxa"/>
            <w:vAlign w:val="center"/>
          </w:tcPr>
          <w:p>
            <w:pPr>
              <w:widowControl w:val="0"/>
              <w:snapToGrid w:val="0"/>
              <w:jc w:val="center"/>
              <w:rPr>
                <w:color w:val="000000"/>
                <w:sz w:val="21"/>
                <w:szCs w:val="21"/>
              </w:rPr>
            </w:pPr>
            <w:r>
              <w:rPr>
                <w:rFonts w:hint="eastAsia"/>
                <w:color w:val="000000"/>
                <w:sz w:val="21"/>
                <w:szCs w:val="21"/>
              </w:rPr>
              <w:t>纸笔测试</w:t>
            </w:r>
          </w:p>
          <w:p>
            <w:pPr>
              <w:widowControl w:val="0"/>
              <w:snapToGrid w:val="0"/>
              <w:jc w:val="center"/>
              <w:rPr>
                <w:color w:val="000000"/>
                <w:sz w:val="21"/>
                <w:szCs w:val="21"/>
              </w:rPr>
            </w:pPr>
            <w:r>
              <w:rPr>
                <w:rFonts w:hint="eastAsia"/>
                <w:color w:val="000000"/>
                <w:sz w:val="21"/>
                <w:szCs w:val="21"/>
              </w:rPr>
              <w:t>服务学习反思报告</w:t>
            </w:r>
          </w:p>
        </w:tc>
        <w:tc>
          <w:tcPr>
            <w:tcW w:w="708" w:type="dxa"/>
          </w:tcPr>
          <w:p>
            <w:pPr>
              <w:widowControl w:val="0"/>
              <w:snapToGrid w:val="0"/>
              <w:spacing w:line="288" w:lineRule="auto"/>
              <w:jc w:val="center"/>
              <w:rPr>
                <w:color w:val="000000"/>
                <w:sz w:val="21"/>
                <w:szCs w:val="21"/>
              </w:rPr>
            </w:pPr>
            <w:r>
              <w:rPr>
                <w:rFonts w:hint="eastAsia"/>
                <w:color w:val="000000"/>
                <w:sz w:val="21"/>
                <w:szCs w:val="21"/>
              </w:rPr>
              <w:t>2</w:t>
            </w:r>
          </w:p>
        </w:tc>
        <w:tc>
          <w:tcPr>
            <w:tcW w:w="653" w:type="dxa"/>
          </w:tcPr>
          <w:p>
            <w:pPr>
              <w:widowControl w:val="0"/>
              <w:snapToGrid w:val="0"/>
              <w:spacing w:line="288" w:lineRule="auto"/>
              <w:jc w:val="center"/>
              <w:rPr>
                <w:color w:val="000000"/>
                <w:sz w:val="21"/>
                <w:szCs w:val="21"/>
              </w:rPr>
            </w:pPr>
            <w:r>
              <w:rPr>
                <w:rFonts w:hint="eastAsia"/>
                <w:color w:val="000000"/>
                <w:sz w:val="21"/>
                <w:szCs w:val="21"/>
              </w:rPr>
              <w:t>2</w:t>
            </w:r>
          </w:p>
        </w:tc>
        <w:tc>
          <w:tcPr>
            <w:tcW w:w="700" w:type="dxa"/>
            <w:tcBorders>
              <w:right w:val="single" w:color="auto" w:sz="12" w:space="0"/>
            </w:tcBorders>
          </w:tcPr>
          <w:p>
            <w:pPr>
              <w:widowControl w:val="0"/>
              <w:snapToGrid w:val="0"/>
              <w:spacing w:line="288" w:lineRule="auto"/>
              <w:jc w:val="center"/>
              <w:rPr>
                <w:color w:val="000000"/>
                <w:sz w:val="21"/>
                <w:szCs w:val="21"/>
              </w:rPr>
            </w:pPr>
            <w:r>
              <w:rPr>
                <w:rFonts w:hint="eastAsi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tcPr>
          <w:p>
            <w:pPr>
              <w:pStyle w:val="15"/>
              <w:widowControl w:val="0"/>
              <w:rPr>
                <w:rFonts w:ascii="宋体" w:hAnsi="宋体"/>
              </w:rPr>
            </w:pPr>
            <w:r>
              <w:rPr>
                <w:rFonts w:hint="eastAsia" w:ascii="宋体" w:hAnsi="宋体"/>
              </w:rPr>
              <w:t>血糖测量</w:t>
            </w:r>
          </w:p>
        </w:tc>
        <w:tc>
          <w:tcPr>
            <w:tcW w:w="2967" w:type="dxa"/>
            <w:vAlign w:val="center"/>
          </w:tcPr>
          <w:p>
            <w:pPr>
              <w:widowControl w:val="0"/>
              <w:snapToGrid w:val="0"/>
              <w:jc w:val="center"/>
              <w:rPr>
                <w:color w:val="000000"/>
                <w:sz w:val="21"/>
                <w:szCs w:val="21"/>
              </w:rPr>
            </w:pPr>
            <w:r>
              <w:rPr>
                <w:rFonts w:hint="eastAsia"/>
                <w:color w:val="000000"/>
                <w:sz w:val="21"/>
                <w:szCs w:val="21"/>
              </w:rPr>
              <w:t>教师讲解要点，学生实践</w:t>
            </w:r>
          </w:p>
        </w:tc>
        <w:tc>
          <w:tcPr>
            <w:tcW w:w="1697" w:type="dxa"/>
            <w:vAlign w:val="center"/>
          </w:tcPr>
          <w:p>
            <w:pPr>
              <w:widowControl w:val="0"/>
              <w:snapToGrid w:val="0"/>
              <w:jc w:val="center"/>
              <w:rPr>
                <w:color w:val="000000"/>
                <w:sz w:val="21"/>
                <w:szCs w:val="21"/>
              </w:rPr>
            </w:pPr>
          </w:p>
          <w:p>
            <w:pPr>
              <w:widowControl w:val="0"/>
              <w:snapToGrid w:val="0"/>
              <w:jc w:val="center"/>
              <w:rPr>
                <w:color w:val="000000"/>
                <w:sz w:val="21"/>
                <w:szCs w:val="21"/>
              </w:rPr>
            </w:pPr>
            <w:r>
              <w:rPr>
                <w:rFonts w:hint="eastAsia"/>
                <w:color w:val="000000"/>
                <w:sz w:val="21"/>
                <w:szCs w:val="21"/>
              </w:rPr>
              <w:t>实训报告</w:t>
            </w:r>
          </w:p>
        </w:tc>
        <w:tc>
          <w:tcPr>
            <w:tcW w:w="708" w:type="dxa"/>
          </w:tcPr>
          <w:p>
            <w:pPr>
              <w:widowControl w:val="0"/>
              <w:jc w:val="center"/>
              <w:rPr>
                <w:color w:val="000000"/>
                <w:sz w:val="21"/>
                <w:szCs w:val="21"/>
              </w:rPr>
            </w:pPr>
            <w:r>
              <w:rPr>
                <w:rFonts w:hint="eastAsia"/>
                <w:color w:val="000000"/>
                <w:sz w:val="21"/>
                <w:szCs w:val="21"/>
              </w:rPr>
              <w:t>0</w:t>
            </w:r>
          </w:p>
        </w:tc>
        <w:tc>
          <w:tcPr>
            <w:tcW w:w="653" w:type="dxa"/>
          </w:tcPr>
          <w:p>
            <w:pPr>
              <w:widowControl w:val="0"/>
              <w:jc w:val="center"/>
              <w:rPr>
                <w:color w:val="000000"/>
                <w:sz w:val="21"/>
                <w:szCs w:val="21"/>
              </w:rPr>
            </w:pPr>
            <w:r>
              <w:rPr>
                <w:rFonts w:hint="eastAsia"/>
                <w:color w:val="000000"/>
                <w:sz w:val="21"/>
                <w:szCs w:val="21"/>
              </w:rPr>
              <w:t>2</w:t>
            </w:r>
          </w:p>
        </w:tc>
        <w:tc>
          <w:tcPr>
            <w:tcW w:w="700" w:type="dxa"/>
            <w:tcBorders>
              <w:right w:val="single" w:color="auto" w:sz="12" w:space="0"/>
            </w:tcBorders>
          </w:tcPr>
          <w:p>
            <w:pPr>
              <w:widowControl w:val="0"/>
              <w:jc w:val="center"/>
              <w:rPr>
                <w:color w:val="000000"/>
                <w:sz w:val="21"/>
                <w:szCs w:val="21"/>
              </w:rPr>
            </w:pPr>
            <w:r>
              <w:rPr>
                <w:rFonts w:hint="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551" w:type="dxa"/>
            <w:tcBorders>
              <w:left w:val="single" w:color="auto" w:sz="12" w:space="0"/>
            </w:tcBorders>
          </w:tcPr>
          <w:p>
            <w:pPr>
              <w:pStyle w:val="15"/>
              <w:widowControl w:val="0"/>
              <w:rPr>
                <w:rFonts w:ascii="宋体" w:hAnsi="宋体"/>
              </w:rPr>
            </w:pPr>
            <w:r>
              <w:rPr>
                <w:rFonts w:hint="eastAsia" w:ascii="宋体" w:hAnsi="宋体"/>
              </w:rPr>
              <w:t>服务学习设计和实践</w:t>
            </w:r>
          </w:p>
        </w:tc>
        <w:tc>
          <w:tcPr>
            <w:tcW w:w="2967" w:type="dxa"/>
            <w:vAlign w:val="center"/>
          </w:tcPr>
          <w:p>
            <w:pPr>
              <w:widowControl w:val="0"/>
              <w:snapToGrid w:val="0"/>
              <w:jc w:val="center"/>
              <w:rPr>
                <w:color w:val="000000"/>
                <w:sz w:val="21"/>
                <w:szCs w:val="21"/>
              </w:rPr>
            </w:pPr>
            <w:r>
              <w:rPr>
                <w:rFonts w:hint="eastAsia"/>
                <w:color w:val="000000"/>
                <w:sz w:val="21"/>
                <w:szCs w:val="21"/>
              </w:rPr>
              <w:t>学生实践、教师辅导</w:t>
            </w:r>
          </w:p>
          <w:p>
            <w:pPr>
              <w:widowControl w:val="0"/>
              <w:snapToGrid w:val="0"/>
              <w:jc w:val="center"/>
              <w:rPr>
                <w:color w:val="000000"/>
                <w:sz w:val="21"/>
                <w:szCs w:val="21"/>
              </w:rPr>
            </w:pPr>
            <w:r>
              <w:rPr>
                <w:rFonts w:hint="eastAsia"/>
                <w:color w:val="000000"/>
                <w:sz w:val="21"/>
                <w:szCs w:val="21"/>
              </w:rPr>
              <w:t>教师讲解要点；教师点评</w:t>
            </w:r>
          </w:p>
        </w:tc>
        <w:tc>
          <w:tcPr>
            <w:tcW w:w="1697" w:type="dxa"/>
            <w:vAlign w:val="center"/>
          </w:tcPr>
          <w:p>
            <w:pPr>
              <w:widowControl w:val="0"/>
              <w:snapToGrid w:val="0"/>
              <w:jc w:val="center"/>
              <w:rPr>
                <w:color w:val="000000"/>
                <w:sz w:val="21"/>
                <w:szCs w:val="21"/>
              </w:rPr>
            </w:pPr>
            <w:r>
              <w:rPr>
                <w:rFonts w:hint="eastAsia"/>
                <w:color w:val="000000"/>
                <w:sz w:val="21"/>
                <w:szCs w:val="21"/>
              </w:rPr>
              <w:t>服务学习反思报告</w:t>
            </w:r>
          </w:p>
          <w:p>
            <w:pPr>
              <w:widowControl w:val="0"/>
              <w:snapToGrid w:val="0"/>
              <w:jc w:val="center"/>
              <w:rPr>
                <w:color w:val="000000"/>
                <w:sz w:val="21"/>
                <w:szCs w:val="21"/>
              </w:rPr>
            </w:pPr>
          </w:p>
        </w:tc>
        <w:tc>
          <w:tcPr>
            <w:tcW w:w="708" w:type="dxa"/>
          </w:tcPr>
          <w:p>
            <w:pPr>
              <w:widowControl w:val="0"/>
              <w:jc w:val="center"/>
              <w:rPr>
                <w:color w:val="000000"/>
                <w:sz w:val="21"/>
                <w:szCs w:val="21"/>
              </w:rPr>
            </w:pPr>
            <w:r>
              <w:rPr>
                <w:rFonts w:hint="eastAsia"/>
                <w:color w:val="000000"/>
                <w:sz w:val="21"/>
                <w:szCs w:val="21"/>
              </w:rPr>
              <w:t>0</w:t>
            </w:r>
          </w:p>
        </w:tc>
        <w:tc>
          <w:tcPr>
            <w:tcW w:w="653" w:type="dxa"/>
          </w:tcPr>
          <w:p>
            <w:pPr>
              <w:widowControl w:val="0"/>
              <w:jc w:val="center"/>
              <w:rPr>
                <w:color w:val="000000"/>
                <w:sz w:val="21"/>
                <w:szCs w:val="21"/>
              </w:rPr>
            </w:pPr>
            <w:r>
              <w:rPr>
                <w:rFonts w:hint="eastAsia"/>
                <w:color w:val="000000"/>
                <w:sz w:val="21"/>
                <w:szCs w:val="21"/>
              </w:rPr>
              <w:t>6</w:t>
            </w:r>
          </w:p>
        </w:tc>
        <w:tc>
          <w:tcPr>
            <w:tcW w:w="700" w:type="dxa"/>
            <w:tcBorders>
              <w:right w:val="single" w:color="auto" w:sz="12" w:space="0"/>
            </w:tcBorders>
          </w:tcPr>
          <w:p>
            <w:pPr>
              <w:widowControl w:val="0"/>
              <w:jc w:val="center"/>
              <w:rPr>
                <w:color w:val="000000"/>
                <w:sz w:val="21"/>
                <w:szCs w:val="21"/>
              </w:rPr>
            </w:pPr>
            <w:r>
              <w:rPr>
                <w:rFonts w:hint="eastAsia"/>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192"/>
        <w:gridCol w:w="727"/>
        <w:gridCol w:w="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rPr>
                <w:szCs w:val="16"/>
              </w:rPr>
            </w:pPr>
            <w:r>
              <w:rPr>
                <w:rFonts w:hint="eastAsia"/>
                <w:szCs w:val="16"/>
              </w:rPr>
              <w:t>实验项目名称</w:t>
            </w:r>
          </w:p>
        </w:tc>
        <w:tc>
          <w:tcPr>
            <w:tcW w:w="4199"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724" w:type="dxa"/>
            <w:tcBorders>
              <w:top w:val="single" w:color="auto" w:sz="12" w:space="0"/>
              <w:left w:val="single" w:color="auto" w:sz="4" w:space="0"/>
              <w:right w:val="single" w:color="auto" w:sz="4"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val="0"/>
              <w:snapToGrid w:val="0"/>
              <w:jc w:val="center"/>
              <w:rPr>
                <w:color w:val="000000"/>
                <w:sz w:val="21"/>
                <w:szCs w:val="21"/>
              </w:rPr>
            </w:pPr>
            <w:r>
              <w:rPr>
                <w:rFonts w:hint="eastAsia"/>
                <w:color w:val="000000"/>
                <w:sz w:val="21"/>
                <w:szCs w:val="21"/>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288" w:lineRule="auto"/>
              <w:ind w:firstLine="0"/>
              <w:jc w:val="center"/>
              <w:rPr>
                <w:color w:val="000000"/>
                <w:sz w:val="21"/>
                <w:szCs w:val="21"/>
              </w:rPr>
            </w:pPr>
            <w:r>
              <w:rPr>
                <w:rFonts w:hint="eastAsia"/>
                <w:color w:val="000000"/>
                <w:sz w:val="21"/>
                <w:szCs w:val="21"/>
              </w:rPr>
              <w:t>制定糖尿病健康教育内容</w:t>
            </w:r>
          </w:p>
        </w:tc>
        <w:tc>
          <w:tcPr>
            <w:tcW w:w="4199" w:type="dxa"/>
            <w:tcBorders>
              <w:top w:val="single" w:color="auto" w:sz="4" w:space="0"/>
              <w:left w:val="single" w:color="auto" w:sz="4" w:space="0"/>
              <w:bottom w:val="single" w:color="auto" w:sz="4" w:space="0"/>
              <w:right w:val="single" w:color="auto" w:sz="4" w:space="0"/>
            </w:tcBorders>
          </w:tcPr>
          <w:p>
            <w:pPr>
              <w:pStyle w:val="4"/>
              <w:spacing w:line="288" w:lineRule="auto"/>
              <w:ind w:firstLine="0"/>
              <w:rPr>
                <w:color w:val="000000"/>
                <w:sz w:val="21"/>
                <w:szCs w:val="21"/>
              </w:rPr>
            </w:pPr>
            <w:r>
              <w:rPr>
                <w:rFonts w:hint="eastAsia"/>
                <w:color w:val="000000"/>
                <w:sz w:val="21"/>
                <w:szCs w:val="21"/>
              </w:rPr>
              <w:t>根据模拟病例制定健康教育内容</w:t>
            </w:r>
          </w:p>
        </w:tc>
        <w:tc>
          <w:tcPr>
            <w:tcW w:w="724" w:type="dxa"/>
            <w:tcBorders>
              <w:left w:val="single" w:color="auto" w:sz="4" w:space="0"/>
              <w:right w:val="single" w:color="auto" w:sz="4" w:space="0"/>
            </w:tcBorders>
            <w:shd w:val="clear" w:color="auto" w:fill="auto"/>
            <w:vAlign w:val="center"/>
          </w:tcPr>
          <w:p>
            <w:pPr>
              <w:pStyle w:val="4"/>
              <w:spacing w:line="288" w:lineRule="auto"/>
              <w:ind w:firstLine="0"/>
              <w:jc w:val="center"/>
              <w:rPr>
                <w:color w:val="000000"/>
                <w:sz w:val="21"/>
                <w:szCs w:val="21"/>
              </w:rPr>
            </w:pPr>
            <w:r>
              <w:rPr>
                <w:color w:val="000000"/>
                <w:sz w:val="21"/>
                <w:szCs w:val="21"/>
              </w:rPr>
              <w:t>2</w:t>
            </w:r>
          </w:p>
        </w:tc>
        <w:tc>
          <w:tcPr>
            <w:tcW w:w="950" w:type="dxa"/>
            <w:tcBorders>
              <w:left w:val="single" w:color="auto" w:sz="4" w:space="0"/>
              <w:right w:val="single" w:color="auto" w:sz="12" w:space="0"/>
            </w:tcBorders>
            <w:shd w:val="clear" w:color="auto" w:fill="auto"/>
            <w:vAlign w:val="center"/>
          </w:tcPr>
          <w:p>
            <w:pPr>
              <w:pStyle w:val="15"/>
              <w:rPr>
                <w:rFonts w:ascii="宋体" w:hAnsi="宋体"/>
              </w:rPr>
            </w:pPr>
            <w:r>
              <w:rPr>
                <w:rFonts w:hint="eastAsia" w:ascii="宋体" w:hAnsi="宋体"/>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pPr>
              <w:widowControl w:val="0"/>
              <w:snapToGrid w:val="0"/>
              <w:jc w:val="center"/>
              <w:rPr>
                <w:color w:val="000000"/>
                <w:sz w:val="21"/>
                <w:szCs w:val="21"/>
              </w:rPr>
            </w:pPr>
            <w:r>
              <w:rPr>
                <w:rFonts w:hint="eastAsia"/>
                <w:color w:val="000000"/>
                <w:sz w:val="21"/>
                <w:szCs w:val="21"/>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spacing w:line="288" w:lineRule="auto"/>
              <w:ind w:firstLine="0"/>
              <w:jc w:val="center"/>
              <w:rPr>
                <w:color w:val="000000"/>
                <w:sz w:val="21"/>
                <w:szCs w:val="21"/>
              </w:rPr>
            </w:pPr>
            <w:r>
              <w:rPr>
                <w:rFonts w:hint="eastAsia"/>
                <w:color w:val="000000"/>
                <w:sz w:val="21"/>
                <w:szCs w:val="21"/>
              </w:rPr>
              <w:t>血糖测量</w:t>
            </w:r>
          </w:p>
        </w:tc>
        <w:tc>
          <w:tcPr>
            <w:tcW w:w="4199" w:type="dxa"/>
            <w:tcBorders>
              <w:top w:val="single" w:color="auto" w:sz="4" w:space="0"/>
              <w:left w:val="single" w:color="auto" w:sz="4" w:space="0"/>
              <w:bottom w:val="single" w:color="auto" w:sz="4" w:space="0"/>
              <w:right w:val="single" w:color="auto" w:sz="4" w:space="0"/>
            </w:tcBorders>
            <w:vAlign w:val="center"/>
          </w:tcPr>
          <w:p>
            <w:pPr>
              <w:pStyle w:val="4"/>
              <w:spacing w:line="288" w:lineRule="auto"/>
              <w:ind w:firstLine="0"/>
              <w:rPr>
                <w:color w:val="000000"/>
                <w:sz w:val="21"/>
                <w:szCs w:val="21"/>
              </w:rPr>
            </w:pPr>
            <w:r>
              <w:rPr>
                <w:rFonts w:hint="eastAsia"/>
                <w:color w:val="000000"/>
                <w:sz w:val="21"/>
                <w:szCs w:val="21"/>
              </w:rPr>
              <w:t>便携式血糖仪的使用</w:t>
            </w:r>
          </w:p>
        </w:tc>
        <w:tc>
          <w:tcPr>
            <w:tcW w:w="724" w:type="dxa"/>
            <w:tcBorders>
              <w:left w:val="single" w:color="auto" w:sz="4" w:space="0"/>
              <w:bottom w:val="single" w:color="auto" w:sz="4" w:space="0"/>
              <w:right w:val="single" w:color="auto" w:sz="4" w:space="0"/>
            </w:tcBorders>
            <w:shd w:val="clear" w:color="auto" w:fill="auto"/>
            <w:vAlign w:val="center"/>
          </w:tcPr>
          <w:p>
            <w:pPr>
              <w:pStyle w:val="4"/>
              <w:spacing w:line="288" w:lineRule="auto"/>
              <w:ind w:firstLine="0"/>
              <w:jc w:val="center"/>
              <w:rPr>
                <w:color w:val="000000"/>
                <w:sz w:val="21"/>
                <w:szCs w:val="21"/>
              </w:rPr>
            </w:pPr>
            <w:r>
              <w:rPr>
                <w:color w:val="000000"/>
                <w:sz w:val="21"/>
                <w:szCs w:val="21"/>
              </w:rPr>
              <w:t>2</w:t>
            </w:r>
          </w:p>
        </w:tc>
        <w:tc>
          <w:tcPr>
            <w:tcW w:w="950" w:type="dxa"/>
            <w:tcBorders>
              <w:left w:val="single" w:color="auto" w:sz="4" w:space="0"/>
              <w:bottom w:val="single" w:color="auto" w:sz="4" w:space="0"/>
              <w:right w:val="single" w:color="auto" w:sz="12" w:space="0"/>
            </w:tcBorders>
            <w:shd w:val="clear" w:color="auto" w:fill="auto"/>
            <w:vAlign w:val="center"/>
          </w:tcPr>
          <w:p>
            <w:pPr>
              <w:pStyle w:val="15"/>
              <w:rPr>
                <w:rFonts w:ascii="宋体" w:hAnsi="宋体"/>
              </w:rPr>
            </w:pPr>
            <w:r>
              <w:rPr>
                <w:rFonts w:hint="eastAsia" w:ascii="宋体" w:hAnsi="宋体"/>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12" w:space="0"/>
              <w:right w:val="single" w:color="auto" w:sz="4" w:space="0"/>
            </w:tcBorders>
            <w:shd w:val="clear" w:color="auto" w:fill="auto"/>
            <w:vAlign w:val="center"/>
          </w:tcPr>
          <w:p>
            <w:pPr>
              <w:widowControl w:val="0"/>
              <w:snapToGrid w:val="0"/>
              <w:jc w:val="center"/>
              <w:rPr>
                <w:color w:val="000000"/>
                <w:sz w:val="21"/>
                <w:szCs w:val="21"/>
              </w:rPr>
            </w:pPr>
            <w:r>
              <w:rPr>
                <w:color w:val="000000"/>
                <w:sz w:val="21"/>
                <w:szCs w:val="21"/>
              </w:rPr>
              <w:t>3</w:t>
            </w:r>
          </w:p>
        </w:tc>
        <w:tc>
          <w:tcPr>
            <w:tcW w:w="1882" w:type="dxa"/>
            <w:tcBorders>
              <w:top w:val="single" w:color="auto" w:sz="4" w:space="0"/>
              <w:left w:val="single" w:color="auto" w:sz="4" w:space="0"/>
              <w:bottom w:val="single" w:color="auto" w:sz="12" w:space="0"/>
              <w:right w:val="single" w:color="auto" w:sz="4" w:space="0"/>
            </w:tcBorders>
            <w:shd w:val="clear" w:color="auto" w:fill="auto"/>
            <w:vAlign w:val="center"/>
          </w:tcPr>
          <w:p>
            <w:pPr>
              <w:pStyle w:val="4"/>
              <w:spacing w:line="288" w:lineRule="auto"/>
              <w:ind w:firstLine="0"/>
              <w:jc w:val="center"/>
              <w:rPr>
                <w:color w:val="000000"/>
                <w:sz w:val="21"/>
                <w:szCs w:val="21"/>
              </w:rPr>
            </w:pPr>
            <w:r>
              <w:rPr>
                <w:rFonts w:hint="eastAsia"/>
                <w:color w:val="000000"/>
                <w:sz w:val="21"/>
                <w:szCs w:val="21"/>
              </w:rPr>
              <w:t>设计服务学习活动方案</w:t>
            </w:r>
          </w:p>
        </w:tc>
        <w:tc>
          <w:tcPr>
            <w:tcW w:w="4199" w:type="dxa"/>
            <w:tcBorders>
              <w:top w:val="single" w:color="auto" w:sz="4" w:space="0"/>
              <w:left w:val="single" w:color="auto" w:sz="4" w:space="0"/>
              <w:bottom w:val="single" w:color="auto" w:sz="12" w:space="0"/>
              <w:right w:val="single" w:color="auto" w:sz="4" w:space="0"/>
            </w:tcBorders>
            <w:vAlign w:val="center"/>
          </w:tcPr>
          <w:p>
            <w:pPr>
              <w:pStyle w:val="4"/>
              <w:spacing w:line="288" w:lineRule="auto"/>
              <w:ind w:firstLine="0"/>
              <w:jc w:val="center"/>
              <w:rPr>
                <w:color w:val="000000"/>
                <w:sz w:val="21"/>
                <w:szCs w:val="21"/>
              </w:rPr>
            </w:pPr>
            <w:r>
              <w:rPr>
                <w:rFonts w:hint="eastAsia"/>
                <w:color w:val="000000"/>
                <w:sz w:val="21"/>
                <w:szCs w:val="21"/>
              </w:rPr>
              <w:t>设计服务学习活动方案，包括设计宣传标语，宣传单（册）</w:t>
            </w:r>
          </w:p>
        </w:tc>
        <w:tc>
          <w:tcPr>
            <w:tcW w:w="724" w:type="dxa"/>
            <w:tcBorders>
              <w:left w:val="single" w:color="auto" w:sz="4" w:space="0"/>
              <w:bottom w:val="single" w:color="auto" w:sz="12" w:space="0"/>
              <w:right w:val="single" w:color="auto" w:sz="4" w:space="0"/>
            </w:tcBorders>
            <w:shd w:val="clear" w:color="auto" w:fill="auto"/>
            <w:vAlign w:val="center"/>
          </w:tcPr>
          <w:p>
            <w:pPr>
              <w:pStyle w:val="4"/>
              <w:spacing w:line="288" w:lineRule="auto"/>
              <w:ind w:firstLine="0"/>
              <w:jc w:val="center"/>
              <w:rPr>
                <w:color w:val="000000"/>
                <w:sz w:val="21"/>
                <w:szCs w:val="21"/>
              </w:rPr>
            </w:pPr>
            <w:r>
              <w:rPr>
                <w:color w:val="000000"/>
                <w:sz w:val="21"/>
                <w:szCs w:val="21"/>
              </w:rPr>
              <w:t>6</w:t>
            </w:r>
          </w:p>
        </w:tc>
        <w:tc>
          <w:tcPr>
            <w:tcW w:w="950" w:type="dxa"/>
            <w:tcBorders>
              <w:left w:val="single" w:color="auto" w:sz="4" w:space="0"/>
              <w:bottom w:val="single" w:color="auto" w:sz="12" w:space="0"/>
              <w:right w:val="single" w:color="auto" w:sz="12" w:space="0"/>
            </w:tcBorders>
            <w:shd w:val="clear" w:color="auto" w:fill="auto"/>
            <w:vAlign w:val="center"/>
          </w:tcPr>
          <w:p>
            <w:pPr>
              <w:pStyle w:val="15"/>
              <w:rPr>
                <w:rFonts w:ascii="宋体" w:hAnsi="宋体"/>
              </w:rPr>
            </w:pPr>
            <w:r>
              <w:rPr>
                <w:rFonts w:hint="eastAsia" w:ascii="宋体" w:hAnsi="宋体"/>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77" w:hRule="atLeast"/>
        </w:trPr>
        <w:tc>
          <w:tcPr>
            <w:tcW w:w="8276" w:type="dxa"/>
          </w:tcPr>
          <w:p>
            <w:pPr>
              <w:pStyle w:val="15"/>
              <w:widowControl w:val="0"/>
              <w:ind w:firstLine="420" w:firstLineChars="200"/>
              <w:jc w:val="both"/>
              <w:rPr>
                <w:rFonts w:ascii="宋体" w:hAnsi="宋体"/>
                <w:bCs/>
              </w:rPr>
            </w:pPr>
            <w:r>
              <w:rPr>
                <w:rFonts w:hint="eastAsia" w:ascii="宋体" w:hAnsi="宋体"/>
                <w:bCs/>
              </w:rPr>
              <w:t>糖尿病的社区健康管理的课程思政通过服务周边居民的实践活动，不仅可以提供理论联系实际的场所，更重要的是还能促进学生的专业角色和专业思维方式的形成，建立社会责任感和正确伦理观及价值观，培养具有独立工作能力的社区实用型护理人才。</w:t>
            </w:r>
          </w:p>
        </w:tc>
      </w:tr>
    </w:tbl>
    <w:p>
      <w:pPr>
        <w:pStyle w:val="17"/>
        <w:numPr>
          <w:ilvl w:val="0"/>
          <w:numId w:val="2"/>
        </w:numPr>
        <w:spacing w:before="326" w:beforeLines="100" w:line="360" w:lineRule="auto"/>
        <w:rPr>
          <w:rFonts w:ascii="黑体" w:hAnsi="宋体"/>
        </w:rPr>
      </w:pPr>
      <w:r>
        <w:rPr>
          <w:rFonts w:hint="eastAsia" w:ascii="黑体" w:hAnsi="宋体"/>
        </w:rPr>
        <w:t>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918"/>
        <w:gridCol w:w="918"/>
        <w:gridCol w:w="918"/>
        <w:gridCol w:w="918"/>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4"/>
            <w:tcBorders>
              <w:top w:val="single" w:color="auto" w:sz="12" w:space="0"/>
              <w:left w:val="double" w:color="auto" w:sz="4" w:space="0"/>
            </w:tcBorders>
            <w:vAlign w:val="center"/>
          </w:tcPr>
          <w:p>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7"/>
              <w:widowControl w:val="0"/>
              <w:jc w:val="both"/>
              <w:rPr>
                <w:rFonts w:ascii="黑体" w:hAnsi="黑体"/>
                <w:bCs/>
                <w:sz w:val="21"/>
                <w:szCs w:val="21"/>
              </w:rPr>
            </w:pPr>
          </w:p>
        </w:tc>
        <w:tc>
          <w:tcPr>
            <w:tcW w:w="2353" w:type="dxa"/>
            <w:vMerge w:val="continue"/>
            <w:tcBorders>
              <w:right w:val="double" w:color="auto" w:sz="4" w:space="0"/>
            </w:tcBorders>
          </w:tcPr>
          <w:p>
            <w:pPr>
              <w:pStyle w:val="17"/>
              <w:widowControl w:val="0"/>
              <w:jc w:val="both"/>
              <w:rPr>
                <w:rFonts w:ascii="黑体" w:hAnsi="黑体"/>
                <w:bCs/>
                <w:sz w:val="21"/>
                <w:szCs w:val="21"/>
              </w:rPr>
            </w:pPr>
          </w:p>
        </w:tc>
        <w:tc>
          <w:tcPr>
            <w:tcW w:w="918"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ascii="黑体" w:hAnsi="黑体"/>
                <w:bCs/>
                <w:sz w:val="21"/>
                <w:szCs w:val="21"/>
              </w:rPr>
              <w:t>1</w:t>
            </w:r>
          </w:p>
        </w:tc>
        <w:tc>
          <w:tcPr>
            <w:tcW w:w="918"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ascii="黑体" w:hAnsi="黑体"/>
                <w:bCs/>
                <w:sz w:val="21"/>
                <w:szCs w:val="21"/>
              </w:rPr>
              <w:t>2</w:t>
            </w:r>
          </w:p>
        </w:tc>
        <w:tc>
          <w:tcPr>
            <w:tcW w:w="918"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ascii="黑体" w:hAnsi="黑体"/>
                <w:bCs/>
                <w:sz w:val="21"/>
                <w:szCs w:val="21"/>
              </w:rPr>
              <w:t>3</w:t>
            </w:r>
          </w:p>
        </w:tc>
        <w:tc>
          <w:tcPr>
            <w:tcW w:w="918" w:type="dxa"/>
            <w:tcBorders>
              <w:left w:val="double" w:color="auto" w:sz="4" w:space="0"/>
            </w:tcBorders>
            <w:vAlign w:val="center"/>
          </w:tcPr>
          <w:p>
            <w:pPr>
              <w:pStyle w:val="17"/>
              <w:widowControl w:val="0"/>
              <w:spacing w:line="240" w:lineRule="auto"/>
              <w:jc w:val="center"/>
              <w:rPr>
                <w:rFonts w:ascii="黑体" w:hAnsi="黑体"/>
                <w:bCs/>
                <w:sz w:val="21"/>
                <w:szCs w:val="21"/>
              </w:rPr>
            </w:pPr>
            <w:r>
              <w:rPr>
                <w:rFonts w:ascii="黑体" w:hAnsi="黑体"/>
                <w:bCs/>
                <w:sz w:val="21"/>
                <w:szCs w:val="21"/>
              </w:rPr>
              <w:t>4</w:t>
            </w:r>
          </w:p>
        </w:tc>
        <w:tc>
          <w:tcPr>
            <w:tcW w:w="706" w:type="dxa"/>
            <w:vMerge w:val="continue"/>
            <w:tcBorders>
              <w:right w:val="single" w:color="auto" w:sz="12" w:space="0"/>
            </w:tcBorders>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pPr>
              <w:widowControl w:val="0"/>
              <w:snapToGrid w:val="0"/>
              <w:spacing w:before="163" w:beforeLines="50" w:after="163" w:afterLines="50"/>
              <w:jc w:val="center"/>
              <w:rPr>
                <w:color w:val="000000"/>
                <w:sz w:val="21"/>
                <w:szCs w:val="21"/>
              </w:rPr>
            </w:pPr>
            <w:r>
              <w:rPr>
                <w:color w:val="000000"/>
                <w:sz w:val="21"/>
                <w:szCs w:val="21"/>
              </w:rPr>
              <w:t>40%</w:t>
            </w:r>
          </w:p>
        </w:tc>
        <w:tc>
          <w:tcPr>
            <w:tcW w:w="2353" w:type="dxa"/>
            <w:tcBorders>
              <w:right w:val="double" w:color="auto" w:sz="4" w:space="0"/>
            </w:tcBorders>
          </w:tcPr>
          <w:p>
            <w:pPr>
              <w:widowControl w:val="0"/>
              <w:snapToGrid w:val="0"/>
              <w:spacing w:before="163" w:beforeLines="50" w:after="163" w:afterLines="50"/>
              <w:jc w:val="center"/>
              <w:rPr>
                <w:color w:val="000000"/>
                <w:sz w:val="21"/>
                <w:szCs w:val="21"/>
              </w:rPr>
            </w:pPr>
            <w:r>
              <w:rPr>
                <w:rFonts w:hint="eastAsia"/>
                <w:color w:val="000000"/>
                <w:sz w:val="21"/>
                <w:szCs w:val="21"/>
              </w:rPr>
              <w:t>课堂小测验</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20</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40</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40</w:t>
            </w:r>
          </w:p>
        </w:tc>
        <w:tc>
          <w:tcPr>
            <w:tcW w:w="918" w:type="dxa"/>
            <w:tcBorders>
              <w:left w:val="double" w:color="auto" w:sz="4" w:space="0"/>
            </w:tcBorders>
            <w:vAlign w:val="center"/>
          </w:tcPr>
          <w:p>
            <w:pPr>
              <w:pStyle w:val="15"/>
              <w:widowControl w:val="0"/>
              <w:rPr>
                <w:rFonts w:ascii="宋体" w:hAnsi="宋体"/>
              </w:rPr>
            </w:pPr>
          </w:p>
        </w:tc>
        <w:tc>
          <w:tcPr>
            <w:tcW w:w="706" w:type="dxa"/>
            <w:tcBorders>
              <w:right w:val="single" w:color="auto" w:sz="12" w:space="0"/>
            </w:tcBorders>
            <w:vAlign w:val="center"/>
          </w:tcPr>
          <w:p>
            <w:pPr>
              <w:pStyle w:val="15"/>
              <w:widowControl w:val="0"/>
              <w:rPr>
                <w:rFonts w:ascii="宋体" w:hAnsi="宋体"/>
              </w:rPr>
            </w:pPr>
            <w:r>
              <w:rPr>
                <w:rFonts w:hint="eastAsia" w:ascii="宋体" w:hAnsi="宋体"/>
              </w:rPr>
              <w:t>1</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pPr>
              <w:widowControl w:val="0"/>
              <w:snapToGrid w:val="0"/>
              <w:spacing w:before="163" w:beforeLines="50" w:after="163" w:afterLines="50"/>
              <w:jc w:val="center"/>
              <w:rPr>
                <w:color w:val="000000"/>
                <w:sz w:val="21"/>
                <w:szCs w:val="21"/>
              </w:rPr>
            </w:pPr>
            <w:r>
              <w:rPr>
                <w:color w:val="000000"/>
                <w:sz w:val="21"/>
                <w:szCs w:val="21"/>
              </w:rPr>
              <w:t>20%</w:t>
            </w:r>
          </w:p>
        </w:tc>
        <w:tc>
          <w:tcPr>
            <w:tcW w:w="2353" w:type="dxa"/>
            <w:tcBorders>
              <w:right w:val="double" w:color="auto" w:sz="4" w:space="0"/>
            </w:tcBorders>
          </w:tcPr>
          <w:p>
            <w:pPr>
              <w:widowControl w:val="0"/>
              <w:snapToGrid w:val="0"/>
              <w:spacing w:before="163" w:beforeLines="50" w:after="163" w:afterLines="50"/>
              <w:jc w:val="center"/>
              <w:rPr>
                <w:color w:val="000000"/>
                <w:sz w:val="21"/>
                <w:szCs w:val="21"/>
              </w:rPr>
            </w:pPr>
            <w:r>
              <w:rPr>
                <w:rFonts w:hint="eastAsia"/>
                <w:color w:val="000000"/>
                <w:sz w:val="21"/>
                <w:szCs w:val="21"/>
              </w:rPr>
              <w:t>阶段性测验</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20</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40</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40</w:t>
            </w:r>
          </w:p>
        </w:tc>
        <w:tc>
          <w:tcPr>
            <w:tcW w:w="918" w:type="dxa"/>
            <w:tcBorders>
              <w:left w:val="double" w:color="auto" w:sz="4" w:space="0"/>
            </w:tcBorders>
            <w:vAlign w:val="center"/>
          </w:tcPr>
          <w:p>
            <w:pPr>
              <w:pStyle w:val="15"/>
              <w:widowControl w:val="0"/>
              <w:rPr>
                <w:rFonts w:ascii="宋体" w:hAnsi="宋体"/>
              </w:rPr>
            </w:pPr>
          </w:p>
        </w:tc>
        <w:tc>
          <w:tcPr>
            <w:tcW w:w="706" w:type="dxa"/>
            <w:tcBorders>
              <w:right w:val="single" w:color="auto" w:sz="12" w:space="0"/>
            </w:tcBorders>
            <w:vAlign w:val="center"/>
          </w:tcPr>
          <w:p>
            <w:pPr>
              <w:pStyle w:val="15"/>
              <w:widowControl w:val="0"/>
              <w:rPr>
                <w:rFonts w:ascii="宋体" w:hAnsi="宋体"/>
              </w:rPr>
            </w:pPr>
            <w:r>
              <w:rPr>
                <w:rFonts w:hint="eastAsia" w:ascii="宋体" w:hAnsi="宋体"/>
              </w:rPr>
              <w:t>1</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pPr>
              <w:widowControl w:val="0"/>
              <w:snapToGrid w:val="0"/>
              <w:spacing w:before="163" w:beforeLines="50" w:after="163" w:afterLines="50"/>
              <w:jc w:val="center"/>
              <w:rPr>
                <w:color w:val="000000"/>
                <w:sz w:val="21"/>
                <w:szCs w:val="21"/>
              </w:rPr>
            </w:pPr>
            <w:r>
              <w:rPr>
                <w:color w:val="000000"/>
                <w:sz w:val="21"/>
                <w:szCs w:val="21"/>
              </w:rPr>
              <w:t>20%</w:t>
            </w:r>
          </w:p>
        </w:tc>
        <w:tc>
          <w:tcPr>
            <w:tcW w:w="2353" w:type="dxa"/>
            <w:tcBorders>
              <w:right w:val="double" w:color="auto" w:sz="4" w:space="0"/>
            </w:tcBorders>
          </w:tcPr>
          <w:p>
            <w:pPr>
              <w:widowControl w:val="0"/>
              <w:snapToGrid w:val="0"/>
              <w:spacing w:before="163" w:beforeLines="50" w:after="163" w:afterLines="50"/>
              <w:jc w:val="center"/>
              <w:rPr>
                <w:color w:val="000000"/>
                <w:sz w:val="21"/>
                <w:szCs w:val="21"/>
              </w:rPr>
            </w:pPr>
            <w:r>
              <w:rPr>
                <w:rFonts w:hint="eastAsia"/>
                <w:color w:val="000000"/>
                <w:sz w:val="21"/>
                <w:szCs w:val="21"/>
              </w:rPr>
              <w:t>实训报告</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10</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30</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30</w:t>
            </w:r>
          </w:p>
        </w:tc>
        <w:tc>
          <w:tcPr>
            <w:tcW w:w="918" w:type="dxa"/>
            <w:tcBorders>
              <w:left w:val="double" w:color="auto" w:sz="4" w:space="0"/>
            </w:tcBorders>
            <w:vAlign w:val="center"/>
          </w:tcPr>
          <w:p>
            <w:pPr>
              <w:pStyle w:val="15"/>
              <w:widowControl w:val="0"/>
              <w:rPr>
                <w:rFonts w:ascii="宋体" w:hAnsi="宋体"/>
              </w:rPr>
            </w:pPr>
            <w:r>
              <w:rPr>
                <w:rFonts w:hint="eastAsia" w:ascii="宋体" w:hAnsi="宋体"/>
              </w:rPr>
              <w:t>30</w:t>
            </w:r>
          </w:p>
        </w:tc>
        <w:tc>
          <w:tcPr>
            <w:tcW w:w="706" w:type="dxa"/>
            <w:tcBorders>
              <w:right w:val="single" w:color="auto" w:sz="12" w:space="0"/>
            </w:tcBorders>
            <w:vAlign w:val="center"/>
          </w:tcPr>
          <w:p>
            <w:pPr>
              <w:pStyle w:val="15"/>
              <w:widowControl w:val="0"/>
              <w:rPr>
                <w:rFonts w:ascii="宋体" w:hAnsi="宋体"/>
              </w:rPr>
            </w:pPr>
            <w:r>
              <w:rPr>
                <w:rFonts w:hint="eastAsia" w:ascii="宋体" w:hAnsi="宋体"/>
              </w:rPr>
              <w:t>1</w:t>
            </w:r>
            <w:r>
              <w:rPr>
                <w:rFonts w:ascii="宋体" w:hAnsi="宋体"/>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tcPr>
          <w:p>
            <w:pPr>
              <w:widowControl w:val="0"/>
              <w:snapToGrid w:val="0"/>
              <w:spacing w:before="163" w:beforeLines="50" w:after="163" w:afterLines="50"/>
              <w:jc w:val="center"/>
              <w:rPr>
                <w:color w:val="000000"/>
                <w:sz w:val="21"/>
                <w:szCs w:val="21"/>
              </w:rPr>
            </w:pPr>
            <w:r>
              <w:rPr>
                <w:color w:val="000000"/>
                <w:sz w:val="21"/>
                <w:szCs w:val="21"/>
              </w:rPr>
              <w:t>20%</w:t>
            </w:r>
          </w:p>
        </w:tc>
        <w:tc>
          <w:tcPr>
            <w:tcW w:w="2353" w:type="dxa"/>
            <w:tcBorders>
              <w:bottom w:val="single" w:color="auto" w:sz="4" w:space="0"/>
              <w:right w:val="double" w:color="auto" w:sz="4" w:space="0"/>
            </w:tcBorders>
          </w:tcPr>
          <w:p>
            <w:pPr>
              <w:widowControl w:val="0"/>
              <w:snapToGrid w:val="0"/>
              <w:spacing w:before="163" w:beforeLines="50" w:after="163" w:afterLines="50"/>
              <w:jc w:val="center"/>
              <w:rPr>
                <w:color w:val="000000"/>
                <w:sz w:val="21"/>
                <w:szCs w:val="21"/>
              </w:rPr>
            </w:pPr>
            <w:r>
              <w:rPr>
                <w:rFonts w:hint="eastAsia"/>
                <w:color w:val="000000"/>
                <w:sz w:val="21"/>
                <w:szCs w:val="21"/>
              </w:rPr>
              <w:t>设计服务学习活动方案</w:t>
            </w:r>
          </w:p>
        </w:tc>
        <w:tc>
          <w:tcPr>
            <w:tcW w:w="918" w:type="dxa"/>
            <w:tcBorders>
              <w:left w:val="double" w:color="auto" w:sz="4" w:space="0"/>
              <w:bottom w:val="single" w:color="auto" w:sz="4" w:space="0"/>
            </w:tcBorders>
            <w:vAlign w:val="center"/>
          </w:tcPr>
          <w:p>
            <w:pPr>
              <w:pStyle w:val="15"/>
              <w:widowControl w:val="0"/>
              <w:rPr>
                <w:rFonts w:ascii="宋体" w:hAnsi="宋体"/>
              </w:rPr>
            </w:pPr>
          </w:p>
        </w:tc>
        <w:tc>
          <w:tcPr>
            <w:tcW w:w="918" w:type="dxa"/>
            <w:tcBorders>
              <w:left w:val="double" w:color="auto" w:sz="4" w:space="0"/>
              <w:bottom w:val="single" w:color="auto" w:sz="4" w:space="0"/>
            </w:tcBorders>
            <w:vAlign w:val="center"/>
          </w:tcPr>
          <w:p>
            <w:pPr>
              <w:pStyle w:val="15"/>
              <w:widowControl w:val="0"/>
              <w:rPr>
                <w:rFonts w:ascii="宋体" w:hAnsi="宋体"/>
              </w:rPr>
            </w:pPr>
            <w:r>
              <w:rPr>
                <w:rFonts w:hint="eastAsia" w:ascii="宋体" w:hAnsi="宋体"/>
              </w:rPr>
              <w:t>40</w:t>
            </w:r>
          </w:p>
        </w:tc>
        <w:tc>
          <w:tcPr>
            <w:tcW w:w="918" w:type="dxa"/>
            <w:tcBorders>
              <w:left w:val="double" w:color="auto" w:sz="4" w:space="0"/>
              <w:bottom w:val="single" w:color="auto" w:sz="4" w:space="0"/>
            </w:tcBorders>
            <w:vAlign w:val="center"/>
          </w:tcPr>
          <w:p>
            <w:pPr>
              <w:pStyle w:val="15"/>
              <w:widowControl w:val="0"/>
              <w:rPr>
                <w:rFonts w:ascii="宋体" w:hAnsi="宋体"/>
              </w:rPr>
            </w:pPr>
            <w:r>
              <w:rPr>
                <w:rFonts w:hint="eastAsia" w:ascii="宋体" w:hAnsi="宋体"/>
              </w:rPr>
              <w:t>30</w:t>
            </w:r>
          </w:p>
        </w:tc>
        <w:tc>
          <w:tcPr>
            <w:tcW w:w="918" w:type="dxa"/>
            <w:tcBorders>
              <w:left w:val="double" w:color="auto" w:sz="4" w:space="0"/>
              <w:bottom w:val="single" w:color="auto" w:sz="4" w:space="0"/>
            </w:tcBorders>
            <w:vAlign w:val="center"/>
          </w:tcPr>
          <w:p>
            <w:pPr>
              <w:pStyle w:val="15"/>
              <w:widowControl w:val="0"/>
              <w:rPr>
                <w:rFonts w:ascii="宋体" w:hAnsi="宋体"/>
              </w:rPr>
            </w:pPr>
            <w:r>
              <w:rPr>
                <w:rFonts w:hint="eastAsia" w:ascii="宋体" w:hAnsi="宋体"/>
              </w:rPr>
              <w:t>30</w:t>
            </w:r>
          </w:p>
        </w:tc>
        <w:tc>
          <w:tcPr>
            <w:tcW w:w="706" w:type="dxa"/>
            <w:tcBorders>
              <w:bottom w:val="single" w:color="auto" w:sz="4" w:space="0"/>
              <w:right w:val="single" w:color="auto" w:sz="12" w:space="0"/>
            </w:tcBorders>
            <w:vAlign w:val="center"/>
          </w:tcPr>
          <w:p>
            <w:pPr>
              <w:pStyle w:val="15"/>
              <w:widowControl w:val="0"/>
              <w:rPr>
                <w:rFonts w:ascii="宋体" w:hAnsi="宋体"/>
              </w:rPr>
            </w:pPr>
            <w:r>
              <w:rPr>
                <w:rFonts w:hint="eastAsia" w:ascii="宋体" w:hAnsi="宋体"/>
              </w:rPr>
              <w:t>1</w:t>
            </w:r>
            <w:r>
              <w:rPr>
                <w:rFonts w:ascii="宋体" w:hAnsi="宋体"/>
              </w:rPr>
              <w:t>00</w:t>
            </w:r>
          </w:p>
        </w:tc>
      </w:tr>
    </w:tbl>
    <w:p>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7"/>
              <w:widowControl w:val="0"/>
              <w:jc w:val="both"/>
              <w:rPr>
                <w:rFonts w:ascii="黑体" w:hAnsi="黑体"/>
                <w:bCs/>
                <w:sz w:val="21"/>
                <w:szCs w:val="21"/>
              </w:rPr>
            </w:pPr>
          </w:p>
        </w:tc>
        <w:tc>
          <w:tcPr>
            <w:tcW w:w="1403" w:type="dxa"/>
            <w:vMerge w:val="continue"/>
          </w:tcPr>
          <w:p>
            <w:pPr>
              <w:pStyle w:val="17"/>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pStyle w:val="15"/>
              <w:widowControl w:val="0"/>
              <w:jc w:val="both"/>
              <w:rPr>
                <w:rFonts w:ascii="宋体" w:hAnsi="宋体"/>
              </w:rPr>
            </w:pPr>
          </w:p>
        </w:tc>
        <w:tc>
          <w:tcPr>
            <w:tcW w:w="1403" w:type="dxa"/>
            <w:vAlign w:val="center"/>
          </w:tcPr>
          <w:p>
            <w:pPr>
              <w:pStyle w:val="15"/>
              <w:widowControl w:val="0"/>
              <w:jc w:val="both"/>
              <w:rPr>
                <w:rFonts w:ascii="宋体" w:hAnsi="宋体"/>
              </w:rPr>
            </w:pPr>
          </w:p>
        </w:tc>
        <w:tc>
          <w:tcPr>
            <w:tcW w:w="1403" w:type="dxa"/>
            <w:vAlign w:val="center"/>
          </w:tcPr>
          <w:p>
            <w:pPr>
              <w:pStyle w:val="15"/>
              <w:widowControl w:val="0"/>
              <w:jc w:val="both"/>
              <w:rPr>
                <w:rFonts w:ascii="宋体" w:hAnsi="宋体"/>
              </w:rPr>
            </w:pPr>
          </w:p>
        </w:tc>
        <w:tc>
          <w:tcPr>
            <w:tcW w:w="1403" w:type="dxa"/>
            <w:vAlign w:val="center"/>
          </w:tcPr>
          <w:p>
            <w:pPr>
              <w:pStyle w:val="7"/>
              <w:widowControl/>
              <w:shd w:val="clear" w:color="auto" w:fill="FFFFFF"/>
              <w:jc w:val="both"/>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1"/>
                <w:szCs w:val="21"/>
              </w:rPr>
            </w:pPr>
          </w:p>
        </w:tc>
      </w:tr>
    </w:tbl>
    <w:p>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21"/>
                <w:szCs w:val="21"/>
              </w:rPr>
            </w:pPr>
          </w:p>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黑体"/>
                <w:sz w:val="21"/>
                <w:szCs w:val="21"/>
              </w:rPr>
            </w:pPr>
          </w:p>
        </w:tc>
      </w:tr>
    </w:tbl>
    <w:p>
      <w:pPr>
        <w:pStyle w:val="17"/>
        <w:spacing w:before="326" w:beforeLines="100" w:line="360" w:lineRule="auto"/>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504020202020204"/>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SJQU-QR-JW-052（A0）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SJQU-QR-JW-052（A0）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85818"/>
    <w:multiLevelType w:val="singleLevel"/>
    <w:tmpl w:val="FE085818"/>
    <w:lvl w:ilvl="0" w:tentative="0">
      <w:start w:val="2"/>
      <w:numFmt w:val="chineseCounting"/>
      <w:suff w:val="nothing"/>
      <w:lvlText w:val="（%1）"/>
      <w:lvlJc w:val="left"/>
      <w:rPr>
        <w:rFonts w:hint="eastAsia"/>
      </w:rPr>
    </w:lvl>
  </w:abstractNum>
  <w:abstractNum w:abstractNumId="1">
    <w:nsid w:val="688EDEC1"/>
    <w:multiLevelType w:val="singleLevel"/>
    <w:tmpl w:val="688EDEC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023B2"/>
    <w:rsid w:val="000203E0"/>
    <w:rsid w:val="000210E0"/>
    <w:rsid w:val="00033082"/>
    <w:rsid w:val="0006001D"/>
    <w:rsid w:val="00061E62"/>
    <w:rsid w:val="00065C86"/>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0F18"/>
    <w:rsid w:val="00123E16"/>
    <w:rsid w:val="00130F6D"/>
    <w:rsid w:val="00144082"/>
    <w:rsid w:val="00161095"/>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6828"/>
    <w:rsid w:val="00217861"/>
    <w:rsid w:val="002204E4"/>
    <w:rsid w:val="002211BF"/>
    <w:rsid w:val="00233F15"/>
    <w:rsid w:val="002420F1"/>
    <w:rsid w:val="00253AC8"/>
    <w:rsid w:val="00256B39"/>
    <w:rsid w:val="0026033C"/>
    <w:rsid w:val="0027339A"/>
    <w:rsid w:val="002747E3"/>
    <w:rsid w:val="00274E82"/>
    <w:rsid w:val="002757AB"/>
    <w:rsid w:val="0027777C"/>
    <w:rsid w:val="00277FE7"/>
    <w:rsid w:val="002877FA"/>
    <w:rsid w:val="00290962"/>
    <w:rsid w:val="00290A9A"/>
    <w:rsid w:val="002A3FBE"/>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6BD5"/>
    <w:rsid w:val="00305F23"/>
    <w:rsid w:val="00313BBA"/>
    <w:rsid w:val="003167CD"/>
    <w:rsid w:val="00317E29"/>
    <w:rsid w:val="00321515"/>
    <w:rsid w:val="0032602E"/>
    <w:rsid w:val="00327B8C"/>
    <w:rsid w:val="00331638"/>
    <w:rsid w:val="003344A7"/>
    <w:rsid w:val="00334623"/>
    <w:rsid w:val="003367AE"/>
    <w:rsid w:val="00340439"/>
    <w:rsid w:val="003437DC"/>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1E75"/>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0B7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4698"/>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157D"/>
    <w:rsid w:val="005D5B6F"/>
    <w:rsid w:val="005E38A5"/>
    <w:rsid w:val="005F5185"/>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7296"/>
    <w:rsid w:val="00774C1F"/>
    <w:rsid w:val="007846D9"/>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5B8E"/>
    <w:rsid w:val="00816D99"/>
    <w:rsid w:val="0082324C"/>
    <w:rsid w:val="00823D71"/>
    <w:rsid w:val="008245AF"/>
    <w:rsid w:val="008256B9"/>
    <w:rsid w:val="0083705D"/>
    <w:rsid w:val="0084242F"/>
    <w:rsid w:val="00847437"/>
    <w:rsid w:val="00873636"/>
    <w:rsid w:val="00875288"/>
    <w:rsid w:val="00882E15"/>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7473E"/>
    <w:rsid w:val="00981A37"/>
    <w:rsid w:val="009830B2"/>
    <w:rsid w:val="0099063E"/>
    <w:rsid w:val="00992356"/>
    <w:rsid w:val="00994793"/>
    <w:rsid w:val="00996AE3"/>
    <w:rsid w:val="009A0450"/>
    <w:rsid w:val="009A1E27"/>
    <w:rsid w:val="009A52CF"/>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7885"/>
    <w:rsid w:val="00A2337D"/>
    <w:rsid w:val="00A25A31"/>
    <w:rsid w:val="00A26885"/>
    <w:rsid w:val="00A31BBE"/>
    <w:rsid w:val="00A31D34"/>
    <w:rsid w:val="00A333EF"/>
    <w:rsid w:val="00A637B7"/>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35AA0"/>
    <w:rsid w:val="00F43C49"/>
    <w:rsid w:val="00F45C12"/>
    <w:rsid w:val="00F544A2"/>
    <w:rsid w:val="00F76CB9"/>
    <w:rsid w:val="00F77A73"/>
    <w:rsid w:val="00F80E46"/>
    <w:rsid w:val="00F83EE8"/>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0F2933E5"/>
    <w:rsid w:val="10BD2C22"/>
    <w:rsid w:val="1FD53FB5"/>
    <w:rsid w:val="22987C80"/>
    <w:rsid w:val="24192CCC"/>
    <w:rsid w:val="243A0633"/>
    <w:rsid w:val="39A66CD4"/>
    <w:rsid w:val="39DC210C"/>
    <w:rsid w:val="3CD52CE1"/>
    <w:rsid w:val="410F2E6A"/>
    <w:rsid w:val="430E7DB5"/>
    <w:rsid w:val="4430136C"/>
    <w:rsid w:val="4AB0382B"/>
    <w:rsid w:val="569868B5"/>
    <w:rsid w:val="611F6817"/>
    <w:rsid w:val="66CA1754"/>
    <w:rsid w:val="6AD4469F"/>
    <w:rsid w:val="6C447521"/>
    <w:rsid w:val="6F1E65D4"/>
    <w:rsid w:val="6F266C86"/>
    <w:rsid w:val="6F5042C2"/>
    <w:rsid w:val="73EF4A24"/>
    <w:rsid w:val="74316312"/>
    <w:rsid w:val="780F13C8"/>
    <w:rsid w:val="7BBB484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ody Text Indent"/>
    <w:basedOn w:val="1"/>
    <w:autoRedefine/>
    <w:qFormat/>
    <w:uiPriority w:val="99"/>
    <w:pPr>
      <w:spacing w:line="480" w:lineRule="exact"/>
      <w:ind w:firstLine="425"/>
    </w:pPr>
    <w:rPr>
      <w:szCs w:val="20"/>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页眉 Char"/>
    <w:basedOn w:val="10"/>
    <w:link w:val="6"/>
    <w:autoRedefine/>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Char"/>
    <w:basedOn w:val="10"/>
    <w:link w:val="2"/>
    <w:autoRedefine/>
    <w:qFormat/>
    <w:uiPriority w:val="9"/>
    <w:rPr>
      <w:rFonts w:ascii="Calibri" w:hAnsi="Calibri" w:eastAsia="宋体" w:cs="Times New Roman"/>
      <w:b/>
      <w:bCs/>
      <w:kern w:val="44"/>
      <w:sz w:val="44"/>
      <w:szCs w:val="44"/>
    </w:rPr>
  </w:style>
  <w:style w:type="character" w:customStyle="1" w:styleId="21">
    <w:name w:val="批注文字 Char"/>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9EFB9B-5DEC-4A45-A9B7-921FE63CD253}">
  <ds:schemaRefs/>
</ds:datastoreItem>
</file>

<file path=docProps/app.xml><?xml version="1.0" encoding="utf-8"?>
<Properties xmlns="http://schemas.openxmlformats.org/officeDocument/2006/extended-properties" xmlns:vt="http://schemas.openxmlformats.org/officeDocument/2006/docPropsVTypes">
  <Template>Normal</Template>
  <Pages>6</Pages>
  <Words>715</Words>
  <Characters>4079</Characters>
  <Lines>33</Lines>
  <Paragraphs>9</Paragraphs>
  <TotalTime>0</TotalTime>
  <ScaleCrop>false</ScaleCrop>
  <LinksUpToDate>false</LinksUpToDate>
  <CharactersWithSpaces>4785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2023-10-21T07:24:00Z</dcterms:created>
  <dc:creator>juvg</dc:creator>
  <cp:lastModifiedBy>郭永洪</cp:lastModifiedBy>
  <cp:lastPrinted>2023-10-23T04:11:00Z</cp:lastPrinted>
  <dcterms:modified xsi:type="dcterms:W3CDTF">2024-03-08T01:21:03Z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C310A8F1BCAE4F65B2E5A947D03C1BFF_12</vt:lpwstr>
  </property>
</Properties>
</file>