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精神科护理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0070054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2392/2411/2423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2.0/32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陶凤瑛、陆惠洁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23439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22-1</w:t>
            </w: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班、</w:t>
            </w:r>
            <w:r>
              <w:rPr>
                <w:rFonts w:eastAsia="宋体"/>
                <w:sz w:val="21"/>
                <w:szCs w:val="21"/>
                <w:lang w:eastAsia="zh-CN"/>
              </w:rPr>
              <w:t>22-2</w:t>
            </w: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班、</w:t>
            </w:r>
            <w:r>
              <w:rPr>
                <w:rFonts w:eastAsia="宋体"/>
                <w:sz w:val="21"/>
                <w:szCs w:val="21"/>
                <w:lang w:eastAsia="zh-CN"/>
              </w:rPr>
              <w:t>22-3</w:t>
            </w: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110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一教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209</w:t>
            </w:r>
            <w:r>
              <w:rPr>
                <w:rFonts w:hint="eastAsia" w:eastAsia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一教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216</w:t>
            </w:r>
            <w:r>
              <w:rPr>
                <w:rFonts w:hint="eastAsia" w:eastAsia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Hans"/>
              </w:rPr>
              <w:t>二教</w:t>
            </w:r>
            <w:r>
              <w:rPr>
                <w:rFonts w:hint="default" w:eastAsia="宋体"/>
                <w:sz w:val="21"/>
                <w:szCs w:val="21"/>
                <w:lang w:eastAsia="zh-Hans"/>
              </w:rPr>
              <w:t>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时间：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周三中午12：00-1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45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地点：四教203    电话：18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017311176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2392/2411/2423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《精神科护理学》第4版，主编：雷慧，岑慧红，人民卫生出版社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1.《精神科护理学》第3版，主编：雷慧，人民卫生出版社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2.《精神科护理学学习与实训指导》，主编：雷慧，人民卫生出版社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3.《全国护士执业资格考试用书》，人民卫生出版社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课程教学进度安排</w:t>
      </w:r>
    </w:p>
    <w:tbl>
      <w:tblPr>
        <w:tblStyle w:val="7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425"/>
        <w:gridCol w:w="6408"/>
        <w:gridCol w:w="864"/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7" w:hRule="atLeast"/>
        </w:trPr>
        <w:tc>
          <w:tcPr>
            <w:tcW w:w="45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Hans"/>
              </w:rPr>
              <w:t>课</w:t>
            </w: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课时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7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</w:trPr>
        <w:tc>
          <w:tcPr>
            <w:tcW w:w="45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精神护理基本概念、发展简史，护患治疗关系，精神科护理发展趋势及存在问题</w:t>
            </w:r>
          </w:p>
        </w:tc>
        <w:tc>
          <w:tcPr>
            <w:tcW w:w="86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79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7" w:hRule="atLeast"/>
        </w:trPr>
        <w:tc>
          <w:tcPr>
            <w:tcW w:w="45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精神障碍病人的治疗环境及治疗过程：精神药物的应用及护理，电抽搐治疗的应用及护理，心理治疗及护理，工娱与康复治疗及护理；精神障碍病人的医院护理、家庭护理、社区护理</w:t>
            </w:r>
          </w:p>
        </w:tc>
        <w:tc>
          <w:tcPr>
            <w:tcW w:w="86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9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</w:trPr>
        <w:tc>
          <w:tcPr>
            <w:tcW w:w="45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精神疾病的症状学</w:t>
            </w:r>
          </w:p>
        </w:tc>
        <w:tc>
          <w:tcPr>
            <w:tcW w:w="86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79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3" w:hRule="atLeast"/>
        </w:trPr>
        <w:tc>
          <w:tcPr>
            <w:tcW w:w="45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精神疾病的症状学</w:t>
            </w:r>
          </w:p>
        </w:tc>
        <w:tc>
          <w:tcPr>
            <w:tcW w:w="86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9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2" w:hRule="atLeast"/>
        </w:trPr>
        <w:tc>
          <w:tcPr>
            <w:tcW w:w="45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精神疾病的症状学</w:t>
            </w:r>
          </w:p>
        </w:tc>
        <w:tc>
          <w:tcPr>
            <w:tcW w:w="86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79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</w:trPr>
        <w:tc>
          <w:tcPr>
            <w:tcW w:w="45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精神障碍病人的治疗环境及治疗过程：基本技能</w:t>
            </w:r>
          </w:p>
        </w:tc>
        <w:tc>
          <w:tcPr>
            <w:tcW w:w="86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9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0" w:hRule="atLeast"/>
        </w:trPr>
        <w:tc>
          <w:tcPr>
            <w:tcW w:w="45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器质性精神障碍概念、分类、临床特征，埃尔茨海默病、血管性痴呆、麻痹性痴呆、癫痫性精神障碍，器质性精神障碍病人的护理，常见的躯体疾病所致的精神障碍的护理</w:t>
            </w:r>
          </w:p>
        </w:tc>
        <w:tc>
          <w:tcPr>
            <w:tcW w:w="86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9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8" w:hRule="atLeast"/>
        </w:trPr>
        <w:tc>
          <w:tcPr>
            <w:tcW w:w="45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情感性精神障碍概念、分类、流行病学特点、病因与发病机制、常见病人的临床特点、诊断标准、治疗，护理</w:t>
            </w:r>
          </w:p>
        </w:tc>
        <w:tc>
          <w:tcPr>
            <w:tcW w:w="86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9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</w:trPr>
        <w:tc>
          <w:tcPr>
            <w:tcW w:w="45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器质性精神障碍、情感性精神障碍病人的护理</w:t>
            </w:r>
          </w:p>
        </w:tc>
        <w:tc>
          <w:tcPr>
            <w:tcW w:w="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实践</w:t>
            </w:r>
          </w:p>
        </w:tc>
        <w:tc>
          <w:tcPr>
            <w:tcW w:w="79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atLeast"/>
        </w:trPr>
        <w:tc>
          <w:tcPr>
            <w:tcW w:w="45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应激相关障碍的分型、发病原因、诊治、临床表现及护理措施</w:t>
            </w:r>
          </w:p>
        </w:tc>
        <w:tc>
          <w:tcPr>
            <w:tcW w:w="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79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6" w:hRule="atLeast"/>
        </w:trPr>
        <w:tc>
          <w:tcPr>
            <w:tcW w:w="45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精神分裂症概念、分类、流行病学特点、病因与发病机制、 临床表现、临床分型、诊断标准、治疗与预后，护理</w:t>
            </w:r>
          </w:p>
        </w:tc>
        <w:tc>
          <w:tcPr>
            <w:tcW w:w="86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79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6" w:hRule="atLeast"/>
        </w:trPr>
        <w:tc>
          <w:tcPr>
            <w:tcW w:w="45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精神活性物质所致精神障碍的概念、分类、流行病学特点、病因与发病机制、 临床表现、治疗与预后、护理</w:t>
            </w:r>
          </w:p>
        </w:tc>
        <w:tc>
          <w:tcPr>
            <w:tcW w:w="86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9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6" w:hRule="atLeast"/>
        </w:trPr>
        <w:tc>
          <w:tcPr>
            <w:tcW w:w="45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神经症概念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流行病学特点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病因与发病机制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常见神经症病人临床特点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治疗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护理</w:t>
            </w:r>
          </w:p>
        </w:tc>
        <w:tc>
          <w:tcPr>
            <w:tcW w:w="86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9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</w:trPr>
        <w:tc>
          <w:tcPr>
            <w:tcW w:w="45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人格障碍概念、分类、流行病学特点、病因与发病机制、常见病人的临床特点、诊断、治疗，护理；进食障碍病人的护理，睡眠障碍病人的护理精神分裂症病人的护理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86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9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45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精神分裂症及神经症患者的护理</w:t>
            </w:r>
          </w:p>
        </w:tc>
        <w:tc>
          <w:tcPr>
            <w:tcW w:w="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79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9" w:hRule="atLeast"/>
        </w:trPr>
        <w:tc>
          <w:tcPr>
            <w:tcW w:w="451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40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儿童少年期精神障碍病人的护理概述，精神发育迟滞/注意缺陷多动障碍/儿童孤独症/抽动障碍/儿童少年期情绪障碍概念、流行病学特点、病因与发病机制、临床表现、诊断标准、治疗、护理</w:t>
            </w:r>
          </w:p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神经症病人的护理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79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1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1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1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1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>
            <w:pPr>
              <w:pStyle w:val="11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>
            <w:pPr>
              <w:pStyle w:val="1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pStyle w:val="1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>
            <w:pPr>
              <w:pStyle w:val="1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>
            <w:pPr>
              <w:pStyle w:val="1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>
            <w:pPr>
              <w:pStyle w:val="1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>
            <w:pPr>
              <w:pStyle w:val="11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黑体" w:cs="Times New Roman Regular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widowControl w:val="0"/>
            </w:pPr>
            <w:r>
              <w:rPr>
                <w:rFonts w:hint="default" w:ascii="Times New Roman Regular" w:hAnsi="Times New Roman Regular" w:cs="Times New Roman Regular"/>
                <w:bCs/>
              </w:rPr>
              <w:t>60%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2"/>
              <w:widowControl w:val="0"/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期终闭卷考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2"/>
              <w:widowControl w:val="0"/>
              <w:jc w:val="center"/>
            </w:pPr>
            <w:r>
              <w:t>25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12" w:type="dxa"/>
            <w:vAlign w:val="center"/>
          </w:tcPr>
          <w:p>
            <w:pPr>
              <w:pStyle w:val="12"/>
              <w:widowControl w:val="0"/>
              <w:jc w:val="center"/>
            </w:pPr>
          </w:p>
        </w:tc>
        <w:tc>
          <w:tcPr>
            <w:tcW w:w="612" w:type="dxa"/>
            <w:vAlign w:val="center"/>
          </w:tcPr>
          <w:p>
            <w:pPr>
              <w:pStyle w:val="12"/>
              <w:widowControl w:val="0"/>
              <w:jc w:val="center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2"/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黑体" w:cs="Times New Roman Regular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widowControl w:val="0"/>
            </w:pPr>
            <w:r>
              <w:rPr>
                <w:rFonts w:hint="default" w:ascii="Times New Roman Regular" w:hAnsi="Times New Roman Regular" w:cs="Times New Roman Regular"/>
                <w:bCs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2"/>
              <w:widowControl w:val="0"/>
            </w:pPr>
            <w:r>
              <w:rPr>
                <w:rFonts w:hint="default" w:ascii="Times New Roman Regular" w:hAnsi="Times New Roman Regular" w:cs="Times New Roma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课堂小测验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2"/>
              <w:widowControl w:val="0"/>
              <w:jc w:val="center"/>
            </w:pPr>
            <w:r>
              <w:t>25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12" w:type="dxa"/>
            <w:vAlign w:val="center"/>
          </w:tcPr>
          <w:p>
            <w:pPr>
              <w:pStyle w:val="12"/>
              <w:widowControl w:val="0"/>
              <w:jc w:val="center"/>
            </w:pPr>
          </w:p>
        </w:tc>
        <w:tc>
          <w:tcPr>
            <w:tcW w:w="612" w:type="dxa"/>
            <w:vAlign w:val="center"/>
          </w:tcPr>
          <w:p>
            <w:pPr>
              <w:pStyle w:val="12"/>
              <w:widowControl w:val="0"/>
              <w:jc w:val="center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2"/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黑体" w:cs="Times New Roman Regular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widowControl w:val="0"/>
            </w:pPr>
            <w:r>
              <w:rPr>
                <w:rFonts w:hint="default" w:ascii="Times New Roman Regular" w:hAnsi="Times New Roman Regular" w:cs="Times New Roman Regular"/>
                <w:bCs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2"/>
              <w:widowControl w:val="0"/>
            </w:pPr>
            <w:r>
              <w:rPr>
                <w:rFonts w:hint="default" w:ascii="Times New Roman Regular" w:hAnsi="Times New Roman Regular" w:cs="Times New Roman Regular"/>
                <w:bCs/>
              </w:rPr>
              <w:t>课堂展示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2"/>
              <w:widowControl w:val="0"/>
              <w:jc w:val="center"/>
            </w:pPr>
            <w:r>
              <w:t>15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612" w:type="dxa"/>
            <w:vAlign w:val="center"/>
          </w:tcPr>
          <w:p>
            <w:pPr>
              <w:pStyle w:val="12"/>
              <w:widowControl w:val="0"/>
              <w:jc w:val="center"/>
            </w:pP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  <w:lang w:eastAsia="zh-CN" w:bidi="ar-SA"/>
              </w:rPr>
              <w:t>15</w:t>
            </w:r>
          </w:p>
        </w:tc>
        <w:tc>
          <w:tcPr>
            <w:tcW w:w="612" w:type="dxa"/>
            <w:vAlign w:val="center"/>
          </w:tcPr>
          <w:p>
            <w:pPr>
              <w:pStyle w:val="12"/>
              <w:widowControl w:val="0"/>
              <w:jc w:val="center"/>
            </w:pPr>
            <w:r>
              <w:rPr>
                <w:rFonts w:hint="default" w:ascii="Times New Roman Regular" w:hAnsi="Times New Roman Regular" w:cs="Times New Roman Regular"/>
                <w:color w:val="000000"/>
                <w:sz w:val="21"/>
                <w:szCs w:val="21"/>
                <w:lang w:eastAsia="zh-CN" w:bidi="ar-SA"/>
              </w:rPr>
              <w:t>15</w:t>
            </w:r>
          </w:p>
        </w:tc>
        <w:tc>
          <w:tcPr>
            <w:tcW w:w="612" w:type="dxa"/>
            <w:vAlign w:val="center"/>
          </w:tcPr>
          <w:p>
            <w:pPr>
              <w:pStyle w:val="12"/>
              <w:widowControl w:val="0"/>
              <w:jc w:val="center"/>
            </w:pPr>
            <w:r>
              <w:t>25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2"/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黑体" w:cs="Times New Roman Regular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vAlign w:val="center"/>
          </w:tcPr>
          <w:p>
            <w:pPr>
              <w:pStyle w:val="12"/>
              <w:widowControl w:val="0"/>
            </w:pPr>
            <w:r>
              <w:rPr>
                <w:rFonts w:hint="default" w:ascii="Times New Roman Regular" w:hAnsi="Times New Roman Regular" w:cs="Times New Roman Regular"/>
                <w:bCs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2"/>
              <w:widowControl w:val="0"/>
            </w:pPr>
            <w:r>
              <w:rPr>
                <w:rFonts w:hint="default" w:ascii="Times New Roman Regular" w:hAnsi="Times New Roman Regular" w:cs="Times New Roman Regular"/>
                <w:bCs/>
                <w:lang w:val="en-US" w:eastAsia="zh-Hans"/>
              </w:rPr>
              <w:t>实训报告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2"/>
              <w:widowControl w:val="0"/>
              <w:jc w:val="center"/>
            </w:pPr>
            <w:r>
              <w:t>25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12" w:type="dxa"/>
            <w:vAlign w:val="center"/>
          </w:tcPr>
          <w:p>
            <w:pPr>
              <w:widowControl w:val="0"/>
              <w:jc w:val="center"/>
            </w:pPr>
            <w:r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612" w:type="dxa"/>
            <w:vAlign w:val="center"/>
          </w:tcPr>
          <w:p>
            <w:pPr>
              <w:pStyle w:val="12"/>
              <w:widowControl w:val="0"/>
              <w:jc w:val="center"/>
            </w:pPr>
          </w:p>
        </w:tc>
        <w:tc>
          <w:tcPr>
            <w:tcW w:w="612" w:type="dxa"/>
            <w:vAlign w:val="center"/>
          </w:tcPr>
          <w:p>
            <w:pPr>
              <w:pStyle w:val="12"/>
              <w:widowControl w:val="0"/>
              <w:jc w:val="center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2"/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left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638175</wp:posOffset>
            </wp:positionH>
            <wp:positionV relativeFrom="paragraph">
              <wp:posOffset>70485</wp:posOffset>
            </wp:positionV>
            <wp:extent cx="1072515" cy="432435"/>
            <wp:effectExtent l="0" t="0" r="0" b="0"/>
            <wp:wrapTight wrapText="bothSides">
              <wp:wrapPolygon>
                <wp:start x="767" y="5709"/>
                <wp:lineTo x="767" y="19982"/>
                <wp:lineTo x="9591" y="19982"/>
                <wp:lineTo x="14195" y="16176"/>
                <wp:lineTo x="14195" y="7612"/>
                <wp:lineTo x="9591" y="5709"/>
                <wp:lineTo x="767" y="5709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rcRect t="25873" b="33807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432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140335</wp:posOffset>
            </wp:positionV>
            <wp:extent cx="788670" cy="356870"/>
            <wp:effectExtent l="0" t="0" r="24130" b="24130"/>
            <wp:wrapTight wrapText="bothSides">
              <wp:wrapPolygon>
                <wp:start x="0" y="0"/>
                <wp:lineTo x="0" y="20754"/>
                <wp:lineTo x="20870" y="20754"/>
                <wp:lineTo x="20870" y="0"/>
                <wp:lineTo x="0" y="0"/>
              </wp:wrapPolygon>
            </wp:wrapTight>
            <wp:docPr id="5" name="图片 5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2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CN"/>
        </w:rPr>
        <w:t>2024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年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Hans"/>
        </w:rPr>
        <w:t>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月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eastAsia="zh-Hans"/>
        </w:rPr>
        <w:t>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Hans"/>
        </w:rPr>
        <w:t>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Microsoft JhengHei UI">
    <w:altName w:val="苹方-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0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altName w:val="苹方-简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汉仪书宋二KW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SimSun-ExtB">
    <w:altName w:val="华文宋体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rdia New">
    <w:altName w:val="Microsoft Sans Serif"/>
    <w:panose1 w:val="020B0304020202020204"/>
    <w:charset w:val="DE"/>
    <w:family w:val="roman"/>
    <w:pitch w:val="default"/>
    <w:sig w:usb0="00000000" w:usb1="00000000" w:usb2="00000000" w:usb3="00000000" w:csb0="00010000" w:csb1="00000000"/>
  </w:font>
  <w:font w:name="Angsana Ne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ystem-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???????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802050405020203"/>
    <w:charset w:val="00"/>
    <w:family w:val="auto"/>
    <w:pitch w:val="default"/>
    <w:sig w:usb0="00000287" w:usb1="00000000" w:usb2="00000000" w:usb3="00000000" w:csb0="2000009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427990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7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EoBVXbUAAAACQEAAA8AAABkcnMvZG93bnJldi54bWxNj01PwzAMhu9I/IfI&#10;SNxY0ql0VWm6AxJXJLaxc9aYpiJxqib7/PWYExzt99Hrx+36Erw44ZzGSBqKhQKB1Ec70qBht317&#10;qkGkbMgaHwk1XDHBuru/a01j45k+8LTJg+ASSo3R4HKeGilT7zCYtIgTEmdfcQ4m8zgP0s7mzOXB&#10;y6VSlQxmJL7gzISvDvvvzTFo2A/htv8sptnZ4Et6v123uzhq/fhQqBcQGS/5D4ZffVaHjp0O8Ug2&#10;Ca+hWpVManiuKhCcl/WSFwcGlapBdq38/0H3A1BLAwQUAAAACACHTuJAsgSNqjsCAABPBAAADgAA&#10;AGRycy9lMm9Eb2MueG1srVTNjtowEL5X6jtYvpeELLBbRFhRVlSVVt2VaNWzcRywZHtc25DQB2jf&#10;oKdeeu9z8RwdO8DSn1NVDmbG83l+vpnJ5LbViuyE8xJMSfu9nBJhOFTSrEv6/t3ixQ0lPjBTMQVG&#10;lHQvPL2dPn82aexYFLABVQlH0Inx48aWdBOCHWeZ5xuhme+BFQaNNTjNAqpunVWONehdq6zI81HW&#10;gKusAy68x9u7zkinyX9dCx4e6tqLQFRJMbeQTpfOVTyz6YSN147ZjeTHNNg/ZKGZNBj07OqOBUa2&#10;Tv7hSkvuwEMdehx0BnUtuUg1YDX9/LdqlhtmRaoFyfH2TJP/f275292jI7Iq6RUlhmls0eHrl8O3&#10;H4fvn0k/0tNYP0bU0iIutK+gxTaf7j1exqrb2un4j/UQtCPR+zO5og2E42UxuhoWQzRxtBU3+eg6&#10;sZ89vbbOh9cCNIlCSR02L3HKdvc+YCYIPUFiMA9KVgupVFLcejVXjuwYNnqRfjFJfPILTBnSlBQz&#10;yZNnA/F9h1Mm+hFpZo7xYuldiVEK7ao98rGCao90OOjmyVu+kJjzPfPhkTkcICwTlyI84FErwJBw&#10;lCjZgPv0t/uIx76ilZIGB7Kk/uOWOUGJemOw4y/7g0Gc4KQMhtcFKu7Ssrq0mK2eA1LRx/WzPIkR&#10;H9RJrB3oD7g7sxgVTcxwjF3ScBLnoVsT3D0uZrMEwpm1LNybpeXRdSTMwGwboJapQZGmjhukPio4&#10;takJxw2La3GpJ9TTd2D6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EoBVXbUAAAACQEAAA8AAAAA&#10;AAAAAQAgAAAAOAAAAGRycy9kb3ducmV2LnhtbFBLAQIUABQAAAAIAIdO4kCyBI2qOwIAAE8EAAAO&#10;AAAAAAAAAAEAIAAAADkBAABkcnMvZTJvRG9jLnhtbFBLBQYAAAAABgAGAFkBAADm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AEC46"/>
    <w:multiLevelType w:val="singleLevel"/>
    <w:tmpl w:val="65EAEC4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6FFB63EB"/>
    <w:rsid w:val="700912C5"/>
    <w:rsid w:val="74F62C86"/>
    <w:rsid w:val="7C8E2B6E"/>
    <w:rsid w:val="DB365D1A"/>
    <w:rsid w:val="FFFFE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2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ScaleCrop>false</ScaleCrop>
  <LinksUpToDate>false</LinksUpToDate>
  <CharactersWithSpaces>391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apple</cp:lastModifiedBy>
  <cp:lastPrinted>2015-03-18T19:45:00Z</cp:lastPrinted>
  <dcterms:modified xsi:type="dcterms:W3CDTF">2024-04-17T22:42:41Z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FEFE1B8C92EC4E9E9B406E3C9F12EA99_12</vt:lpwstr>
  </property>
</Properties>
</file>