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63C59" w14:textId="77777777" w:rsidR="00706CF3"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健康产品营销</w:t>
      </w:r>
      <w:r>
        <w:rPr>
          <w:rFonts w:ascii="黑体" w:eastAsia="黑体" w:hAnsi="黑体"/>
          <w:bCs/>
          <w:sz w:val="32"/>
          <w:szCs w:val="32"/>
        </w:rPr>
        <w:t xml:space="preserve">   </w:t>
      </w:r>
      <w:r>
        <w:rPr>
          <w:rFonts w:ascii="黑体" w:eastAsia="黑体" w:hAnsi="黑体" w:hint="eastAsia"/>
          <w:bCs/>
          <w:sz w:val="32"/>
          <w:szCs w:val="32"/>
        </w:rPr>
        <w:t>》本科课程教学大纲</w:t>
      </w:r>
    </w:p>
    <w:p w14:paraId="3AE5F787" w14:textId="77777777" w:rsidR="00706CF3"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b"/>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706CF3" w14:paraId="45761BE3" w14:textId="77777777">
        <w:trPr>
          <w:trHeight w:val="340"/>
        </w:trPr>
        <w:tc>
          <w:tcPr>
            <w:tcW w:w="1691" w:type="dxa"/>
            <w:vMerge w:val="restart"/>
            <w:tcBorders>
              <w:top w:val="single" w:sz="12" w:space="0" w:color="auto"/>
              <w:left w:val="single" w:sz="12" w:space="0" w:color="auto"/>
            </w:tcBorders>
            <w:shd w:val="clear" w:color="auto" w:fill="auto"/>
            <w:vAlign w:val="center"/>
          </w:tcPr>
          <w:p w14:paraId="2355BDAD" w14:textId="77777777" w:rsidR="00706CF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2B5A6234" w14:textId="77777777" w:rsidR="00706CF3" w:rsidRDefault="00000000">
            <w:pPr>
              <w:jc w:val="left"/>
              <w:rPr>
                <w:rFonts w:asciiTheme="majorEastAsia" w:eastAsiaTheme="majorEastAsia" w:hAnsiTheme="majorEastAsia" w:cstheme="majorEastAsia"/>
                <w:color w:val="000000" w:themeColor="text1"/>
                <w:sz w:val="21"/>
                <w:szCs w:val="21"/>
              </w:rPr>
            </w:pPr>
            <w:r>
              <w:rPr>
                <w:rFonts w:asciiTheme="majorEastAsia" w:eastAsiaTheme="majorEastAsia" w:hAnsiTheme="majorEastAsia" w:cstheme="majorEastAsia" w:hint="eastAsia"/>
                <w:color w:val="000000" w:themeColor="text1"/>
                <w:sz w:val="21"/>
                <w:szCs w:val="21"/>
              </w:rPr>
              <w:t>健康产品营销</w:t>
            </w:r>
          </w:p>
        </w:tc>
      </w:tr>
      <w:tr w:rsidR="00706CF3" w14:paraId="0D01DEF8" w14:textId="77777777">
        <w:trPr>
          <w:trHeight w:val="340"/>
        </w:trPr>
        <w:tc>
          <w:tcPr>
            <w:tcW w:w="1691" w:type="dxa"/>
            <w:vMerge/>
            <w:tcBorders>
              <w:left w:val="single" w:sz="12" w:space="0" w:color="auto"/>
            </w:tcBorders>
            <w:shd w:val="clear" w:color="auto" w:fill="auto"/>
            <w:vAlign w:val="center"/>
          </w:tcPr>
          <w:p w14:paraId="5F18B9BE" w14:textId="77777777" w:rsidR="00706CF3" w:rsidRDefault="00706CF3">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529A858A" w14:textId="57CD40E6" w:rsidR="00706CF3" w:rsidRDefault="00E56E28" w:rsidP="00E56E28">
            <w:pPr>
              <w:widowControl/>
              <w:jc w:val="left"/>
              <w:rPr>
                <w:color w:val="000000" w:themeColor="text1"/>
                <w:sz w:val="21"/>
                <w:szCs w:val="21"/>
              </w:rPr>
            </w:pPr>
            <w:r w:rsidRPr="00E56E28">
              <w:rPr>
                <w:color w:val="000000" w:themeColor="text1"/>
                <w:sz w:val="21"/>
                <w:szCs w:val="21"/>
              </w:rPr>
              <w:t>Health product marketing</w:t>
            </w:r>
          </w:p>
        </w:tc>
      </w:tr>
      <w:tr w:rsidR="00706CF3" w14:paraId="159B980B" w14:textId="77777777">
        <w:trPr>
          <w:trHeight w:val="340"/>
        </w:trPr>
        <w:tc>
          <w:tcPr>
            <w:tcW w:w="1691" w:type="dxa"/>
            <w:tcBorders>
              <w:left w:val="single" w:sz="12" w:space="0" w:color="auto"/>
            </w:tcBorders>
            <w:shd w:val="clear" w:color="auto" w:fill="auto"/>
            <w:vAlign w:val="center"/>
          </w:tcPr>
          <w:p w14:paraId="1BD38FC9" w14:textId="77777777" w:rsidR="00706CF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1E3FD4A2"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2170011</w:t>
            </w:r>
          </w:p>
        </w:tc>
        <w:tc>
          <w:tcPr>
            <w:tcW w:w="2126" w:type="dxa"/>
            <w:gridSpan w:val="2"/>
            <w:vAlign w:val="center"/>
          </w:tcPr>
          <w:p w14:paraId="11CD10B0" w14:textId="77777777" w:rsidR="00706CF3"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0305EE82" w14:textId="77777777" w:rsidR="00706CF3" w:rsidRDefault="00000000">
            <w:pPr>
              <w:jc w:val="center"/>
              <w:rPr>
                <w:color w:val="000000" w:themeColor="text1"/>
                <w:sz w:val="21"/>
                <w:szCs w:val="21"/>
              </w:rPr>
            </w:pPr>
            <w:r>
              <w:rPr>
                <w:rFonts w:hint="eastAsia"/>
                <w:color w:val="000000" w:themeColor="text1"/>
                <w:sz w:val="21"/>
                <w:szCs w:val="21"/>
              </w:rPr>
              <w:t>2</w:t>
            </w:r>
          </w:p>
        </w:tc>
      </w:tr>
      <w:tr w:rsidR="00706CF3" w14:paraId="1AD15086" w14:textId="77777777">
        <w:trPr>
          <w:trHeight w:val="340"/>
        </w:trPr>
        <w:tc>
          <w:tcPr>
            <w:tcW w:w="1691" w:type="dxa"/>
            <w:tcBorders>
              <w:left w:val="single" w:sz="12" w:space="0" w:color="auto"/>
            </w:tcBorders>
            <w:shd w:val="clear" w:color="auto" w:fill="auto"/>
            <w:vAlign w:val="center"/>
          </w:tcPr>
          <w:p w14:paraId="0D2494ED" w14:textId="77777777" w:rsidR="00706CF3"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4F71F1AF" w14:textId="77777777" w:rsidR="00706CF3"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61519925" w14:textId="77777777" w:rsidR="00706CF3"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126D00BA" w14:textId="77777777" w:rsidR="00706CF3" w:rsidRDefault="00000000">
            <w:pPr>
              <w:jc w:val="center"/>
              <w:rPr>
                <w:color w:val="000000" w:themeColor="text1"/>
                <w:sz w:val="21"/>
                <w:szCs w:val="21"/>
              </w:rPr>
            </w:pPr>
            <w:r>
              <w:rPr>
                <w:rFonts w:hint="eastAsia"/>
                <w:color w:val="000000" w:themeColor="text1"/>
                <w:sz w:val="21"/>
                <w:szCs w:val="21"/>
              </w:rPr>
              <w:t>16</w:t>
            </w:r>
          </w:p>
        </w:tc>
        <w:tc>
          <w:tcPr>
            <w:tcW w:w="1413" w:type="dxa"/>
            <w:gridSpan w:val="2"/>
            <w:vAlign w:val="center"/>
          </w:tcPr>
          <w:p w14:paraId="7AC1A2B4" w14:textId="77777777" w:rsidR="00706CF3"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718BCA00" w14:textId="77777777" w:rsidR="00706CF3" w:rsidRDefault="00000000">
            <w:pPr>
              <w:jc w:val="center"/>
              <w:rPr>
                <w:color w:val="000000" w:themeColor="text1"/>
                <w:sz w:val="21"/>
                <w:szCs w:val="21"/>
              </w:rPr>
            </w:pPr>
            <w:r>
              <w:rPr>
                <w:rFonts w:hint="eastAsia"/>
                <w:color w:val="000000" w:themeColor="text1"/>
                <w:sz w:val="21"/>
                <w:szCs w:val="21"/>
              </w:rPr>
              <w:t>16</w:t>
            </w:r>
          </w:p>
        </w:tc>
      </w:tr>
      <w:tr w:rsidR="00706CF3" w14:paraId="0D920C61" w14:textId="77777777">
        <w:trPr>
          <w:trHeight w:val="340"/>
        </w:trPr>
        <w:tc>
          <w:tcPr>
            <w:tcW w:w="1691" w:type="dxa"/>
            <w:tcBorders>
              <w:left w:val="single" w:sz="12" w:space="0" w:color="auto"/>
            </w:tcBorders>
            <w:shd w:val="clear" w:color="auto" w:fill="auto"/>
            <w:vAlign w:val="center"/>
          </w:tcPr>
          <w:p w14:paraId="6B0AD528" w14:textId="77777777" w:rsidR="00706CF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19A04D61"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35C540CE"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B53EC02" w14:textId="77777777" w:rsidR="00706CF3" w:rsidRDefault="00000000">
            <w:pPr>
              <w:jc w:val="center"/>
              <w:rPr>
                <w:color w:val="000000" w:themeColor="text1"/>
                <w:sz w:val="21"/>
                <w:szCs w:val="21"/>
              </w:rPr>
            </w:pPr>
            <w:r>
              <w:rPr>
                <w:rFonts w:hint="eastAsia"/>
                <w:color w:val="000000" w:themeColor="text1"/>
                <w:sz w:val="21"/>
                <w:szCs w:val="21"/>
              </w:rPr>
              <w:t>养老服务管理/大三</w:t>
            </w:r>
          </w:p>
        </w:tc>
      </w:tr>
      <w:tr w:rsidR="00706CF3" w14:paraId="34E4BE47" w14:textId="77777777">
        <w:trPr>
          <w:trHeight w:val="340"/>
        </w:trPr>
        <w:tc>
          <w:tcPr>
            <w:tcW w:w="1691" w:type="dxa"/>
            <w:tcBorders>
              <w:left w:val="single" w:sz="12" w:space="0" w:color="auto"/>
            </w:tcBorders>
            <w:shd w:val="clear" w:color="auto" w:fill="auto"/>
            <w:vAlign w:val="center"/>
          </w:tcPr>
          <w:p w14:paraId="36F19E42" w14:textId="77777777" w:rsidR="00706CF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E512C94" w14:textId="77777777" w:rsidR="00706CF3" w:rsidRDefault="00000000">
            <w:pPr>
              <w:jc w:val="center"/>
              <w:rPr>
                <w:color w:val="000000" w:themeColor="text1"/>
                <w:sz w:val="21"/>
                <w:szCs w:val="21"/>
              </w:rPr>
            </w:pPr>
            <w:r>
              <w:rPr>
                <w:rFonts w:hint="eastAsia"/>
                <w:color w:val="000000" w:themeColor="text1"/>
                <w:sz w:val="21"/>
                <w:szCs w:val="21"/>
              </w:rPr>
              <w:t>专业选修课</w:t>
            </w:r>
          </w:p>
        </w:tc>
        <w:tc>
          <w:tcPr>
            <w:tcW w:w="2126" w:type="dxa"/>
            <w:gridSpan w:val="2"/>
            <w:vAlign w:val="center"/>
          </w:tcPr>
          <w:p w14:paraId="3B282B78"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0F185E42" w14:textId="77777777" w:rsidR="00706CF3" w:rsidRDefault="00000000">
            <w:pPr>
              <w:jc w:val="center"/>
              <w:rPr>
                <w:color w:val="000000" w:themeColor="text1"/>
                <w:sz w:val="21"/>
                <w:szCs w:val="21"/>
              </w:rPr>
            </w:pPr>
            <w:r>
              <w:rPr>
                <w:rFonts w:hint="eastAsia"/>
                <w:color w:val="000000" w:themeColor="text1"/>
                <w:sz w:val="21"/>
                <w:szCs w:val="21"/>
              </w:rPr>
              <w:t>考查</w:t>
            </w:r>
          </w:p>
        </w:tc>
      </w:tr>
      <w:tr w:rsidR="00706CF3" w14:paraId="57400A46" w14:textId="77777777">
        <w:trPr>
          <w:trHeight w:val="340"/>
        </w:trPr>
        <w:tc>
          <w:tcPr>
            <w:tcW w:w="1691" w:type="dxa"/>
            <w:tcBorders>
              <w:left w:val="single" w:sz="12" w:space="0" w:color="auto"/>
            </w:tcBorders>
            <w:shd w:val="clear" w:color="auto" w:fill="auto"/>
            <w:vAlign w:val="center"/>
          </w:tcPr>
          <w:p w14:paraId="46647B64" w14:textId="77777777" w:rsidR="00706CF3"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17DE7DC1" w14:textId="77777777" w:rsidR="00706CF3" w:rsidRDefault="00000000">
            <w:pPr>
              <w:spacing w:line="312" w:lineRule="auto"/>
              <w:rPr>
                <w:rFonts w:ascii="Times New Roman" w:hAnsi="Times New Roman"/>
                <w:color w:val="000000" w:themeColor="text1"/>
                <w:sz w:val="21"/>
                <w:szCs w:val="21"/>
              </w:rPr>
            </w:pPr>
            <w:r>
              <w:rPr>
                <w:rFonts w:cs="仿宋" w:hint="eastAsia"/>
                <w:sz w:val="20"/>
                <w:szCs w:val="20"/>
              </w:rPr>
              <w:t>《亚健康产品营销》，张炳填 宁德斌，中国中医药出版社，2021年第2版</w:t>
            </w:r>
          </w:p>
        </w:tc>
        <w:tc>
          <w:tcPr>
            <w:tcW w:w="1413" w:type="dxa"/>
            <w:gridSpan w:val="2"/>
            <w:vAlign w:val="center"/>
          </w:tcPr>
          <w:p w14:paraId="4D8B0118"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68B5E775"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57D695E" w14:textId="77777777" w:rsidR="00706CF3"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706CF3" w14:paraId="6BB97F8B" w14:textId="77777777">
        <w:trPr>
          <w:trHeight w:val="573"/>
        </w:trPr>
        <w:tc>
          <w:tcPr>
            <w:tcW w:w="1691" w:type="dxa"/>
            <w:tcBorders>
              <w:left w:val="single" w:sz="12" w:space="0" w:color="auto"/>
            </w:tcBorders>
            <w:shd w:val="clear" w:color="auto" w:fill="auto"/>
            <w:vAlign w:val="center"/>
          </w:tcPr>
          <w:p w14:paraId="4ED6F213" w14:textId="77777777" w:rsidR="00706CF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2711AA28" w14:textId="77777777" w:rsidR="00706CF3" w:rsidRDefault="00000000">
            <w:pPr>
              <w:pStyle w:val="DG0"/>
              <w:ind w:firstLineChars="100" w:firstLine="210"/>
              <w:jc w:val="both"/>
            </w:pPr>
            <w:r>
              <w:rPr>
                <w:rFonts w:hint="eastAsia"/>
              </w:rPr>
              <w:t xml:space="preserve">2170045 </w:t>
            </w:r>
            <w:r>
              <w:rPr>
                <w:rFonts w:hint="eastAsia"/>
              </w:rPr>
              <w:t>老年人体结构和功能（</w:t>
            </w:r>
            <w:r>
              <w:rPr>
                <w:rFonts w:hint="eastAsia"/>
              </w:rPr>
              <w:t>3</w:t>
            </w:r>
            <w:r>
              <w:rPr>
                <w:rFonts w:hint="eastAsia"/>
              </w:rPr>
              <w:t>）</w:t>
            </w:r>
          </w:p>
        </w:tc>
      </w:tr>
      <w:tr w:rsidR="00706CF3" w14:paraId="04FC4EDF" w14:textId="77777777">
        <w:trPr>
          <w:trHeight w:val="3912"/>
        </w:trPr>
        <w:tc>
          <w:tcPr>
            <w:tcW w:w="1691" w:type="dxa"/>
            <w:tcBorders>
              <w:left w:val="single" w:sz="12" w:space="0" w:color="auto"/>
            </w:tcBorders>
            <w:shd w:val="clear" w:color="auto" w:fill="auto"/>
            <w:vAlign w:val="center"/>
          </w:tcPr>
          <w:p w14:paraId="465EEE7B" w14:textId="77777777" w:rsidR="00706CF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42EFCF9B" w14:textId="77777777" w:rsidR="00706CF3" w:rsidRDefault="00000000">
            <w:pPr>
              <w:ind w:firstLineChars="200" w:firstLine="420"/>
            </w:pPr>
            <w:r>
              <w:rPr>
                <w:rFonts w:hint="eastAsia"/>
                <w:sz w:val="21"/>
                <w:szCs w:val="21"/>
              </w:rPr>
              <w:t>《健康产品营销》介绍一般的营销学原理、方法与语言沟通技巧，全书共分为六章，第一章绪论，主要内容为亚健康产业的基本概况，第二章的主要内容为亚健康产品营销的基本理论。第三至六章的主要内容为亚健康产品营销的实物，仅仅结合亚健康产品的特点，运用市场营销学的原理和方法对亚健康产品的推广市场、分析方法、营销技巧和分销渠道分别进行了阐述。全书具有针对性、可操作性、前沿性的特点，是对亚健康产品营销的一次有益的探索。通过教学期望亚健康的理念不断深入人心，亚健康服务业不断发展壮大，亚健康产品营销的理论创新与实践成果不断丰富与发展，让亚健康学术思想真正成为追求健康意境、惠泽人类大众的新兴学科。</w:t>
            </w:r>
          </w:p>
        </w:tc>
      </w:tr>
      <w:tr w:rsidR="00706CF3" w14:paraId="656155BA" w14:textId="77777777">
        <w:trPr>
          <w:trHeight w:val="987"/>
        </w:trPr>
        <w:tc>
          <w:tcPr>
            <w:tcW w:w="1691" w:type="dxa"/>
            <w:tcBorders>
              <w:left w:val="single" w:sz="12" w:space="0" w:color="auto"/>
              <w:bottom w:val="double" w:sz="4" w:space="0" w:color="auto"/>
            </w:tcBorders>
            <w:shd w:val="clear" w:color="auto" w:fill="auto"/>
            <w:vAlign w:val="center"/>
          </w:tcPr>
          <w:p w14:paraId="5E6A6128" w14:textId="77777777" w:rsidR="00706CF3"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46B6943A" w14:textId="7F7C85F7" w:rsidR="00706CF3" w:rsidRPr="004C4D23" w:rsidRDefault="00000000" w:rsidP="004C4D23">
            <w:pPr>
              <w:ind w:firstLineChars="200" w:firstLine="420"/>
              <w:rPr>
                <w:sz w:val="21"/>
                <w:szCs w:val="21"/>
              </w:rPr>
            </w:pPr>
            <w:r>
              <w:rPr>
                <w:rFonts w:hint="eastAsia"/>
                <w:sz w:val="21"/>
                <w:szCs w:val="21"/>
              </w:rPr>
              <w:t>学习《健康产品营销》需要具备中医基础理论学知识及疾病学基础知识。建议在</w:t>
            </w:r>
            <w:r>
              <w:rPr>
                <w:rFonts w:hint="eastAsia"/>
                <w:sz w:val="21"/>
                <w:szCs w:val="21"/>
                <w:lang w:eastAsia="zh-Hans"/>
              </w:rPr>
              <w:t>养老服务管理</w:t>
            </w:r>
            <w:r>
              <w:rPr>
                <w:rFonts w:hint="eastAsia"/>
                <w:sz w:val="21"/>
                <w:szCs w:val="21"/>
              </w:rPr>
              <w:t>专业第三学年第一学期开设。</w:t>
            </w:r>
          </w:p>
        </w:tc>
      </w:tr>
      <w:tr w:rsidR="00706CF3" w14:paraId="361CE759" w14:textId="77777777">
        <w:trPr>
          <w:trHeight w:val="510"/>
        </w:trPr>
        <w:tc>
          <w:tcPr>
            <w:tcW w:w="1691" w:type="dxa"/>
            <w:tcBorders>
              <w:top w:val="double" w:sz="4" w:space="0" w:color="auto"/>
              <w:left w:val="single" w:sz="12" w:space="0" w:color="auto"/>
            </w:tcBorders>
            <w:shd w:val="clear" w:color="auto" w:fill="auto"/>
            <w:vAlign w:val="center"/>
          </w:tcPr>
          <w:p w14:paraId="6222A68C"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665C2ADD" w14:textId="77777777" w:rsidR="00706CF3" w:rsidRDefault="00000000">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3108FEFC" wp14:editId="412AE33C">
                  <wp:extent cx="575945" cy="256540"/>
                  <wp:effectExtent l="0" t="0" r="8255" b="10160"/>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8"/>
                          <a:srcRect l="8125" t="17134" r="11399" b="20405"/>
                          <a:stretch>
                            <a:fillRect/>
                          </a:stretch>
                        </pic:blipFill>
                        <pic:spPr>
                          <a:xfrm>
                            <a:off x="0" y="0"/>
                            <a:ext cx="575945" cy="256540"/>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78E55099" w14:textId="77777777" w:rsidR="00706CF3"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10520881" w14:textId="77777777" w:rsidR="00706CF3"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w:t>
            </w:r>
          </w:p>
        </w:tc>
      </w:tr>
      <w:tr w:rsidR="00706CF3" w14:paraId="38D913C7" w14:textId="77777777">
        <w:trPr>
          <w:trHeight w:val="510"/>
        </w:trPr>
        <w:tc>
          <w:tcPr>
            <w:tcW w:w="1691" w:type="dxa"/>
            <w:tcBorders>
              <w:left w:val="single" w:sz="12" w:space="0" w:color="auto"/>
            </w:tcBorders>
            <w:shd w:val="clear" w:color="auto" w:fill="auto"/>
            <w:vAlign w:val="center"/>
          </w:tcPr>
          <w:p w14:paraId="0DE41ACD"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02E4D94F" w14:textId="77777777" w:rsidR="00706CF3" w:rsidRDefault="00000000">
            <w:pPr>
              <w:jc w:val="right"/>
              <w:rPr>
                <w:rFonts w:ascii="黑体" w:eastAsia="黑体" w:hAnsi="黑体"/>
                <w:color w:val="000000" w:themeColor="text1"/>
                <w:sz w:val="21"/>
                <w:szCs w:val="21"/>
              </w:rPr>
            </w:pPr>
            <w:r>
              <w:rPr>
                <w:rFonts w:hint="eastAsia"/>
                <w:noProof/>
                <w:sz w:val="21"/>
                <w:szCs w:val="21"/>
              </w:rPr>
              <w:drawing>
                <wp:inline distT="0" distB="0" distL="114300" distR="114300" wp14:anchorId="255C5EE6" wp14:editId="63B158D2">
                  <wp:extent cx="478790" cy="213360"/>
                  <wp:effectExtent l="0" t="0" r="3810" b="2540"/>
                  <wp:docPr id="1" name="图片 1"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026d8e4d24357876f265dea2466ff0c"/>
                          <pic:cNvPicPr>
                            <a:picLocks noChangeAspect="1"/>
                          </pic:cNvPicPr>
                        </pic:nvPicPr>
                        <pic:blipFill>
                          <a:blip r:embed="rId8"/>
                          <a:srcRect l="8125" t="17134" r="11399" b="20405"/>
                          <a:stretch>
                            <a:fillRect/>
                          </a:stretch>
                        </pic:blipFill>
                        <pic:spPr>
                          <a:xfrm>
                            <a:off x="0" y="0"/>
                            <a:ext cx="478790" cy="213360"/>
                          </a:xfrm>
                          <a:prstGeom prst="rect">
                            <a:avLst/>
                          </a:prstGeom>
                        </pic:spPr>
                      </pic:pic>
                    </a:graphicData>
                  </a:graphic>
                </wp:inline>
              </w:drawing>
            </w:r>
            <w:r>
              <w:rPr>
                <w:rFonts w:hint="eastAsia"/>
                <w:sz w:val="21"/>
                <w:szCs w:val="21"/>
              </w:rPr>
              <w:t>（签名）</w:t>
            </w:r>
          </w:p>
        </w:tc>
        <w:tc>
          <w:tcPr>
            <w:tcW w:w="1425" w:type="dxa"/>
            <w:gridSpan w:val="2"/>
            <w:vAlign w:val="center"/>
          </w:tcPr>
          <w:p w14:paraId="20714CF8" w14:textId="77777777" w:rsidR="00706CF3"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35A29273" w14:textId="77777777" w:rsidR="00706CF3"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w:t>
            </w:r>
          </w:p>
        </w:tc>
      </w:tr>
      <w:tr w:rsidR="00706CF3" w14:paraId="4C2360F4" w14:textId="77777777">
        <w:trPr>
          <w:trHeight w:val="510"/>
        </w:trPr>
        <w:tc>
          <w:tcPr>
            <w:tcW w:w="1691" w:type="dxa"/>
            <w:tcBorders>
              <w:left w:val="single" w:sz="12" w:space="0" w:color="auto"/>
              <w:bottom w:val="single" w:sz="12" w:space="0" w:color="auto"/>
            </w:tcBorders>
            <w:shd w:val="clear" w:color="auto" w:fill="auto"/>
            <w:vAlign w:val="center"/>
          </w:tcPr>
          <w:p w14:paraId="7AD89680" w14:textId="77777777" w:rsidR="00706CF3"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212AB34" w14:textId="77777777" w:rsidR="00706CF3" w:rsidRDefault="00000000">
            <w:pPr>
              <w:jc w:val="right"/>
              <w:rPr>
                <w:rFonts w:ascii="黑体" w:eastAsia="黑体" w:hAnsi="黑体"/>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013EC9BA" w14:textId="77777777" w:rsidR="00706CF3"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60CDA442" w14:textId="77777777" w:rsidR="00706CF3"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w:t>
            </w:r>
          </w:p>
        </w:tc>
      </w:tr>
    </w:tbl>
    <w:p w14:paraId="044B41F1" w14:textId="77777777" w:rsidR="00706CF3" w:rsidRDefault="00000000">
      <w:pPr>
        <w:spacing w:line="100" w:lineRule="exact"/>
        <w:rPr>
          <w:rFonts w:ascii="Arial" w:eastAsia="黑体" w:hAnsi="Arial"/>
        </w:rPr>
      </w:pPr>
      <w:r>
        <w:br w:type="page"/>
      </w:r>
    </w:p>
    <w:p w14:paraId="562D7119" w14:textId="77777777" w:rsidR="00706CF3"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2858AEEA" w14:textId="77777777" w:rsidR="00706CF3"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9"/>
        <w:gridCol w:w="767"/>
        <w:gridCol w:w="6300"/>
      </w:tblGrid>
      <w:tr w:rsidR="00706CF3" w14:paraId="2A5D8C86" w14:textId="77777777">
        <w:trPr>
          <w:trHeight w:val="454"/>
          <w:jc w:val="center"/>
        </w:trPr>
        <w:tc>
          <w:tcPr>
            <w:tcW w:w="1235" w:type="dxa"/>
            <w:vAlign w:val="center"/>
          </w:tcPr>
          <w:p w14:paraId="6D3B10E2" w14:textId="77777777" w:rsidR="00706CF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shd w:val="clear" w:color="auto" w:fill="auto"/>
            <w:vAlign w:val="center"/>
          </w:tcPr>
          <w:p w14:paraId="0E03B20E" w14:textId="77777777" w:rsidR="00706CF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9" w:type="dxa"/>
            <w:vAlign w:val="center"/>
          </w:tcPr>
          <w:p w14:paraId="3ED2719E" w14:textId="77777777" w:rsidR="00706CF3"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706CF3" w14:paraId="10C8387F" w14:textId="77777777">
        <w:trPr>
          <w:trHeight w:val="340"/>
          <w:jc w:val="center"/>
        </w:trPr>
        <w:tc>
          <w:tcPr>
            <w:tcW w:w="1235" w:type="dxa"/>
            <w:vAlign w:val="center"/>
          </w:tcPr>
          <w:p w14:paraId="61E4A727" w14:textId="77777777" w:rsidR="00706CF3" w:rsidRDefault="00000000">
            <w:pPr>
              <w:snapToGrid w:val="0"/>
              <w:jc w:val="center"/>
            </w:pPr>
            <w:r>
              <w:rPr>
                <w:rFonts w:ascii="黑体" w:eastAsia="黑体" w:hAnsi="黑体" w:hint="eastAsia"/>
                <w:bCs/>
                <w:color w:val="000000"/>
                <w:sz w:val="21"/>
                <w:szCs w:val="18"/>
              </w:rPr>
              <w:t>知识目标</w:t>
            </w:r>
          </w:p>
        </w:tc>
        <w:tc>
          <w:tcPr>
            <w:tcW w:w="782" w:type="dxa"/>
            <w:shd w:val="clear" w:color="auto" w:fill="auto"/>
            <w:vAlign w:val="center"/>
          </w:tcPr>
          <w:p w14:paraId="1BED5F08" w14:textId="77777777" w:rsidR="00706CF3"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9" w:type="dxa"/>
            <w:vAlign w:val="center"/>
          </w:tcPr>
          <w:p w14:paraId="7C6383E7" w14:textId="77777777" w:rsidR="00706CF3" w:rsidRDefault="00000000">
            <w:pPr>
              <w:pStyle w:val="DG0"/>
              <w:jc w:val="left"/>
              <w:rPr>
                <w:rFonts w:ascii="宋体" w:hAnsi="宋体"/>
                <w:bCs/>
              </w:rPr>
            </w:pPr>
            <w:r>
              <w:rPr>
                <w:rFonts w:ascii="宋体" w:hAnsi="宋体" w:hint="eastAsia"/>
                <w:bCs/>
              </w:rPr>
              <w:t>掌握基本营销原理、健康产品的分类、功能与特征，服务于养老事业产业的运营管理。</w:t>
            </w:r>
          </w:p>
        </w:tc>
      </w:tr>
      <w:tr w:rsidR="00706CF3" w14:paraId="26D2C16E" w14:textId="77777777">
        <w:trPr>
          <w:trHeight w:val="340"/>
          <w:jc w:val="center"/>
        </w:trPr>
        <w:tc>
          <w:tcPr>
            <w:tcW w:w="1235" w:type="dxa"/>
            <w:vAlign w:val="center"/>
          </w:tcPr>
          <w:p w14:paraId="6C2C121D" w14:textId="77777777" w:rsidR="00706CF3" w:rsidRDefault="00000000">
            <w:pPr>
              <w:snapToGrid w:val="0"/>
              <w:jc w:val="center"/>
            </w:pPr>
            <w:r>
              <w:rPr>
                <w:rFonts w:ascii="黑体" w:eastAsia="黑体" w:hAnsi="黑体" w:hint="eastAsia"/>
                <w:bCs/>
                <w:color w:val="000000"/>
                <w:sz w:val="21"/>
                <w:szCs w:val="18"/>
              </w:rPr>
              <w:t>技能目标</w:t>
            </w:r>
          </w:p>
        </w:tc>
        <w:tc>
          <w:tcPr>
            <w:tcW w:w="782" w:type="dxa"/>
            <w:shd w:val="clear" w:color="auto" w:fill="auto"/>
            <w:vAlign w:val="center"/>
          </w:tcPr>
          <w:p w14:paraId="71BFC24A" w14:textId="77777777" w:rsidR="00706CF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9" w:type="dxa"/>
            <w:vAlign w:val="center"/>
          </w:tcPr>
          <w:p w14:paraId="648D967A" w14:textId="77777777" w:rsidR="00706CF3" w:rsidRDefault="00000000">
            <w:pPr>
              <w:pStyle w:val="DG0"/>
              <w:jc w:val="left"/>
              <w:rPr>
                <w:rFonts w:ascii="宋体" w:hAnsi="宋体"/>
                <w:bCs/>
              </w:rPr>
            </w:pPr>
            <w:r>
              <w:rPr>
                <w:rFonts w:ascii="宋体" w:hAnsi="宋体" w:hint="eastAsia"/>
                <w:bCs/>
              </w:rPr>
              <w:t>提升专业文献检索的能力，指导营销实践，并结合新的智能、智慧技术进行健康产品的创新设计。</w:t>
            </w:r>
          </w:p>
        </w:tc>
      </w:tr>
      <w:tr w:rsidR="00706CF3" w14:paraId="4078CB50" w14:textId="77777777">
        <w:trPr>
          <w:trHeight w:val="340"/>
          <w:jc w:val="center"/>
        </w:trPr>
        <w:tc>
          <w:tcPr>
            <w:tcW w:w="1235" w:type="dxa"/>
            <w:vAlign w:val="center"/>
          </w:tcPr>
          <w:p w14:paraId="7E535D24" w14:textId="77777777" w:rsidR="00706CF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5F293985" w14:textId="77777777" w:rsidR="00706CF3"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82" w:type="dxa"/>
            <w:shd w:val="clear" w:color="auto" w:fill="auto"/>
            <w:vAlign w:val="center"/>
          </w:tcPr>
          <w:p w14:paraId="4B907E81" w14:textId="77777777" w:rsidR="00706CF3"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9" w:type="dxa"/>
            <w:vAlign w:val="center"/>
          </w:tcPr>
          <w:p w14:paraId="0151F6E1" w14:textId="77777777" w:rsidR="00706CF3" w:rsidRDefault="00000000">
            <w:pPr>
              <w:pStyle w:val="DG0"/>
              <w:jc w:val="left"/>
              <w:rPr>
                <w:rFonts w:ascii="宋体" w:hAnsi="宋体"/>
                <w:bCs/>
              </w:rPr>
            </w:pPr>
            <w:r>
              <w:rPr>
                <w:rFonts w:ascii="宋体" w:hAnsi="宋体" w:hint="eastAsia"/>
                <w:bCs/>
              </w:rPr>
              <w:t>在健康产品营销的实践工作中，遵守职业规范，诚信尽责，勤奋努力。</w:t>
            </w:r>
          </w:p>
        </w:tc>
      </w:tr>
    </w:tbl>
    <w:p w14:paraId="751C9108" w14:textId="77777777" w:rsidR="00706CF3" w:rsidRDefault="00000000">
      <w:pPr>
        <w:pStyle w:val="DG2"/>
        <w:spacing w:beforeLines="50" w:before="163" w:after="163"/>
      </w:pPr>
      <w:r>
        <w:rPr>
          <w:rFonts w:hint="eastAsia"/>
        </w:rPr>
        <w:t>（二）课程支撑的毕业要求</w:t>
      </w:r>
    </w:p>
    <w:tbl>
      <w:tblPr>
        <w:tblStyle w:val="ab"/>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706CF3" w14:paraId="67F84CF1" w14:textId="77777777">
        <w:tc>
          <w:tcPr>
            <w:tcW w:w="8296" w:type="dxa"/>
          </w:tcPr>
          <w:p w14:paraId="63F4C475" w14:textId="77777777" w:rsidR="00706CF3" w:rsidRDefault="00000000">
            <w:pPr>
              <w:pStyle w:val="DG0"/>
              <w:jc w:val="left"/>
              <w:rPr>
                <w:rFonts w:cs="Times New Roman"/>
              </w:rPr>
            </w:pPr>
            <w:r>
              <w:rPr>
                <w:rFonts w:cs="Times New Roman"/>
              </w:rPr>
              <w:t>LO1</w:t>
            </w:r>
            <w:r>
              <w:rPr>
                <w:rFonts w:cs="Times New Roman"/>
              </w:rPr>
              <w:t>品德修养：拥护</w:t>
            </w:r>
            <w:r>
              <w:rPr>
                <w:rFonts w:cs="Times New Roman" w:hint="eastAsia"/>
              </w:rPr>
              <w:t>中国共产</w:t>
            </w:r>
            <w:r>
              <w:rPr>
                <w:rFonts w:cs="Times New Roman"/>
              </w:rPr>
              <w:t>党的领导，坚定理想信念，自觉涵养和积极弘扬社会主义核心价值观，增强政治认同、厚植家国情怀、遵守法律法规、传承雷锋精神，践行</w:t>
            </w:r>
            <w:r>
              <w:rPr>
                <w:rFonts w:cs="Times New Roman" w:hint="eastAsia"/>
              </w:rPr>
              <w:t>“感恩、回报、爱心、责任”</w:t>
            </w:r>
            <w:r>
              <w:rPr>
                <w:rFonts w:cs="Times New Roman"/>
              </w:rPr>
              <w:t>八字校训，积极服务他人、服务社会、诚信尽责、爱岗敬业。</w:t>
            </w:r>
          </w:p>
          <w:p w14:paraId="4021B3B7" w14:textId="77777777" w:rsidR="00706CF3" w:rsidRDefault="00000000">
            <w:pPr>
              <w:pStyle w:val="DG0"/>
              <w:jc w:val="left"/>
              <w:rPr>
                <w:rFonts w:ascii="宋体" w:hAnsi="宋体"/>
                <w:bCs/>
              </w:rPr>
            </w:pPr>
            <w:r>
              <w:rPr>
                <w:rFonts w:cs="Times New Roman" w:hint="eastAsia"/>
              </w:rPr>
              <w:t>④</w:t>
            </w:r>
            <w:r>
              <w:rPr>
                <w:rFonts w:cs="Times New Roman"/>
              </w:rPr>
              <w:t>诚信尽责，为人诚实，信守承诺，勤奋努力，精益求精，勇于担责。</w:t>
            </w:r>
          </w:p>
        </w:tc>
      </w:tr>
      <w:tr w:rsidR="00706CF3" w14:paraId="5C873D30" w14:textId="77777777">
        <w:tc>
          <w:tcPr>
            <w:tcW w:w="8296" w:type="dxa"/>
          </w:tcPr>
          <w:p w14:paraId="3BACB51C" w14:textId="77777777" w:rsidR="00706CF3" w:rsidRDefault="00000000">
            <w:pPr>
              <w:pStyle w:val="DG0"/>
              <w:jc w:val="left"/>
              <w:rPr>
                <w:rFonts w:cs="Times New Roman"/>
              </w:rPr>
            </w:pPr>
            <w:r>
              <w:rPr>
                <w:rFonts w:cs="Times New Roman" w:hint="eastAsia"/>
              </w:rPr>
              <w:t>LO2</w:t>
            </w:r>
            <w:r>
              <w:rPr>
                <w:rFonts w:cs="Times New Roman" w:hint="eastAsia"/>
              </w:rPr>
              <w:t>掌握管理学、社会学、护理学等学科基础理论和专门知识，能够熟练运用养老机构经营管理、老年健康管理、老年照护等专业技能，具备现代养老服务管理的理念和素养。</w:t>
            </w:r>
          </w:p>
          <w:p w14:paraId="6BACBACD" w14:textId="77777777" w:rsidR="00706CF3" w:rsidRDefault="00000000">
            <w:pPr>
              <w:pStyle w:val="DG0"/>
              <w:jc w:val="left"/>
              <w:rPr>
                <w:rFonts w:ascii="宋体" w:hAnsi="宋体"/>
                <w:bCs/>
              </w:rPr>
            </w:pPr>
            <w:r>
              <w:rPr>
                <w:rFonts w:ascii="宋体" w:hAnsi="宋体" w:hint="eastAsia"/>
                <w:bCs/>
              </w:rPr>
              <w:t>⑥协调管理能力：能协调工作中的各种人际关系,进行老年活动策划、组织老年事务管理。</w:t>
            </w:r>
          </w:p>
        </w:tc>
      </w:tr>
      <w:tr w:rsidR="00706CF3" w14:paraId="1C5DDE60" w14:textId="77777777">
        <w:tc>
          <w:tcPr>
            <w:tcW w:w="8296" w:type="dxa"/>
          </w:tcPr>
          <w:p w14:paraId="4B4337DF" w14:textId="77777777" w:rsidR="00706CF3" w:rsidRDefault="00000000">
            <w:pPr>
              <w:pStyle w:val="DG0"/>
              <w:jc w:val="left"/>
              <w:rPr>
                <w:rFonts w:cs="Times New Roman"/>
              </w:rPr>
            </w:pPr>
            <w:r>
              <w:rPr>
                <w:rFonts w:cs="Times New Roman" w:hint="eastAsia"/>
              </w:rPr>
              <w:t>LO7</w:t>
            </w:r>
            <w:r>
              <w:rPr>
                <w:rFonts w:cs="Times New Roman" w:hint="eastAsia"/>
              </w:rPr>
              <w:t>信息应用：具备一定的信息素养，并能在工作中应用信息技术和工具解决问题。</w:t>
            </w:r>
          </w:p>
          <w:p w14:paraId="6CC35341" w14:textId="77777777" w:rsidR="00706CF3" w:rsidRDefault="00000000">
            <w:pPr>
              <w:pStyle w:val="DG0"/>
              <w:jc w:val="left"/>
              <w:rPr>
                <w:rFonts w:ascii="宋体" w:hAnsi="宋体"/>
                <w:bCs/>
              </w:rPr>
            </w:pPr>
            <w:r>
              <w:rPr>
                <w:rFonts w:ascii="宋体" w:hAnsi="宋体" w:hint="eastAsia"/>
                <w:bCs/>
              </w:rPr>
              <w:t>①能够根据需要进行专业文献检索。</w:t>
            </w:r>
          </w:p>
        </w:tc>
      </w:tr>
    </w:tbl>
    <w:p w14:paraId="5828C2CB" w14:textId="77777777" w:rsidR="00706CF3"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2"/>
        <w:gridCol w:w="778"/>
        <w:gridCol w:w="778"/>
        <w:gridCol w:w="4641"/>
        <w:gridCol w:w="1317"/>
      </w:tblGrid>
      <w:tr w:rsidR="00706CF3" w14:paraId="2920CDF9" w14:textId="77777777">
        <w:trPr>
          <w:trHeight w:val="391"/>
          <w:jc w:val="center"/>
        </w:trPr>
        <w:tc>
          <w:tcPr>
            <w:tcW w:w="777" w:type="dxa"/>
            <w:tcBorders>
              <w:top w:val="single" w:sz="12" w:space="0" w:color="auto"/>
              <w:left w:val="single" w:sz="12" w:space="0" w:color="auto"/>
              <w:right w:val="single" w:sz="4" w:space="0" w:color="auto"/>
            </w:tcBorders>
            <w:shd w:val="clear" w:color="auto" w:fill="auto"/>
            <w:vAlign w:val="center"/>
          </w:tcPr>
          <w:p w14:paraId="2EC5CF3F" w14:textId="77777777" w:rsidR="00706CF3" w:rsidRDefault="00000000">
            <w:pPr>
              <w:pStyle w:val="DG"/>
              <w:rPr>
                <w:szCs w:val="16"/>
              </w:rPr>
            </w:pPr>
            <w:r>
              <w:rPr>
                <w:rFonts w:ascii="黑体" w:hAnsi="黑体" w:hint="eastAsia"/>
                <w:szCs w:val="18"/>
              </w:rPr>
              <w:t>毕业要求</w:t>
            </w:r>
          </w:p>
        </w:tc>
        <w:tc>
          <w:tcPr>
            <w:tcW w:w="794" w:type="dxa"/>
            <w:tcBorders>
              <w:top w:val="single" w:sz="12" w:space="0" w:color="auto"/>
              <w:left w:val="single" w:sz="4" w:space="0" w:color="auto"/>
            </w:tcBorders>
            <w:vAlign w:val="center"/>
          </w:tcPr>
          <w:p w14:paraId="75AC7422" w14:textId="77777777" w:rsidR="00706CF3" w:rsidRDefault="00000000">
            <w:pPr>
              <w:pStyle w:val="DG"/>
              <w:rPr>
                <w:szCs w:val="16"/>
              </w:rPr>
            </w:pPr>
            <w:r>
              <w:rPr>
                <w:rFonts w:hint="eastAsia"/>
                <w:szCs w:val="16"/>
              </w:rPr>
              <w:t>指标点</w:t>
            </w:r>
          </w:p>
        </w:tc>
        <w:tc>
          <w:tcPr>
            <w:tcW w:w="794" w:type="dxa"/>
            <w:tcBorders>
              <w:top w:val="single" w:sz="12" w:space="0" w:color="auto"/>
              <w:right w:val="double" w:sz="4" w:space="0" w:color="auto"/>
            </w:tcBorders>
            <w:shd w:val="clear" w:color="auto" w:fill="auto"/>
            <w:vAlign w:val="center"/>
          </w:tcPr>
          <w:p w14:paraId="73F02ACB" w14:textId="77777777" w:rsidR="00706CF3" w:rsidRDefault="00000000">
            <w:pPr>
              <w:pStyle w:val="DG"/>
              <w:rPr>
                <w:szCs w:val="16"/>
              </w:rPr>
            </w:pPr>
            <w:r>
              <w:rPr>
                <w:rFonts w:hint="eastAsia"/>
                <w:szCs w:val="16"/>
              </w:rPr>
              <w:t>支撑度</w:t>
            </w:r>
          </w:p>
        </w:tc>
        <w:tc>
          <w:tcPr>
            <w:tcW w:w="4763" w:type="dxa"/>
            <w:tcBorders>
              <w:top w:val="single" w:sz="12" w:space="0" w:color="auto"/>
            </w:tcBorders>
            <w:vAlign w:val="center"/>
          </w:tcPr>
          <w:p w14:paraId="5FA6A40E" w14:textId="77777777" w:rsidR="00706CF3" w:rsidRDefault="00000000">
            <w:pPr>
              <w:pStyle w:val="DG"/>
              <w:rPr>
                <w:szCs w:val="16"/>
              </w:rPr>
            </w:pPr>
            <w:r>
              <w:rPr>
                <w:rFonts w:hint="eastAsia"/>
                <w:szCs w:val="16"/>
              </w:rPr>
              <w:t>课程目标</w:t>
            </w:r>
          </w:p>
        </w:tc>
        <w:tc>
          <w:tcPr>
            <w:tcW w:w="1348" w:type="dxa"/>
            <w:tcBorders>
              <w:top w:val="single" w:sz="12" w:space="0" w:color="auto"/>
              <w:right w:val="single" w:sz="12" w:space="0" w:color="auto"/>
            </w:tcBorders>
            <w:vAlign w:val="center"/>
          </w:tcPr>
          <w:p w14:paraId="16F0A619" w14:textId="77777777" w:rsidR="00706CF3" w:rsidRDefault="00000000">
            <w:pPr>
              <w:pStyle w:val="DG"/>
              <w:rPr>
                <w:szCs w:val="16"/>
              </w:rPr>
            </w:pPr>
            <w:r>
              <w:rPr>
                <w:rFonts w:hint="eastAsia"/>
                <w:szCs w:val="16"/>
              </w:rPr>
              <w:t>对指标点的贡献度</w:t>
            </w:r>
          </w:p>
        </w:tc>
      </w:tr>
      <w:tr w:rsidR="00706CF3" w14:paraId="5A4D2199" w14:textId="77777777">
        <w:trPr>
          <w:trHeight w:val="722"/>
          <w:jc w:val="center"/>
        </w:trPr>
        <w:tc>
          <w:tcPr>
            <w:tcW w:w="777" w:type="dxa"/>
            <w:vMerge w:val="restart"/>
            <w:tcBorders>
              <w:left w:val="single" w:sz="12" w:space="0" w:color="auto"/>
              <w:right w:val="single" w:sz="4" w:space="0" w:color="auto"/>
            </w:tcBorders>
            <w:shd w:val="clear" w:color="auto" w:fill="auto"/>
            <w:vAlign w:val="center"/>
          </w:tcPr>
          <w:p w14:paraId="6A8A8878" w14:textId="77777777" w:rsidR="00706CF3" w:rsidRDefault="00000000">
            <w:pPr>
              <w:pStyle w:val="DG0"/>
            </w:pPr>
            <w:r>
              <w:rPr>
                <w:rFonts w:hint="eastAsia"/>
              </w:rPr>
              <w:t>LO1</w:t>
            </w:r>
          </w:p>
        </w:tc>
        <w:tc>
          <w:tcPr>
            <w:tcW w:w="794" w:type="dxa"/>
            <w:vMerge w:val="restart"/>
            <w:tcBorders>
              <w:left w:val="single" w:sz="4" w:space="0" w:color="auto"/>
            </w:tcBorders>
            <w:vAlign w:val="center"/>
          </w:tcPr>
          <w:p w14:paraId="5FA25A94" w14:textId="77777777" w:rsidR="00706CF3" w:rsidRDefault="00000000">
            <w:pPr>
              <w:pStyle w:val="DG0"/>
              <w:rPr>
                <w:rFonts w:cs="Times New Roman"/>
                <w:bCs/>
              </w:rPr>
            </w:pPr>
            <w:r>
              <w:rPr>
                <w:rFonts w:cs="Times New Roman"/>
                <w:bCs/>
              </w:rPr>
              <w:t>④</w:t>
            </w:r>
          </w:p>
        </w:tc>
        <w:tc>
          <w:tcPr>
            <w:tcW w:w="794" w:type="dxa"/>
            <w:vMerge w:val="restart"/>
            <w:tcBorders>
              <w:right w:val="double" w:sz="4" w:space="0" w:color="auto"/>
            </w:tcBorders>
            <w:shd w:val="clear" w:color="auto" w:fill="auto"/>
            <w:vAlign w:val="center"/>
          </w:tcPr>
          <w:p w14:paraId="7279CAAF" w14:textId="77777777" w:rsidR="00706CF3" w:rsidRDefault="00000000">
            <w:pPr>
              <w:pStyle w:val="DG0"/>
              <w:rPr>
                <w:rFonts w:ascii="宋体" w:hAnsi="宋体"/>
              </w:rPr>
            </w:pPr>
            <w:r>
              <w:rPr>
                <w:rFonts w:cs="Times New Roman" w:hint="eastAsia"/>
              </w:rPr>
              <w:t>L</w:t>
            </w:r>
          </w:p>
        </w:tc>
        <w:tc>
          <w:tcPr>
            <w:tcW w:w="4763" w:type="dxa"/>
            <w:vAlign w:val="center"/>
          </w:tcPr>
          <w:p w14:paraId="4561A37F" w14:textId="77777777" w:rsidR="00706CF3" w:rsidRDefault="00000000">
            <w:pPr>
              <w:pStyle w:val="DG0"/>
              <w:rPr>
                <w:rFonts w:ascii="宋体" w:hAnsi="宋体"/>
                <w:bCs/>
              </w:rPr>
            </w:pPr>
            <w:r>
              <w:rPr>
                <w:rFonts w:ascii="宋体" w:hAnsi="宋体" w:hint="eastAsia"/>
                <w:bCs/>
              </w:rPr>
              <w:t>3.在健康产品营销的实践工作中，遵守职业规范，诚信尽责，勤奋努力。</w:t>
            </w:r>
          </w:p>
        </w:tc>
        <w:tc>
          <w:tcPr>
            <w:tcW w:w="1348" w:type="dxa"/>
            <w:tcBorders>
              <w:right w:val="single" w:sz="12" w:space="0" w:color="auto"/>
            </w:tcBorders>
            <w:vAlign w:val="center"/>
          </w:tcPr>
          <w:p w14:paraId="4DCA05CB" w14:textId="77777777" w:rsidR="00706CF3" w:rsidRDefault="00000000">
            <w:pPr>
              <w:pStyle w:val="DG0"/>
              <w:rPr>
                <w:rFonts w:ascii="宋体" w:hAnsi="宋体"/>
                <w:bCs/>
              </w:rPr>
            </w:pPr>
            <w:r>
              <w:rPr>
                <w:rFonts w:ascii="宋体" w:hAnsi="宋体" w:hint="eastAsia"/>
                <w:bCs/>
              </w:rPr>
              <w:t>100%</w:t>
            </w:r>
          </w:p>
        </w:tc>
      </w:tr>
      <w:tr w:rsidR="00706CF3" w14:paraId="773B9D67" w14:textId="77777777">
        <w:trPr>
          <w:trHeight w:val="878"/>
          <w:jc w:val="center"/>
        </w:trPr>
        <w:tc>
          <w:tcPr>
            <w:tcW w:w="777" w:type="dxa"/>
            <w:tcBorders>
              <w:left w:val="single" w:sz="12" w:space="0" w:color="auto"/>
              <w:right w:val="single" w:sz="4" w:space="0" w:color="auto"/>
            </w:tcBorders>
            <w:shd w:val="clear" w:color="auto" w:fill="auto"/>
            <w:vAlign w:val="center"/>
          </w:tcPr>
          <w:p w14:paraId="5C0ED727" w14:textId="77777777" w:rsidR="00706CF3" w:rsidRDefault="00000000">
            <w:pPr>
              <w:pStyle w:val="DG0"/>
            </w:pPr>
            <w:r>
              <w:rPr>
                <w:rFonts w:hint="eastAsia"/>
              </w:rPr>
              <w:t>LO2</w:t>
            </w:r>
          </w:p>
        </w:tc>
        <w:tc>
          <w:tcPr>
            <w:tcW w:w="794" w:type="dxa"/>
            <w:tcBorders>
              <w:left w:val="single" w:sz="4" w:space="0" w:color="auto"/>
            </w:tcBorders>
            <w:vAlign w:val="center"/>
          </w:tcPr>
          <w:p w14:paraId="4060D493" w14:textId="77777777" w:rsidR="00706CF3" w:rsidRDefault="00000000">
            <w:pPr>
              <w:pStyle w:val="DG0"/>
              <w:rPr>
                <w:rFonts w:cs="Times New Roman"/>
                <w:bCs/>
              </w:rPr>
            </w:pPr>
            <w:r>
              <w:rPr>
                <w:rFonts w:ascii="宋体" w:hAnsi="宋体" w:hint="eastAsia"/>
                <w:bCs/>
              </w:rPr>
              <w:t>⑥</w:t>
            </w:r>
          </w:p>
        </w:tc>
        <w:tc>
          <w:tcPr>
            <w:tcW w:w="794" w:type="dxa"/>
            <w:tcBorders>
              <w:right w:val="double" w:sz="4" w:space="0" w:color="auto"/>
            </w:tcBorders>
            <w:shd w:val="clear" w:color="auto" w:fill="auto"/>
            <w:vAlign w:val="center"/>
          </w:tcPr>
          <w:p w14:paraId="5DC7EA56" w14:textId="77777777" w:rsidR="00706CF3" w:rsidRDefault="00000000">
            <w:pPr>
              <w:pStyle w:val="DG0"/>
              <w:rPr>
                <w:rFonts w:ascii="宋体" w:hAnsi="宋体"/>
              </w:rPr>
            </w:pPr>
            <w:r>
              <w:rPr>
                <w:rFonts w:cs="Times New Roman" w:hint="eastAsia"/>
              </w:rPr>
              <w:t>H</w:t>
            </w:r>
          </w:p>
        </w:tc>
        <w:tc>
          <w:tcPr>
            <w:tcW w:w="4763" w:type="dxa"/>
            <w:vAlign w:val="center"/>
          </w:tcPr>
          <w:p w14:paraId="5975C466" w14:textId="77777777" w:rsidR="00706CF3" w:rsidRDefault="00000000">
            <w:pPr>
              <w:pStyle w:val="DG0"/>
              <w:jc w:val="left"/>
              <w:rPr>
                <w:rFonts w:ascii="宋体" w:hAnsi="宋体"/>
                <w:bCs/>
              </w:rPr>
            </w:pPr>
            <w:r>
              <w:rPr>
                <w:rFonts w:ascii="宋体" w:hAnsi="宋体" w:hint="eastAsia"/>
                <w:bCs/>
              </w:rPr>
              <w:t>1.掌握基本营销原理、健康产品的分类、功能与特征，服务于养老事业产业的运营管理。</w:t>
            </w:r>
          </w:p>
        </w:tc>
        <w:tc>
          <w:tcPr>
            <w:tcW w:w="1348" w:type="dxa"/>
            <w:tcBorders>
              <w:right w:val="single" w:sz="12" w:space="0" w:color="auto"/>
            </w:tcBorders>
            <w:vAlign w:val="center"/>
          </w:tcPr>
          <w:p w14:paraId="15FC711F" w14:textId="77777777" w:rsidR="00706CF3" w:rsidRDefault="00000000">
            <w:pPr>
              <w:pStyle w:val="DG0"/>
              <w:rPr>
                <w:rFonts w:ascii="宋体" w:hAnsi="宋体"/>
                <w:bCs/>
              </w:rPr>
            </w:pPr>
            <w:r>
              <w:rPr>
                <w:rFonts w:ascii="宋体" w:hAnsi="宋体" w:hint="eastAsia"/>
                <w:bCs/>
              </w:rPr>
              <w:t>100%</w:t>
            </w:r>
          </w:p>
          <w:p w14:paraId="108C739A" w14:textId="77777777" w:rsidR="00706CF3" w:rsidRDefault="00706CF3">
            <w:pPr>
              <w:pStyle w:val="DG0"/>
              <w:jc w:val="both"/>
              <w:rPr>
                <w:rFonts w:ascii="宋体" w:hAnsi="宋体"/>
                <w:bCs/>
              </w:rPr>
            </w:pPr>
          </w:p>
        </w:tc>
      </w:tr>
      <w:tr w:rsidR="00706CF3" w14:paraId="547C5234" w14:textId="77777777">
        <w:trPr>
          <w:trHeight w:val="340"/>
          <w:jc w:val="center"/>
        </w:trPr>
        <w:tc>
          <w:tcPr>
            <w:tcW w:w="777" w:type="dxa"/>
            <w:tcBorders>
              <w:left w:val="single" w:sz="12" w:space="0" w:color="auto"/>
              <w:right w:val="single" w:sz="4" w:space="0" w:color="auto"/>
            </w:tcBorders>
            <w:shd w:val="clear" w:color="auto" w:fill="auto"/>
          </w:tcPr>
          <w:p w14:paraId="45127D0B" w14:textId="77777777" w:rsidR="00706CF3" w:rsidRDefault="00000000">
            <w:pPr>
              <w:pStyle w:val="DG0"/>
            </w:pPr>
            <w:r>
              <w:rPr>
                <w:rFonts w:hint="eastAsia"/>
              </w:rPr>
              <w:t>LO7</w:t>
            </w:r>
          </w:p>
        </w:tc>
        <w:tc>
          <w:tcPr>
            <w:tcW w:w="794" w:type="dxa"/>
            <w:tcBorders>
              <w:left w:val="single" w:sz="4" w:space="0" w:color="auto"/>
            </w:tcBorders>
            <w:vAlign w:val="center"/>
          </w:tcPr>
          <w:p w14:paraId="7153D5F3" w14:textId="77777777" w:rsidR="00706CF3" w:rsidRDefault="00000000">
            <w:pPr>
              <w:pStyle w:val="DG0"/>
              <w:rPr>
                <w:rFonts w:cs="Times New Roman"/>
                <w:bCs/>
              </w:rPr>
            </w:pPr>
            <w:r>
              <w:rPr>
                <w:rFonts w:ascii="宋体" w:hAnsi="宋体" w:hint="eastAsia"/>
                <w:bCs/>
              </w:rPr>
              <w:t>①</w:t>
            </w:r>
          </w:p>
        </w:tc>
        <w:tc>
          <w:tcPr>
            <w:tcW w:w="794" w:type="dxa"/>
            <w:tcBorders>
              <w:right w:val="double" w:sz="4" w:space="0" w:color="auto"/>
            </w:tcBorders>
            <w:shd w:val="clear" w:color="auto" w:fill="auto"/>
            <w:vAlign w:val="center"/>
          </w:tcPr>
          <w:p w14:paraId="3843CC01" w14:textId="77777777" w:rsidR="00706CF3" w:rsidRDefault="00000000">
            <w:pPr>
              <w:pStyle w:val="DG0"/>
              <w:rPr>
                <w:rFonts w:cs="Times New Roman"/>
              </w:rPr>
            </w:pPr>
            <w:r>
              <w:rPr>
                <w:rFonts w:cs="Times New Roman" w:hint="eastAsia"/>
              </w:rPr>
              <w:t>M</w:t>
            </w:r>
          </w:p>
        </w:tc>
        <w:tc>
          <w:tcPr>
            <w:tcW w:w="4763" w:type="dxa"/>
            <w:vAlign w:val="center"/>
          </w:tcPr>
          <w:p w14:paraId="1BF61E9A" w14:textId="77777777" w:rsidR="00706CF3" w:rsidRDefault="00000000">
            <w:pPr>
              <w:pStyle w:val="DG0"/>
              <w:jc w:val="left"/>
              <w:rPr>
                <w:rFonts w:ascii="宋体" w:hAnsi="宋体"/>
                <w:bCs/>
              </w:rPr>
            </w:pPr>
            <w:r>
              <w:rPr>
                <w:rFonts w:ascii="宋体" w:hAnsi="宋体" w:hint="eastAsia"/>
                <w:bCs/>
              </w:rPr>
              <w:t>2.提升专业文献检索的能力，指导营销实践，并结合新的智能、智慧技术进行健康产品的创新设计。</w:t>
            </w:r>
          </w:p>
        </w:tc>
        <w:tc>
          <w:tcPr>
            <w:tcW w:w="1348" w:type="dxa"/>
            <w:tcBorders>
              <w:right w:val="single" w:sz="12" w:space="0" w:color="auto"/>
            </w:tcBorders>
            <w:vAlign w:val="center"/>
          </w:tcPr>
          <w:p w14:paraId="4C00C46C" w14:textId="77777777" w:rsidR="00706CF3" w:rsidRDefault="00000000">
            <w:pPr>
              <w:pStyle w:val="DG0"/>
              <w:rPr>
                <w:rFonts w:ascii="宋体" w:hAnsi="宋体"/>
                <w:bCs/>
              </w:rPr>
            </w:pPr>
            <w:r>
              <w:rPr>
                <w:rFonts w:ascii="宋体" w:hAnsi="宋体" w:hint="eastAsia"/>
                <w:bCs/>
              </w:rPr>
              <w:t>100%</w:t>
            </w:r>
          </w:p>
        </w:tc>
      </w:tr>
    </w:tbl>
    <w:p w14:paraId="406A6F1B" w14:textId="77777777" w:rsidR="00706CF3" w:rsidRDefault="00000000">
      <w:pPr>
        <w:pStyle w:val="DG1"/>
        <w:spacing w:beforeLines="100" w:before="326" w:line="360" w:lineRule="auto"/>
        <w:rPr>
          <w:rFonts w:ascii="黑体" w:hAnsi="宋体"/>
        </w:rPr>
      </w:pPr>
      <w:r>
        <w:rPr>
          <w:rFonts w:ascii="黑体" w:hAnsi="宋体" w:hint="eastAsia"/>
        </w:rPr>
        <w:lastRenderedPageBreak/>
        <w:t>三、</w:t>
      </w:r>
      <w:r>
        <w:rPr>
          <w:rFonts w:ascii="黑体" w:hAnsi="宋体"/>
        </w:rPr>
        <w:t>课程内容</w:t>
      </w:r>
      <w:r>
        <w:rPr>
          <w:rFonts w:ascii="黑体" w:hAnsi="宋体" w:hint="eastAsia"/>
        </w:rPr>
        <w:t>与教学设计</w:t>
      </w:r>
    </w:p>
    <w:p w14:paraId="4E352CF5" w14:textId="77777777" w:rsidR="00706CF3" w:rsidRDefault="00000000">
      <w:pPr>
        <w:pStyle w:val="DG2"/>
        <w:spacing w:before="81" w:after="163"/>
      </w:pPr>
      <w:r>
        <w:rPr>
          <w:rFonts w:hint="eastAsia"/>
        </w:rPr>
        <w:t>（一）各教学单元预期学习成果与教学内容</w:t>
      </w: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706CF3" w14:paraId="085949A6" w14:textId="77777777">
        <w:tc>
          <w:tcPr>
            <w:tcW w:w="8296" w:type="dxa"/>
          </w:tcPr>
          <w:p w14:paraId="690A9E26" w14:textId="77777777" w:rsidR="00706CF3" w:rsidRDefault="00000000">
            <w:pPr>
              <w:pStyle w:val="DG0"/>
              <w:jc w:val="left"/>
              <w:rPr>
                <w:rFonts w:ascii="宋体" w:hAnsi="宋体"/>
                <w:b/>
              </w:rPr>
            </w:pPr>
            <w:bookmarkStart w:id="0" w:name="OLE_LINK6"/>
            <w:bookmarkStart w:id="1" w:name="OLE_LINK5"/>
            <w:r>
              <w:rPr>
                <w:rFonts w:ascii="宋体" w:hAnsi="宋体" w:hint="eastAsia"/>
                <w:b/>
              </w:rPr>
              <w:t>1 绪论</w:t>
            </w:r>
          </w:p>
          <w:p w14:paraId="57620E44" w14:textId="77777777" w:rsidR="00706CF3" w:rsidRDefault="00000000">
            <w:pPr>
              <w:snapToGrid w:val="0"/>
              <w:spacing w:line="280" w:lineRule="exact"/>
              <w:rPr>
                <w:b/>
                <w:sz w:val="21"/>
                <w:szCs w:val="21"/>
              </w:rPr>
            </w:pPr>
            <w:r>
              <w:rPr>
                <w:rFonts w:hint="eastAsia"/>
                <w:b/>
                <w:sz w:val="21"/>
                <w:szCs w:val="21"/>
              </w:rPr>
              <w:t>知识点：</w:t>
            </w:r>
          </w:p>
          <w:p w14:paraId="67CA2735" w14:textId="77777777" w:rsidR="00706CF3" w:rsidRDefault="00000000">
            <w:pPr>
              <w:snapToGrid w:val="0"/>
              <w:spacing w:line="280" w:lineRule="exact"/>
              <w:rPr>
                <w:rFonts w:cs="仿宋"/>
                <w:bCs/>
                <w:sz w:val="20"/>
                <w:szCs w:val="20"/>
              </w:rPr>
            </w:pPr>
            <w:r>
              <w:rPr>
                <w:rFonts w:cs="仿宋" w:hint="eastAsia"/>
                <w:bCs/>
                <w:sz w:val="20"/>
                <w:szCs w:val="20"/>
              </w:rPr>
              <w:t>知道治未病健康工程、亚健康产业的发展和亚健康产业的营销创新等的概念</w:t>
            </w:r>
          </w:p>
          <w:p w14:paraId="514F1AA8" w14:textId="77777777" w:rsidR="00706CF3" w:rsidRDefault="00000000">
            <w:pPr>
              <w:snapToGrid w:val="0"/>
              <w:spacing w:line="280" w:lineRule="exact"/>
              <w:rPr>
                <w:rFonts w:cs="仿宋"/>
                <w:bCs/>
                <w:sz w:val="20"/>
                <w:szCs w:val="20"/>
              </w:rPr>
            </w:pPr>
            <w:r>
              <w:rPr>
                <w:rFonts w:cs="仿宋" w:hint="eastAsia"/>
                <w:bCs/>
                <w:sz w:val="20"/>
                <w:szCs w:val="20"/>
              </w:rPr>
              <w:t>理解亚健康产品营销的性质和任务、学习方法。</w:t>
            </w:r>
          </w:p>
          <w:p w14:paraId="62BE8947" w14:textId="77777777" w:rsidR="00706CF3" w:rsidRDefault="00000000">
            <w:pPr>
              <w:snapToGrid w:val="0"/>
              <w:spacing w:line="280" w:lineRule="exact"/>
              <w:rPr>
                <w:rFonts w:cs="仿宋"/>
                <w:bCs/>
                <w:sz w:val="20"/>
                <w:szCs w:val="20"/>
              </w:rPr>
            </w:pPr>
            <w:r>
              <w:rPr>
                <w:rFonts w:cs="仿宋" w:hint="eastAsia"/>
                <w:bCs/>
                <w:sz w:val="20"/>
                <w:szCs w:val="20"/>
              </w:rPr>
              <w:t>了解亚健康产品营销发展简史、发展与研究。了解发展与创新的关系。</w:t>
            </w:r>
          </w:p>
          <w:p w14:paraId="42A5585D" w14:textId="77777777" w:rsidR="00706CF3" w:rsidRDefault="00000000">
            <w:pPr>
              <w:snapToGrid w:val="0"/>
              <w:spacing w:line="280" w:lineRule="exact"/>
              <w:ind w:rightChars="-57" w:right="-137"/>
              <w:rPr>
                <w:sz w:val="20"/>
                <w:szCs w:val="20"/>
              </w:rPr>
            </w:pPr>
            <w:r>
              <w:rPr>
                <w:rFonts w:hint="eastAsia"/>
                <w:b/>
                <w:bCs/>
                <w:sz w:val="20"/>
                <w:szCs w:val="20"/>
              </w:rPr>
              <w:t>教学难点</w:t>
            </w:r>
            <w:r>
              <w:rPr>
                <w:rFonts w:hint="eastAsia"/>
                <w:sz w:val="20"/>
                <w:szCs w:val="20"/>
              </w:rPr>
              <w:t>：</w:t>
            </w:r>
          </w:p>
          <w:p w14:paraId="5C3BAD04" w14:textId="77777777" w:rsidR="00706CF3" w:rsidRDefault="00000000">
            <w:pPr>
              <w:snapToGrid w:val="0"/>
              <w:spacing w:line="280" w:lineRule="exact"/>
              <w:ind w:rightChars="-57" w:right="-137"/>
              <w:rPr>
                <w:rFonts w:cs="仿宋"/>
                <w:bCs/>
                <w:sz w:val="20"/>
                <w:szCs w:val="20"/>
              </w:rPr>
            </w:pPr>
            <w:r>
              <w:rPr>
                <w:rFonts w:cs="仿宋" w:hint="eastAsia"/>
                <w:bCs/>
                <w:sz w:val="20"/>
                <w:szCs w:val="20"/>
              </w:rPr>
              <w:t>治未病健康工程、亚健康产业的发展和亚健康产业的营销创新概念。</w:t>
            </w:r>
          </w:p>
          <w:p w14:paraId="78696C5C" w14:textId="77777777" w:rsidR="00706CF3" w:rsidRDefault="00000000">
            <w:pPr>
              <w:snapToGrid w:val="0"/>
              <w:spacing w:line="280" w:lineRule="exact"/>
              <w:ind w:rightChars="-57" w:right="-137"/>
              <w:rPr>
                <w:rFonts w:cs="仿宋"/>
                <w:bCs/>
                <w:sz w:val="20"/>
                <w:szCs w:val="20"/>
              </w:rPr>
            </w:pPr>
            <w:r>
              <w:rPr>
                <w:rFonts w:cs="仿宋" w:hint="eastAsia"/>
                <w:bCs/>
                <w:sz w:val="20"/>
                <w:szCs w:val="20"/>
              </w:rPr>
              <w:t>近现代亚健康产业发展的基本态势。</w:t>
            </w:r>
          </w:p>
          <w:p w14:paraId="7F6EF390" w14:textId="77777777" w:rsidR="00706CF3" w:rsidRDefault="00000000">
            <w:pPr>
              <w:snapToGrid w:val="0"/>
              <w:spacing w:line="288" w:lineRule="auto"/>
              <w:jc w:val="left"/>
              <w:rPr>
                <w:b/>
                <w:bCs/>
                <w:sz w:val="20"/>
                <w:szCs w:val="20"/>
              </w:rPr>
            </w:pPr>
            <w:r>
              <w:rPr>
                <w:rFonts w:hint="eastAsia"/>
                <w:b/>
                <w:bCs/>
                <w:sz w:val="20"/>
                <w:szCs w:val="20"/>
              </w:rPr>
              <w:t>能力要求：</w:t>
            </w:r>
          </w:p>
          <w:p w14:paraId="5E82DC1D" w14:textId="77777777" w:rsidR="00706CF3" w:rsidRDefault="00000000">
            <w:pPr>
              <w:snapToGrid w:val="0"/>
              <w:spacing w:line="280" w:lineRule="exact"/>
              <w:rPr>
                <w:rFonts w:cs="仿宋"/>
                <w:bCs/>
                <w:sz w:val="20"/>
                <w:szCs w:val="20"/>
              </w:rPr>
            </w:pPr>
            <w:r>
              <w:rPr>
                <w:rFonts w:cs="仿宋" w:hint="eastAsia"/>
                <w:bCs/>
                <w:sz w:val="20"/>
                <w:szCs w:val="20"/>
              </w:rPr>
              <w:t xml:space="preserve">能阐述治未病健康工程、亚健康产业的发展和亚健康产业的营销创新的概念。   </w:t>
            </w:r>
          </w:p>
          <w:p w14:paraId="5D4327AA" w14:textId="77777777" w:rsidR="00706CF3" w:rsidRDefault="00000000">
            <w:pPr>
              <w:snapToGrid w:val="0"/>
              <w:spacing w:line="280" w:lineRule="exact"/>
              <w:rPr>
                <w:rFonts w:cs="仿宋"/>
                <w:bCs/>
                <w:sz w:val="20"/>
                <w:szCs w:val="20"/>
              </w:rPr>
            </w:pPr>
            <w:r>
              <w:rPr>
                <w:rFonts w:cs="仿宋" w:hint="eastAsia"/>
                <w:bCs/>
                <w:sz w:val="20"/>
                <w:szCs w:val="20"/>
              </w:rPr>
              <w:t>能理解亚健康产品营销的发展简史；能运用亚健康产品营销学习方法。</w:t>
            </w:r>
          </w:p>
          <w:p w14:paraId="74558A82" w14:textId="77777777" w:rsidR="00706CF3" w:rsidRDefault="00000000">
            <w:pPr>
              <w:snapToGrid w:val="0"/>
              <w:spacing w:line="280" w:lineRule="exact"/>
              <w:rPr>
                <w:rFonts w:cs="仿宋"/>
                <w:bCs/>
                <w:sz w:val="20"/>
                <w:szCs w:val="20"/>
              </w:rPr>
            </w:pPr>
            <w:r>
              <w:rPr>
                <w:rFonts w:cs="仿宋" w:hint="eastAsia"/>
                <w:bCs/>
                <w:sz w:val="20"/>
                <w:szCs w:val="20"/>
              </w:rPr>
              <w:t>能理解治未病的发展与研究的基本过程。</w:t>
            </w:r>
          </w:p>
          <w:p w14:paraId="10AF90B2" w14:textId="77777777" w:rsidR="00706CF3" w:rsidRDefault="00000000">
            <w:pPr>
              <w:snapToGrid w:val="0"/>
              <w:spacing w:line="280" w:lineRule="exact"/>
              <w:rPr>
                <w:rFonts w:cs="仿宋"/>
                <w:bCs/>
                <w:sz w:val="20"/>
                <w:szCs w:val="20"/>
              </w:rPr>
            </w:pPr>
            <w:r>
              <w:rPr>
                <w:rFonts w:cs="仿宋" w:hint="eastAsia"/>
                <w:bCs/>
                <w:sz w:val="20"/>
                <w:szCs w:val="20"/>
              </w:rPr>
              <w:t>学会归纳、比较重要的基本概念。</w:t>
            </w:r>
          </w:p>
          <w:p w14:paraId="3A4EACB2" w14:textId="77777777" w:rsidR="00706CF3" w:rsidRDefault="00000000">
            <w:pPr>
              <w:pStyle w:val="DG0"/>
              <w:jc w:val="left"/>
              <w:rPr>
                <w:rFonts w:ascii="宋体" w:hAnsi="宋体" w:cs="仿宋"/>
                <w:bCs/>
                <w:sz w:val="20"/>
                <w:szCs w:val="20"/>
              </w:rPr>
            </w:pPr>
            <w:r>
              <w:rPr>
                <w:rFonts w:ascii="宋体" w:hAnsi="宋体" w:cs="仿宋" w:hint="eastAsia"/>
                <w:bCs/>
                <w:sz w:val="20"/>
                <w:szCs w:val="20"/>
              </w:rPr>
              <w:t>具有亚健康产品营销基本知识和基本理论，能举例解释。</w:t>
            </w:r>
          </w:p>
          <w:p w14:paraId="7743ECB2" w14:textId="77777777" w:rsidR="00706CF3" w:rsidRDefault="00706CF3">
            <w:pPr>
              <w:pStyle w:val="DG0"/>
              <w:jc w:val="left"/>
              <w:rPr>
                <w:rFonts w:ascii="宋体" w:hAnsi="宋体" w:cs="仿宋"/>
                <w:bCs/>
                <w:sz w:val="20"/>
                <w:szCs w:val="20"/>
              </w:rPr>
            </w:pPr>
          </w:p>
          <w:p w14:paraId="03DC662C" w14:textId="77777777" w:rsidR="00706CF3" w:rsidRDefault="00000000">
            <w:pPr>
              <w:pStyle w:val="DG0"/>
              <w:jc w:val="left"/>
              <w:rPr>
                <w:rFonts w:ascii="宋体" w:hAnsi="宋体"/>
                <w:b/>
                <w:bCs/>
                <w:sz w:val="20"/>
                <w:szCs w:val="20"/>
              </w:rPr>
            </w:pPr>
            <w:r>
              <w:rPr>
                <w:rFonts w:ascii="宋体" w:hAnsi="宋体" w:hint="eastAsia"/>
                <w:b/>
                <w:bCs/>
                <w:sz w:val="20"/>
                <w:szCs w:val="20"/>
              </w:rPr>
              <w:t>2.健康产品营销基础</w:t>
            </w:r>
          </w:p>
          <w:p w14:paraId="3948630D" w14:textId="77777777" w:rsidR="00706CF3" w:rsidRDefault="00000000">
            <w:pPr>
              <w:snapToGrid w:val="0"/>
              <w:spacing w:line="280" w:lineRule="exact"/>
              <w:rPr>
                <w:b/>
              </w:rPr>
            </w:pPr>
            <w:r>
              <w:rPr>
                <w:rFonts w:hint="eastAsia"/>
                <w:b/>
                <w:sz w:val="21"/>
                <w:szCs w:val="21"/>
              </w:rPr>
              <w:t>知识点</w:t>
            </w:r>
            <w:r>
              <w:rPr>
                <w:rFonts w:hint="eastAsia"/>
                <w:b/>
              </w:rPr>
              <w:t>：</w:t>
            </w:r>
          </w:p>
          <w:p w14:paraId="290CC4FD" w14:textId="77777777" w:rsidR="00706CF3" w:rsidRDefault="00000000">
            <w:pPr>
              <w:snapToGrid w:val="0"/>
              <w:spacing w:line="280" w:lineRule="exact"/>
              <w:rPr>
                <w:rFonts w:cs="仿宋"/>
                <w:bCs/>
                <w:sz w:val="20"/>
                <w:szCs w:val="20"/>
              </w:rPr>
            </w:pPr>
            <w:r>
              <w:rPr>
                <w:rFonts w:cs="仿宋" w:hint="eastAsia"/>
                <w:bCs/>
                <w:sz w:val="20"/>
                <w:szCs w:val="20"/>
              </w:rPr>
              <w:t>知道市场需求、消费者市场、消费者行为、生产者市场等概念和相关的的意义；消费者行为、消费者行为类型、消费者购买决策和消费者购买动机的特点、分类和意义；</w:t>
            </w:r>
          </w:p>
          <w:p w14:paraId="69EDDA86" w14:textId="77777777" w:rsidR="00706CF3" w:rsidRDefault="00000000">
            <w:pPr>
              <w:snapToGrid w:val="0"/>
              <w:spacing w:line="280" w:lineRule="exact"/>
              <w:rPr>
                <w:rFonts w:cs="仿宋"/>
                <w:bCs/>
                <w:sz w:val="20"/>
                <w:szCs w:val="20"/>
              </w:rPr>
            </w:pPr>
            <w:r>
              <w:rPr>
                <w:rFonts w:cs="仿宋" w:hint="eastAsia"/>
                <w:bCs/>
                <w:sz w:val="20"/>
                <w:szCs w:val="20"/>
              </w:rPr>
              <w:t>掌握马斯洛需要层次理论；</w:t>
            </w:r>
          </w:p>
          <w:p w14:paraId="64E544DB" w14:textId="77777777" w:rsidR="00706CF3" w:rsidRDefault="00000000">
            <w:pPr>
              <w:snapToGrid w:val="0"/>
              <w:spacing w:line="280" w:lineRule="exact"/>
              <w:rPr>
                <w:rFonts w:cs="仿宋"/>
                <w:bCs/>
                <w:sz w:val="20"/>
                <w:szCs w:val="20"/>
              </w:rPr>
            </w:pPr>
            <w:r>
              <w:rPr>
                <w:rFonts w:cs="仿宋" w:hint="eastAsia"/>
                <w:bCs/>
                <w:sz w:val="20"/>
                <w:szCs w:val="20"/>
              </w:rPr>
              <w:t>理解生产者市场购买行为模式，生产者市场购买对象，影响生产者市场购买的因素。</w:t>
            </w:r>
          </w:p>
          <w:p w14:paraId="4A8F8144" w14:textId="77777777" w:rsidR="00706CF3" w:rsidRDefault="00000000">
            <w:pPr>
              <w:snapToGrid w:val="0"/>
              <w:spacing w:line="288" w:lineRule="auto"/>
              <w:jc w:val="left"/>
              <w:rPr>
                <w:rFonts w:cs="仿宋"/>
                <w:bCs/>
                <w:sz w:val="20"/>
                <w:szCs w:val="20"/>
              </w:rPr>
            </w:pPr>
            <w:r>
              <w:rPr>
                <w:rFonts w:cs="仿宋" w:hint="eastAsia"/>
                <w:bCs/>
                <w:sz w:val="20"/>
                <w:szCs w:val="20"/>
              </w:rPr>
              <w:t>了解生产者市场购买过程的参与者，生产者购买决策。</w:t>
            </w:r>
          </w:p>
          <w:p w14:paraId="7E5EE345" w14:textId="77777777" w:rsidR="00706CF3" w:rsidRDefault="00000000">
            <w:pPr>
              <w:snapToGrid w:val="0"/>
              <w:spacing w:line="288" w:lineRule="auto"/>
              <w:jc w:val="left"/>
              <w:rPr>
                <w:color w:val="000000"/>
                <w:sz w:val="20"/>
                <w:szCs w:val="20"/>
              </w:rPr>
            </w:pPr>
            <w:r>
              <w:rPr>
                <w:rFonts w:hint="eastAsia"/>
                <w:b/>
                <w:bCs/>
                <w:color w:val="000000"/>
                <w:sz w:val="20"/>
                <w:szCs w:val="20"/>
              </w:rPr>
              <w:t>教学难点</w:t>
            </w:r>
            <w:r>
              <w:rPr>
                <w:rFonts w:hint="eastAsia"/>
                <w:color w:val="000000"/>
                <w:sz w:val="20"/>
                <w:szCs w:val="20"/>
              </w:rPr>
              <w:t>：</w:t>
            </w:r>
          </w:p>
          <w:p w14:paraId="1941B88B" w14:textId="77777777" w:rsidR="00706CF3" w:rsidRDefault="00000000">
            <w:pPr>
              <w:snapToGrid w:val="0"/>
              <w:spacing w:line="280" w:lineRule="exact"/>
              <w:ind w:rightChars="-57" w:right="-137"/>
              <w:rPr>
                <w:rFonts w:cs="仿宋"/>
                <w:bCs/>
                <w:sz w:val="20"/>
                <w:szCs w:val="20"/>
              </w:rPr>
            </w:pPr>
            <w:r>
              <w:rPr>
                <w:rFonts w:cs="仿宋" w:hint="eastAsia"/>
                <w:bCs/>
                <w:sz w:val="20"/>
                <w:szCs w:val="20"/>
              </w:rPr>
              <w:t>消费者购买决策和消费者购买动机的特点、分类和意义。</w:t>
            </w:r>
          </w:p>
          <w:p w14:paraId="09516452" w14:textId="77777777" w:rsidR="00706CF3" w:rsidRDefault="00000000">
            <w:pPr>
              <w:snapToGrid w:val="0"/>
              <w:spacing w:line="288" w:lineRule="auto"/>
              <w:jc w:val="left"/>
              <w:rPr>
                <w:rFonts w:cs="仿宋"/>
                <w:bCs/>
                <w:sz w:val="20"/>
                <w:szCs w:val="20"/>
              </w:rPr>
            </w:pPr>
            <w:r>
              <w:rPr>
                <w:rFonts w:cs="仿宋" w:hint="eastAsia"/>
                <w:bCs/>
                <w:sz w:val="20"/>
                <w:szCs w:val="20"/>
              </w:rPr>
              <w:t>马斯洛需要层次理论的理论意义，以及和亚健康产品营销的联系</w:t>
            </w:r>
          </w:p>
          <w:p w14:paraId="12825DA2" w14:textId="77777777" w:rsidR="00706CF3" w:rsidRDefault="00000000">
            <w:pPr>
              <w:snapToGrid w:val="0"/>
              <w:spacing w:line="288" w:lineRule="auto"/>
              <w:jc w:val="left"/>
              <w:rPr>
                <w:b/>
                <w:bCs/>
                <w:color w:val="000000"/>
                <w:sz w:val="20"/>
                <w:szCs w:val="20"/>
              </w:rPr>
            </w:pPr>
            <w:r>
              <w:rPr>
                <w:rFonts w:hint="eastAsia"/>
                <w:b/>
                <w:bCs/>
                <w:color w:val="000000"/>
                <w:sz w:val="20"/>
                <w:szCs w:val="20"/>
              </w:rPr>
              <w:t>能力要求：</w:t>
            </w:r>
          </w:p>
          <w:p w14:paraId="2E4EBA0A" w14:textId="77777777" w:rsidR="00706CF3" w:rsidRDefault="00000000">
            <w:pPr>
              <w:snapToGrid w:val="0"/>
              <w:spacing w:line="280" w:lineRule="exact"/>
              <w:rPr>
                <w:rFonts w:cs="仿宋"/>
                <w:bCs/>
                <w:sz w:val="20"/>
                <w:szCs w:val="20"/>
              </w:rPr>
            </w:pPr>
            <w:r>
              <w:rPr>
                <w:rFonts w:cs="仿宋" w:hint="eastAsia"/>
                <w:bCs/>
                <w:sz w:val="20"/>
                <w:szCs w:val="20"/>
              </w:rPr>
              <w:t>能运用亚健康产品营销的知识解释营销活动。</w:t>
            </w:r>
          </w:p>
          <w:p w14:paraId="1D43CF3A" w14:textId="77777777" w:rsidR="00706CF3" w:rsidRDefault="00000000">
            <w:pPr>
              <w:snapToGrid w:val="0"/>
              <w:spacing w:line="280" w:lineRule="exact"/>
              <w:rPr>
                <w:rFonts w:cs="仿宋"/>
                <w:bCs/>
                <w:sz w:val="20"/>
                <w:szCs w:val="20"/>
              </w:rPr>
            </w:pPr>
            <w:r>
              <w:rPr>
                <w:rFonts w:cs="仿宋" w:hint="eastAsia"/>
                <w:bCs/>
                <w:sz w:val="20"/>
                <w:szCs w:val="20"/>
              </w:rPr>
              <w:t>综合亚健康产品营销基本知识和基本理论，能理解常见营销策略。</w:t>
            </w:r>
          </w:p>
          <w:p w14:paraId="4D71A362" w14:textId="77777777" w:rsidR="00706CF3" w:rsidRDefault="00000000">
            <w:pPr>
              <w:snapToGrid w:val="0"/>
              <w:spacing w:line="288" w:lineRule="auto"/>
              <w:jc w:val="left"/>
              <w:rPr>
                <w:color w:val="000000"/>
                <w:sz w:val="20"/>
                <w:szCs w:val="20"/>
              </w:rPr>
            </w:pPr>
            <w:r>
              <w:rPr>
                <w:rFonts w:cs="仿宋" w:hint="eastAsia"/>
                <w:bCs/>
                <w:sz w:val="20"/>
                <w:szCs w:val="20"/>
              </w:rPr>
              <w:t>具有使用亚健康产品营销知识分析营销的全过程的具体情况，指导营销的能力。</w:t>
            </w:r>
            <w:r>
              <w:rPr>
                <w:rFonts w:hint="eastAsia"/>
                <w:color w:val="000000"/>
                <w:sz w:val="20"/>
                <w:szCs w:val="20"/>
              </w:rPr>
              <w:t xml:space="preserve"> </w:t>
            </w:r>
          </w:p>
          <w:p w14:paraId="1B95D31A" w14:textId="77777777" w:rsidR="00706CF3" w:rsidRDefault="00706CF3">
            <w:pPr>
              <w:snapToGrid w:val="0"/>
              <w:spacing w:line="288" w:lineRule="auto"/>
              <w:jc w:val="left"/>
              <w:rPr>
                <w:color w:val="000000"/>
                <w:sz w:val="20"/>
                <w:szCs w:val="20"/>
              </w:rPr>
            </w:pPr>
          </w:p>
          <w:p w14:paraId="5DD04085" w14:textId="77777777" w:rsidR="00706CF3" w:rsidRDefault="00000000">
            <w:pPr>
              <w:rPr>
                <w:b/>
                <w:bCs/>
                <w:color w:val="000000"/>
                <w:sz w:val="20"/>
                <w:szCs w:val="20"/>
              </w:rPr>
            </w:pPr>
            <w:r>
              <w:rPr>
                <w:rFonts w:hint="eastAsia"/>
                <w:b/>
                <w:bCs/>
                <w:color w:val="000000"/>
                <w:sz w:val="20"/>
                <w:szCs w:val="20"/>
              </w:rPr>
              <w:t>3</w:t>
            </w:r>
            <w:r>
              <w:rPr>
                <w:rFonts w:hint="eastAsia"/>
                <w:color w:val="000000"/>
                <w:sz w:val="20"/>
                <w:szCs w:val="20"/>
              </w:rPr>
              <w:t>.</w:t>
            </w:r>
            <w:r>
              <w:rPr>
                <w:rFonts w:cs="仿宋" w:hint="eastAsia"/>
                <w:b/>
                <w:bCs/>
                <w:sz w:val="20"/>
                <w:szCs w:val="20"/>
              </w:rPr>
              <w:t>健康产品分类推广与营销服务（第一部分）</w:t>
            </w:r>
          </w:p>
          <w:p w14:paraId="19481160" w14:textId="77777777" w:rsidR="00706CF3" w:rsidRDefault="00000000">
            <w:pPr>
              <w:snapToGrid w:val="0"/>
              <w:spacing w:line="280" w:lineRule="exact"/>
              <w:rPr>
                <w:b/>
              </w:rPr>
            </w:pPr>
            <w:r>
              <w:rPr>
                <w:rFonts w:hint="eastAsia"/>
                <w:b/>
                <w:sz w:val="21"/>
                <w:szCs w:val="21"/>
              </w:rPr>
              <w:t>知识点</w:t>
            </w:r>
            <w:r>
              <w:rPr>
                <w:rFonts w:hint="eastAsia"/>
                <w:b/>
              </w:rPr>
              <w:t>：</w:t>
            </w:r>
          </w:p>
          <w:p w14:paraId="7CCF484B" w14:textId="77777777" w:rsidR="00706CF3" w:rsidRDefault="00000000">
            <w:pPr>
              <w:snapToGrid w:val="0"/>
              <w:spacing w:line="280" w:lineRule="exact"/>
              <w:rPr>
                <w:rFonts w:cs="仿宋"/>
                <w:bCs/>
                <w:sz w:val="20"/>
                <w:szCs w:val="20"/>
              </w:rPr>
            </w:pPr>
            <w:r>
              <w:rPr>
                <w:rFonts w:cs="仿宋" w:hint="eastAsia"/>
                <w:bCs/>
                <w:sz w:val="20"/>
                <w:szCs w:val="20"/>
              </w:rPr>
              <w:t>理解保健品的分类，根据使用方法和产品主要成分分类。世界卫生组织对保健品的分类。</w:t>
            </w:r>
          </w:p>
          <w:p w14:paraId="37155CD5" w14:textId="77777777" w:rsidR="00706CF3" w:rsidRDefault="00000000">
            <w:pPr>
              <w:snapToGrid w:val="0"/>
              <w:spacing w:line="280" w:lineRule="exact"/>
              <w:rPr>
                <w:rFonts w:cs="仿宋"/>
                <w:bCs/>
                <w:sz w:val="20"/>
                <w:szCs w:val="20"/>
              </w:rPr>
            </w:pPr>
            <w:r>
              <w:rPr>
                <w:rFonts w:cs="仿宋" w:hint="eastAsia"/>
                <w:bCs/>
                <w:sz w:val="20"/>
                <w:szCs w:val="20"/>
              </w:rPr>
              <w:t>理解根据保健品的使用方法分类，根据产品主要成分分类和世界卫生组织对保健品的分类。</w:t>
            </w:r>
          </w:p>
          <w:p w14:paraId="49972D52" w14:textId="77777777" w:rsidR="00706CF3" w:rsidRDefault="00000000">
            <w:pPr>
              <w:snapToGrid w:val="0"/>
              <w:spacing w:line="288" w:lineRule="auto"/>
              <w:jc w:val="left"/>
              <w:rPr>
                <w:rFonts w:cs="仿宋"/>
                <w:bCs/>
                <w:sz w:val="20"/>
                <w:szCs w:val="20"/>
              </w:rPr>
            </w:pPr>
            <w:r>
              <w:rPr>
                <w:rFonts w:cs="仿宋" w:hint="eastAsia"/>
                <w:bCs/>
                <w:sz w:val="20"/>
                <w:szCs w:val="20"/>
              </w:rPr>
              <w:t xml:space="preserve">了解亚健康产品营销决策微观环境，亚健康产品营销决策宏观环境和影响因素。        </w:t>
            </w:r>
          </w:p>
          <w:p w14:paraId="47B289BE" w14:textId="77777777" w:rsidR="00706CF3" w:rsidRDefault="00000000">
            <w:pPr>
              <w:snapToGrid w:val="0"/>
              <w:spacing w:line="288" w:lineRule="auto"/>
              <w:jc w:val="left"/>
              <w:rPr>
                <w:color w:val="000000"/>
                <w:sz w:val="20"/>
                <w:szCs w:val="20"/>
              </w:rPr>
            </w:pPr>
            <w:r>
              <w:rPr>
                <w:rFonts w:hint="eastAsia"/>
                <w:b/>
                <w:bCs/>
                <w:color w:val="000000"/>
                <w:sz w:val="20"/>
                <w:szCs w:val="20"/>
              </w:rPr>
              <w:t>教学难点</w:t>
            </w:r>
            <w:r>
              <w:rPr>
                <w:rFonts w:hint="eastAsia"/>
                <w:color w:val="000000"/>
                <w:sz w:val="20"/>
                <w:szCs w:val="20"/>
              </w:rPr>
              <w:t>：</w:t>
            </w:r>
          </w:p>
          <w:p w14:paraId="275B0788" w14:textId="77777777" w:rsidR="00706CF3" w:rsidRDefault="00000000">
            <w:pPr>
              <w:snapToGrid w:val="0"/>
              <w:spacing w:line="280" w:lineRule="exact"/>
              <w:ind w:rightChars="-57" w:right="-137"/>
              <w:rPr>
                <w:rFonts w:cs="仿宋"/>
                <w:bCs/>
                <w:sz w:val="20"/>
                <w:szCs w:val="20"/>
              </w:rPr>
            </w:pPr>
            <w:r>
              <w:rPr>
                <w:rFonts w:cs="仿宋" w:hint="eastAsia"/>
                <w:bCs/>
                <w:sz w:val="20"/>
                <w:szCs w:val="20"/>
              </w:rPr>
              <w:t>亚健康产品营销决策微观环境和宏观环境。</w:t>
            </w:r>
          </w:p>
          <w:p w14:paraId="6A3CA726" w14:textId="77777777" w:rsidR="00706CF3" w:rsidRDefault="00000000">
            <w:pPr>
              <w:snapToGrid w:val="0"/>
              <w:spacing w:line="280" w:lineRule="exact"/>
              <w:ind w:rightChars="-57" w:right="-137"/>
              <w:rPr>
                <w:rFonts w:cs="仿宋"/>
                <w:bCs/>
                <w:sz w:val="20"/>
                <w:szCs w:val="20"/>
              </w:rPr>
            </w:pPr>
            <w:r>
              <w:rPr>
                <w:rFonts w:cs="仿宋" w:hint="eastAsia"/>
                <w:bCs/>
                <w:sz w:val="20"/>
                <w:szCs w:val="20"/>
              </w:rPr>
              <w:t>亚健康产品分类的具体含义。</w:t>
            </w:r>
          </w:p>
          <w:p w14:paraId="33E5463B" w14:textId="77777777" w:rsidR="00706CF3" w:rsidRDefault="00000000">
            <w:pPr>
              <w:snapToGrid w:val="0"/>
              <w:spacing w:line="280" w:lineRule="exact"/>
              <w:ind w:rightChars="-57" w:right="-137"/>
              <w:rPr>
                <w:rFonts w:cs="仿宋"/>
                <w:bCs/>
                <w:sz w:val="20"/>
                <w:szCs w:val="20"/>
              </w:rPr>
            </w:pPr>
            <w:r>
              <w:rPr>
                <w:rFonts w:cs="仿宋" w:hint="eastAsia"/>
                <w:bCs/>
                <w:sz w:val="20"/>
                <w:szCs w:val="20"/>
              </w:rPr>
              <w:t>亚健康检测服务的适用人群和意义</w:t>
            </w:r>
          </w:p>
          <w:p w14:paraId="7DC40EB6" w14:textId="77777777" w:rsidR="00706CF3" w:rsidRDefault="00000000">
            <w:pPr>
              <w:snapToGrid w:val="0"/>
              <w:spacing w:line="288" w:lineRule="auto"/>
              <w:jc w:val="left"/>
              <w:rPr>
                <w:rFonts w:cs="仿宋"/>
                <w:bCs/>
                <w:sz w:val="20"/>
                <w:szCs w:val="20"/>
              </w:rPr>
            </w:pPr>
            <w:r>
              <w:rPr>
                <w:rFonts w:cs="仿宋" w:hint="eastAsia"/>
                <w:bCs/>
                <w:sz w:val="20"/>
                <w:szCs w:val="20"/>
              </w:rPr>
              <w:t>亚健康医学服务的分类和每一分类的意义。</w:t>
            </w:r>
          </w:p>
          <w:p w14:paraId="65754EAE" w14:textId="77777777" w:rsidR="00706CF3" w:rsidRDefault="00000000">
            <w:pPr>
              <w:snapToGrid w:val="0"/>
              <w:spacing w:line="288" w:lineRule="auto"/>
              <w:jc w:val="left"/>
              <w:rPr>
                <w:b/>
                <w:bCs/>
                <w:color w:val="000000"/>
                <w:sz w:val="20"/>
                <w:szCs w:val="20"/>
              </w:rPr>
            </w:pPr>
            <w:r>
              <w:rPr>
                <w:rFonts w:hint="eastAsia"/>
                <w:b/>
                <w:bCs/>
                <w:color w:val="000000"/>
                <w:sz w:val="20"/>
                <w:szCs w:val="20"/>
              </w:rPr>
              <w:t>能力要求：</w:t>
            </w:r>
          </w:p>
          <w:p w14:paraId="60585F12" w14:textId="77777777" w:rsidR="00706CF3" w:rsidRDefault="00000000">
            <w:pPr>
              <w:snapToGrid w:val="0"/>
              <w:spacing w:line="280" w:lineRule="exact"/>
              <w:rPr>
                <w:rFonts w:cs="仿宋"/>
                <w:bCs/>
                <w:sz w:val="20"/>
                <w:szCs w:val="20"/>
              </w:rPr>
            </w:pPr>
            <w:r>
              <w:rPr>
                <w:rFonts w:cs="仿宋" w:hint="eastAsia"/>
                <w:bCs/>
                <w:sz w:val="20"/>
                <w:szCs w:val="20"/>
              </w:rPr>
              <w:t>能知道保健品的分类和意义。</w:t>
            </w:r>
          </w:p>
          <w:p w14:paraId="39442B07" w14:textId="77777777" w:rsidR="00706CF3" w:rsidRDefault="00000000">
            <w:pPr>
              <w:snapToGrid w:val="0"/>
              <w:spacing w:line="280" w:lineRule="exact"/>
              <w:rPr>
                <w:rFonts w:cs="仿宋"/>
                <w:bCs/>
                <w:sz w:val="20"/>
                <w:szCs w:val="20"/>
              </w:rPr>
            </w:pPr>
            <w:r>
              <w:rPr>
                <w:rFonts w:cs="仿宋" w:hint="eastAsia"/>
                <w:bCs/>
                <w:sz w:val="20"/>
                <w:szCs w:val="20"/>
              </w:rPr>
              <w:lastRenderedPageBreak/>
              <w:t>能运用亚健康医学服务分类的方法，进行相关营销的指导。</w:t>
            </w:r>
          </w:p>
          <w:p w14:paraId="07337E31" w14:textId="77777777" w:rsidR="00706CF3" w:rsidRDefault="00706CF3">
            <w:pPr>
              <w:snapToGrid w:val="0"/>
              <w:spacing w:line="288" w:lineRule="auto"/>
              <w:jc w:val="left"/>
              <w:rPr>
                <w:color w:val="000000"/>
                <w:sz w:val="20"/>
                <w:szCs w:val="20"/>
              </w:rPr>
            </w:pPr>
          </w:p>
          <w:p w14:paraId="5D7CDEB0" w14:textId="77777777" w:rsidR="00706CF3" w:rsidRDefault="00000000">
            <w:pPr>
              <w:rPr>
                <w:b/>
                <w:bCs/>
                <w:color w:val="000000"/>
                <w:sz w:val="20"/>
                <w:szCs w:val="20"/>
              </w:rPr>
            </w:pPr>
            <w:r>
              <w:rPr>
                <w:rFonts w:cs="仿宋" w:hint="eastAsia"/>
                <w:b/>
                <w:bCs/>
                <w:sz w:val="20"/>
                <w:szCs w:val="20"/>
              </w:rPr>
              <w:t>4.健康产品分类推广与营销服务（第二部分）</w:t>
            </w:r>
          </w:p>
          <w:p w14:paraId="1A77EB51" w14:textId="77777777" w:rsidR="00706CF3" w:rsidRDefault="00000000">
            <w:pPr>
              <w:snapToGrid w:val="0"/>
              <w:spacing w:line="280" w:lineRule="exact"/>
              <w:rPr>
                <w:color w:val="000000"/>
                <w:sz w:val="20"/>
                <w:szCs w:val="20"/>
              </w:rPr>
            </w:pPr>
            <w:r>
              <w:rPr>
                <w:rFonts w:hint="eastAsia"/>
                <w:b/>
                <w:bCs/>
                <w:color w:val="000000"/>
                <w:sz w:val="20"/>
                <w:szCs w:val="20"/>
              </w:rPr>
              <w:t>知识点</w:t>
            </w:r>
            <w:r>
              <w:rPr>
                <w:rFonts w:hint="eastAsia"/>
                <w:color w:val="000000"/>
                <w:sz w:val="20"/>
                <w:szCs w:val="20"/>
              </w:rPr>
              <w:t>：</w:t>
            </w:r>
          </w:p>
          <w:p w14:paraId="058B530D" w14:textId="77777777" w:rsidR="00706CF3" w:rsidRDefault="00000000">
            <w:pPr>
              <w:snapToGrid w:val="0"/>
              <w:spacing w:line="280" w:lineRule="exact"/>
              <w:rPr>
                <w:rFonts w:cs="仿宋"/>
                <w:bCs/>
                <w:sz w:val="20"/>
                <w:szCs w:val="20"/>
              </w:rPr>
            </w:pPr>
            <w:r>
              <w:rPr>
                <w:rFonts w:cs="仿宋" w:hint="eastAsia"/>
                <w:bCs/>
                <w:sz w:val="20"/>
                <w:szCs w:val="20"/>
              </w:rPr>
              <w:t>知道产品推广的概念，决定有效产品推广的关键因素，产品推广方法的选择，产品教育。</w:t>
            </w:r>
          </w:p>
          <w:p w14:paraId="4CFDDE48" w14:textId="77777777" w:rsidR="00706CF3" w:rsidRDefault="00000000">
            <w:pPr>
              <w:snapToGrid w:val="0"/>
              <w:spacing w:line="280" w:lineRule="exact"/>
              <w:rPr>
                <w:rFonts w:cs="仿宋"/>
                <w:bCs/>
                <w:sz w:val="20"/>
                <w:szCs w:val="20"/>
              </w:rPr>
            </w:pPr>
            <w:r>
              <w:rPr>
                <w:rFonts w:cs="仿宋" w:hint="eastAsia"/>
                <w:bCs/>
                <w:sz w:val="20"/>
                <w:szCs w:val="20"/>
              </w:rPr>
              <w:t>理解产品演示的概念，产品演示的基本技巧，产品演示的要求。</w:t>
            </w:r>
          </w:p>
          <w:p w14:paraId="424551B7" w14:textId="77777777" w:rsidR="00706CF3" w:rsidRDefault="00000000">
            <w:pPr>
              <w:snapToGrid w:val="0"/>
              <w:spacing w:line="288" w:lineRule="auto"/>
              <w:jc w:val="left"/>
              <w:rPr>
                <w:rFonts w:cs="仿宋"/>
                <w:bCs/>
                <w:sz w:val="20"/>
                <w:szCs w:val="20"/>
              </w:rPr>
            </w:pPr>
            <w:r>
              <w:rPr>
                <w:rFonts w:cs="仿宋" w:hint="eastAsia"/>
                <w:bCs/>
                <w:sz w:val="20"/>
                <w:szCs w:val="20"/>
              </w:rPr>
              <w:t>了解亚健康产品营销服务包括客户服务、健康管理和面对面服务，并注重应用。</w:t>
            </w:r>
          </w:p>
          <w:p w14:paraId="785C9FFC" w14:textId="77777777" w:rsidR="00706CF3" w:rsidRDefault="00000000">
            <w:pPr>
              <w:snapToGrid w:val="0"/>
              <w:spacing w:line="288" w:lineRule="auto"/>
              <w:jc w:val="left"/>
              <w:rPr>
                <w:b/>
                <w:bCs/>
                <w:color w:val="000000"/>
                <w:sz w:val="20"/>
                <w:szCs w:val="20"/>
              </w:rPr>
            </w:pPr>
            <w:r>
              <w:rPr>
                <w:rFonts w:hint="eastAsia"/>
                <w:b/>
                <w:bCs/>
                <w:color w:val="000000"/>
                <w:sz w:val="20"/>
                <w:szCs w:val="20"/>
              </w:rPr>
              <w:t>教学难点：</w:t>
            </w:r>
          </w:p>
          <w:p w14:paraId="147283D4" w14:textId="77777777" w:rsidR="00706CF3" w:rsidRDefault="00000000">
            <w:pPr>
              <w:snapToGrid w:val="0"/>
              <w:spacing w:line="280" w:lineRule="exact"/>
              <w:ind w:rightChars="-57" w:right="-137"/>
              <w:rPr>
                <w:rFonts w:cs="仿宋"/>
                <w:bCs/>
                <w:sz w:val="20"/>
                <w:szCs w:val="20"/>
              </w:rPr>
            </w:pPr>
            <w:r>
              <w:rPr>
                <w:rFonts w:cs="仿宋" w:hint="eastAsia"/>
                <w:bCs/>
                <w:sz w:val="20"/>
                <w:szCs w:val="20"/>
              </w:rPr>
              <w:t>产品介绍的几点技巧。</w:t>
            </w:r>
          </w:p>
          <w:p w14:paraId="08382A78" w14:textId="77777777" w:rsidR="00706CF3" w:rsidRDefault="00000000">
            <w:pPr>
              <w:snapToGrid w:val="0"/>
              <w:spacing w:line="280" w:lineRule="exact"/>
              <w:ind w:rightChars="-57" w:right="-137"/>
              <w:rPr>
                <w:rFonts w:cs="仿宋"/>
                <w:bCs/>
                <w:sz w:val="20"/>
                <w:szCs w:val="20"/>
              </w:rPr>
            </w:pPr>
            <w:r>
              <w:rPr>
                <w:rFonts w:cs="仿宋" w:hint="eastAsia"/>
                <w:bCs/>
                <w:sz w:val="20"/>
                <w:szCs w:val="20"/>
              </w:rPr>
              <w:t>产品演示的523法则。</w:t>
            </w:r>
          </w:p>
          <w:p w14:paraId="6DC1F7E3" w14:textId="77777777" w:rsidR="00706CF3" w:rsidRDefault="00000000">
            <w:pPr>
              <w:snapToGrid w:val="0"/>
              <w:spacing w:line="288" w:lineRule="auto"/>
              <w:jc w:val="left"/>
              <w:rPr>
                <w:rFonts w:cs="仿宋"/>
                <w:bCs/>
                <w:sz w:val="20"/>
                <w:szCs w:val="20"/>
              </w:rPr>
            </w:pPr>
            <w:r>
              <w:rPr>
                <w:rFonts w:cs="仿宋" w:hint="eastAsia"/>
                <w:bCs/>
                <w:sz w:val="20"/>
                <w:szCs w:val="20"/>
              </w:rPr>
              <w:t>面对面服务的技巧</w:t>
            </w:r>
          </w:p>
          <w:p w14:paraId="454FA571" w14:textId="77777777" w:rsidR="00706CF3" w:rsidRDefault="00000000">
            <w:pPr>
              <w:snapToGrid w:val="0"/>
              <w:spacing w:line="288" w:lineRule="auto"/>
              <w:jc w:val="left"/>
              <w:rPr>
                <w:b/>
                <w:bCs/>
                <w:color w:val="000000"/>
                <w:sz w:val="20"/>
                <w:szCs w:val="20"/>
              </w:rPr>
            </w:pPr>
            <w:r>
              <w:rPr>
                <w:rFonts w:hint="eastAsia"/>
                <w:b/>
                <w:bCs/>
                <w:color w:val="000000"/>
                <w:sz w:val="20"/>
                <w:szCs w:val="20"/>
              </w:rPr>
              <w:t>能力要求：</w:t>
            </w:r>
          </w:p>
          <w:p w14:paraId="1B8AC222" w14:textId="77777777" w:rsidR="00706CF3" w:rsidRDefault="00000000">
            <w:pPr>
              <w:snapToGrid w:val="0"/>
              <w:spacing w:line="280" w:lineRule="exact"/>
              <w:rPr>
                <w:rFonts w:cs="仿宋"/>
                <w:bCs/>
                <w:sz w:val="20"/>
                <w:szCs w:val="20"/>
              </w:rPr>
            </w:pPr>
            <w:r>
              <w:rPr>
                <w:rFonts w:cs="仿宋" w:hint="eastAsia"/>
                <w:bCs/>
                <w:sz w:val="20"/>
                <w:szCs w:val="20"/>
              </w:rPr>
              <w:t>学会观察拟肾上腺有效产品推广的关键因素，产品推广方法的选择，产品教育。</w:t>
            </w:r>
          </w:p>
          <w:p w14:paraId="35466346" w14:textId="77777777" w:rsidR="00706CF3" w:rsidRDefault="00000000">
            <w:pPr>
              <w:snapToGrid w:val="0"/>
              <w:spacing w:line="280" w:lineRule="exact"/>
              <w:rPr>
                <w:rFonts w:cs="仿宋"/>
                <w:bCs/>
                <w:sz w:val="20"/>
                <w:szCs w:val="20"/>
              </w:rPr>
            </w:pPr>
            <w:r>
              <w:rPr>
                <w:rFonts w:cs="仿宋" w:hint="eastAsia"/>
                <w:bCs/>
                <w:sz w:val="20"/>
                <w:szCs w:val="20"/>
              </w:rPr>
              <w:t>具有分析亚健康产品分类推广与营销服务的能力。</w:t>
            </w:r>
          </w:p>
          <w:p w14:paraId="685B54DC" w14:textId="77777777" w:rsidR="00706CF3" w:rsidRDefault="00000000">
            <w:pPr>
              <w:snapToGrid w:val="0"/>
              <w:spacing w:line="288" w:lineRule="auto"/>
              <w:jc w:val="left"/>
              <w:rPr>
                <w:rFonts w:cs="仿宋"/>
                <w:bCs/>
                <w:sz w:val="20"/>
                <w:szCs w:val="20"/>
              </w:rPr>
            </w:pPr>
            <w:r>
              <w:rPr>
                <w:rFonts w:cs="仿宋" w:hint="eastAsia"/>
                <w:bCs/>
                <w:sz w:val="20"/>
                <w:szCs w:val="20"/>
              </w:rPr>
              <w:t xml:space="preserve">具有客户服务、健康管理和面对面服务有效沟通的能力 。  </w:t>
            </w:r>
          </w:p>
          <w:p w14:paraId="12D3735C" w14:textId="77777777" w:rsidR="00706CF3" w:rsidRDefault="00000000">
            <w:pPr>
              <w:snapToGrid w:val="0"/>
              <w:spacing w:line="288" w:lineRule="auto"/>
              <w:jc w:val="left"/>
              <w:rPr>
                <w:b/>
                <w:bCs/>
                <w:color w:val="000000"/>
                <w:sz w:val="20"/>
                <w:szCs w:val="20"/>
              </w:rPr>
            </w:pPr>
            <w:r>
              <w:rPr>
                <w:rFonts w:cs="仿宋" w:hint="eastAsia"/>
                <w:bCs/>
                <w:sz w:val="20"/>
                <w:szCs w:val="20"/>
              </w:rPr>
              <w:t xml:space="preserve">      </w:t>
            </w:r>
          </w:p>
          <w:p w14:paraId="54FD586D" w14:textId="77777777" w:rsidR="00706CF3" w:rsidRDefault="00000000">
            <w:pPr>
              <w:snapToGrid w:val="0"/>
              <w:spacing w:line="288" w:lineRule="auto"/>
              <w:jc w:val="left"/>
              <w:rPr>
                <w:b/>
                <w:bCs/>
                <w:color w:val="000000"/>
                <w:sz w:val="20"/>
                <w:szCs w:val="20"/>
              </w:rPr>
            </w:pPr>
            <w:r>
              <w:rPr>
                <w:rFonts w:hint="eastAsia"/>
                <w:b/>
                <w:bCs/>
                <w:color w:val="000000"/>
                <w:sz w:val="20"/>
                <w:szCs w:val="20"/>
              </w:rPr>
              <w:t>5.健康产品市场分析</w:t>
            </w:r>
          </w:p>
          <w:p w14:paraId="16363CCB" w14:textId="77777777" w:rsidR="00706CF3" w:rsidRDefault="00000000">
            <w:pPr>
              <w:rPr>
                <w:b/>
                <w:bCs/>
                <w:color w:val="000000"/>
                <w:sz w:val="20"/>
                <w:szCs w:val="20"/>
              </w:rPr>
            </w:pPr>
            <w:r>
              <w:rPr>
                <w:rFonts w:hint="eastAsia"/>
                <w:b/>
                <w:bCs/>
                <w:color w:val="000000"/>
                <w:sz w:val="20"/>
                <w:szCs w:val="20"/>
              </w:rPr>
              <w:t>知识点：</w:t>
            </w:r>
          </w:p>
          <w:p w14:paraId="39C70081" w14:textId="77777777" w:rsidR="00706CF3" w:rsidRDefault="00000000">
            <w:pPr>
              <w:rPr>
                <w:rFonts w:cs="仿宋"/>
                <w:bCs/>
                <w:sz w:val="20"/>
                <w:szCs w:val="20"/>
              </w:rPr>
            </w:pPr>
            <w:r>
              <w:rPr>
                <w:rFonts w:cs="仿宋" w:hint="eastAsia"/>
                <w:bCs/>
                <w:sz w:val="20"/>
                <w:szCs w:val="20"/>
              </w:rPr>
              <w:t>知道我国亚健康产品市场概况，发展和存在的问题，对我国亚健康产品市场发展的要求。</w:t>
            </w:r>
          </w:p>
          <w:p w14:paraId="226B16A7" w14:textId="77777777" w:rsidR="00706CF3" w:rsidRDefault="00000000">
            <w:pPr>
              <w:rPr>
                <w:rFonts w:cs="仿宋"/>
                <w:bCs/>
                <w:sz w:val="20"/>
                <w:szCs w:val="20"/>
              </w:rPr>
            </w:pPr>
            <w:r>
              <w:rPr>
                <w:rFonts w:cs="仿宋" w:hint="eastAsia"/>
                <w:bCs/>
                <w:sz w:val="20"/>
                <w:szCs w:val="20"/>
              </w:rPr>
              <w:t>理解亚健康产品消费者市场区隔概念及其理论依据，意义和依据。</w:t>
            </w:r>
          </w:p>
          <w:p w14:paraId="0150CA95" w14:textId="77777777" w:rsidR="00706CF3" w:rsidRDefault="00000000">
            <w:pPr>
              <w:snapToGrid w:val="0"/>
              <w:spacing w:line="288" w:lineRule="auto"/>
              <w:jc w:val="left"/>
              <w:rPr>
                <w:b/>
                <w:bCs/>
                <w:color w:val="000000"/>
                <w:sz w:val="20"/>
                <w:szCs w:val="20"/>
              </w:rPr>
            </w:pPr>
            <w:r>
              <w:rPr>
                <w:rFonts w:cs="仿宋" w:hint="eastAsia"/>
                <w:bCs/>
                <w:sz w:val="20"/>
                <w:szCs w:val="20"/>
              </w:rPr>
              <w:t>了解亚健康产品目标市场选择策略有无差别化行销策略、差别化行销策略和集中化行销策略。</w:t>
            </w:r>
            <w:r>
              <w:rPr>
                <w:rFonts w:hint="eastAsia"/>
                <w:b/>
                <w:bCs/>
                <w:color w:val="000000"/>
                <w:sz w:val="20"/>
                <w:szCs w:val="20"/>
              </w:rPr>
              <w:t>教学难点：</w:t>
            </w:r>
          </w:p>
          <w:p w14:paraId="1378554D" w14:textId="77777777" w:rsidR="00706CF3" w:rsidRDefault="00000000">
            <w:pPr>
              <w:snapToGrid w:val="0"/>
              <w:spacing w:line="280" w:lineRule="exact"/>
              <w:ind w:rightChars="-57" w:right="-137"/>
              <w:jc w:val="left"/>
              <w:rPr>
                <w:rFonts w:cs="仿宋"/>
                <w:bCs/>
                <w:sz w:val="20"/>
                <w:szCs w:val="20"/>
              </w:rPr>
            </w:pPr>
            <w:r>
              <w:rPr>
                <w:rFonts w:cs="仿宋" w:hint="eastAsia"/>
                <w:bCs/>
                <w:sz w:val="20"/>
                <w:szCs w:val="20"/>
              </w:rPr>
              <w:t>我国亚健康产品市场存在的问题。</w:t>
            </w:r>
          </w:p>
          <w:p w14:paraId="0A6D3408" w14:textId="77777777" w:rsidR="00706CF3" w:rsidRDefault="00000000">
            <w:pPr>
              <w:snapToGrid w:val="0"/>
              <w:spacing w:line="280" w:lineRule="exact"/>
              <w:ind w:rightChars="-57" w:right="-137"/>
              <w:jc w:val="left"/>
              <w:rPr>
                <w:rFonts w:cs="仿宋"/>
                <w:bCs/>
                <w:sz w:val="20"/>
                <w:szCs w:val="20"/>
              </w:rPr>
            </w:pPr>
            <w:r>
              <w:rPr>
                <w:rFonts w:cs="仿宋" w:hint="eastAsia"/>
                <w:bCs/>
                <w:sz w:val="20"/>
                <w:szCs w:val="20"/>
              </w:rPr>
              <w:t>对我国亚健康产品市场发展的要求。</w:t>
            </w:r>
          </w:p>
          <w:p w14:paraId="1A71D9B5" w14:textId="77777777" w:rsidR="00706CF3" w:rsidRDefault="00000000">
            <w:pPr>
              <w:snapToGrid w:val="0"/>
              <w:spacing w:line="288" w:lineRule="auto"/>
              <w:jc w:val="left"/>
              <w:rPr>
                <w:rFonts w:cs="仿宋"/>
                <w:bCs/>
                <w:sz w:val="20"/>
                <w:szCs w:val="20"/>
              </w:rPr>
            </w:pPr>
            <w:r>
              <w:rPr>
                <w:rFonts w:cs="仿宋" w:hint="eastAsia"/>
                <w:bCs/>
                <w:sz w:val="20"/>
                <w:szCs w:val="20"/>
              </w:rPr>
              <w:t>亚健康亚健康产品目标市场选择策略。</w:t>
            </w:r>
          </w:p>
          <w:p w14:paraId="1CB9B8D4" w14:textId="77777777" w:rsidR="00706CF3" w:rsidRDefault="00000000">
            <w:pPr>
              <w:snapToGrid w:val="0"/>
              <w:spacing w:line="288" w:lineRule="auto"/>
              <w:jc w:val="left"/>
              <w:rPr>
                <w:b/>
                <w:bCs/>
                <w:color w:val="000000"/>
                <w:sz w:val="20"/>
                <w:szCs w:val="20"/>
              </w:rPr>
            </w:pPr>
            <w:r>
              <w:rPr>
                <w:rFonts w:hint="eastAsia"/>
                <w:b/>
                <w:bCs/>
                <w:color w:val="000000"/>
                <w:sz w:val="20"/>
                <w:szCs w:val="20"/>
              </w:rPr>
              <w:t>能力要求：</w:t>
            </w:r>
          </w:p>
          <w:p w14:paraId="1BF46476" w14:textId="77777777" w:rsidR="00706CF3" w:rsidRDefault="00000000">
            <w:pPr>
              <w:snapToGrid w:val="0"/>
              <w:spacing w:line="280" w:lineRule="exact"/>
              <w:rPr>
                <w:rFonts w:cs="仿宋"/>
                <w:bCs/>
                <w:sz w:val="20"/>
                <w:szCs w:val="20"/>
              </w:rPr>
            </w:pPr>
            <w:r>
              <w:rPr>
                <w:rFonts w:cs="仿宋" w:hint="eastAsia"/>
                <w:bCs/>
                <w:sz w:val="20"/>
                <w:szCs w:val="20"/>
              </w:rPr>
              <w:t>学会根据我国亚健康产品市场概况，发展和存在的问题，能够初步总结出对我国亚健康产品市场发展的要求。</w:t>
            </w:r>
          </w:p>
          <w:p w14:paraId="09BED0FC" w14:textId="77777777" w:rsidR="00706CF3" w:rsidRDefault="00000000">
            <w:pPr>
              <w:snapToGrid w:val="0"/>
              <w:spacing w:line="280" w:lineRule="exact"/>
              <w:rPr>
                <w:rFonts w:cs="仿宋"/>
                <w:bCs/>
                <w:sz w:val="20"/>
                <w:szCs w:val="20"/>
              </w:rPr>
            </w:pPr>
            <w:r>
              <w:rPr>
                <w:rFonts w:cs="仿宋" w:hint="eastAsia"/>
                <w:bCs/>
                <w:sz w:val="20"/>
                <w:szCs w:val="20"/>
              </w:rPr>
              <w:t>具有我国亚健康产品市场存在的问题，进行相关思考的能力。</w:t>
            </w:r>
          </w:p>
          <w:p w14:paraId="786401AA" w14:textId="77777777" w:rsidR="00706CF3" w:rsidRDefault="00706CF3">
            <w:pPr>
              <w:snapToGrid w:val="0"/>
              <w:spacing w:line="288" w:lineRule="auto"/>
              <w:jc w:val="left"/>
              <w:rPr>
                <w:b/>
                <w:bCs/>
                <w:color w:val="000000"/>
                <w:sz w:val="20"/>
                <w:szCs w:val="20"/>
              </w:rPr>
            </w:pPr>
          </w:p>
          <w:p w14:paraId="2FA0BC1A" w14:textId="77777777" w:rsidR="00706CF3" w:rsidRDefault="00000000">
            <w:pPr>
              <w:snapToGrid w:val="0"/>
              <w:spacing w:line="288" w:lineRule="auto"/>
              <w:jc w:val="left"/>
              <w:rPr>
                <w:b/>
                <w:bCs/>
                <w:color w:val="000000"/>
                <w:sz w:val="20"/>
                <w:szCs w:val="20"/>
              </w:rPr>
            </w:pPr>
            <w:r>
              <w:rPr>
                <w:rFonts w:hint="eastAsia"/>
                <w:b/>
                <w:bCs/>
                <w:color w:val="000000"/>
                <w:sz w:val="20"/>
                <w:szCs w:val="20"/>
              </w:rPr>
              <w:t>6.健康产品营销技巧（第一部分）</w:t>
            </w:r>
          </w:p>
          <w:p w14:paraId="445CEB84" w14:textId="77777777" w:rsidR="00706CF3" w:rsidRDefault="00000000">
            <w:pPr>
              <w:rPr>
                <w:b/>
                <w:bCs/>
                <w:color w:val="000000"/>
                <w:sz w:val="20"/>
                <w:szCs w:val="20"/>
              </w:rPr>
            </w:pPr>
            <w:r>
              <w:rPr>
                <w:rFonts w:hint="eastAsia"/>
                <w:b/>
                <w:bCs/>
                <w:color w:val="000000"/>
                <w:sz w:val="20"/>
                <w:szCs w:val="20"/>
              </w:rPr>
              <w:t>知识点:</w:t>
            </w:r>
          </w:p>
          <w:p w14:paraId="3BC3F807" w14:textId="77777777" w:rsidR="00706CF3" w:rsidRDefault="00000000">
            <w:pPr>
              <w:rPr>
                <w:rFonts w:cs="仿宋"/>
                <w:bCs/>
                <w:sz w:val="20"/>
                <w:szCs w:val="20"/>
              </w:rPr>
            </w:pPr>
            <w:r>
              <w:rPr>
                <w:rFonts w:cs="仿宋" w:hint="eastAsia"/>
                <w:bCs/>
                <w:sz w:val="20"/>
                <w:szCs w:val="20"/>
              </w:rPr>
              <w:t>知道以人为本和达成共识的概念，树立人力资本理念，加强人力资源管理。知道产品体验与情感交流的由来和形式。</w:t>
            </w:r>
          </w:p>
          <w:p w14:paraId="680EEC8C" w14:textId="77777777" w:rsidR="00706CF3" w:rsidRDefault="00000000">
            <w:pPr>
              <w:rPr>
                <w:rFonts w:cs="仿宋"/>
                <w:bCs/>
                <w:sz w:val="20"/>
                <w:szCs w:val="20"/>
              </w:rPr>
            </w:pPr>
            <w:r>
              <w:rPr>
                <w:rFonts w:cs="仿宋" w:hint="eastAsia"/>
                <w:bCs/>
                <w:sz w:val="20"/>
                <w:szCs w:val="20"/>
              </w:rPr>
              <w:t>理解达成共识，一切以顾客为中心，洞悉顾客的需求，抓住顾客的消费特点，进行高效沟通。</w:t>
            </w:r>
          </w:p>
          <w:p w14:paraId="1F95A60E" w14:textId="77777777" w:rsidR="00706CF3" w:rsidRDefault="00000000">
            <w:pPr>
              <w:snapToGrid w:val="0"/>
              <w:spacing w:line="288" w:lineRule="auto"/>
              <w:jc w:val="left"/>
              <w:rPr>
                <w:rFonts w:cs="仿宋"/>
                <w:bCs/>
                <w:sz w:val="20"/>
                <w:szCs w:val="20"/>
              </w:rPr>
            </w:pPr>
            <w:r>
              <w:rPr>
                <w:rFonts w:cs="仿宋" w:hint="eastAsia"/>
                <w:bCs/>
                <w:sz w:val="20"/>
                <w:szCs w:val="20"/>
              </w:rPr>
              <w:t>了解技巧攻略。</w:t>
            </w:r>
          </w:p>
          <w:p w14:paraId="4B102FD7" w14:textId="77777777" w:rsidR="00706CF3" w:rsidRDefault="00000000">
            <w:pPr>
              <w:snapToGrid w:val="0"/>
              <w:spacing w:line="288" w:lineRule="auto"/>
              <w:jc w:val="left"/>
              <w:rPr>
                <w:b/>
                <w:bCs/>
                <w:color w:val="000000"/>
                <w:sz w:val="20"/>
                <w:szCs w:val="20"/>
              </w:rPr>
            </w:pPr>
            <w:r>
              <w:rPr>
                <w:rFonts w:hint="eastAsia"/>
                <w:b/>
                <w:bCs/>
                <w:color w:val="000000"/>
                <w:sz w:val="20"/>
                <w:szCs w:val="20"/>
              </w:rPr>
              <w:t>教学难点：</w:t>
            </w:r>
          </w:p>
          <w:p w14:paraId="47083341" w14:textId="77777777" w:rsidR="00706CF3" w:rsidRDefault="00000000">
            <w:pPr>
              <w:snapToGrid w:val="0"/>
              <w:spacing w:line="280" w:lineRule="exact"/>
              <w:ind w:rightChars="-57" w:right="-137"/>
              <w:jc w:val="left"/>
              <w:rPr>
                <w:rFonts w:cs="仿宋"/>
                <w:bCs/>
                <w:sz w:val="20"/>
                <w:szCs w:val="20"/>
              </w:rPr>
            </w:pPr>
            <w:r>
              <w:rPr>
                <w:rFonts w:cs="仿宋" w:hint="eastAsia"/>
                <w:bCs/>
                <w:sz w:val="20"/>
                <w:szCs w:val="20"/>
              </w:rPr>
              <w:t>洞悉顾客的需求的方法。</w:t>
            </w:r>
          </w:p>
          <w:p w14:paraId="20A330E3" w14:textId="77777777" w:rsidR="00706CF3" w:rsidRDefault="00000000">
            <w:pPr>
              <w:snapToGrid w:val="0"/>
              <w:spacing w:line="280" w:lineRule="exact"/>
              <w:ind w:rightChars="-57" w:right="-137"/>
              <w:jc w:val="left"/>
              <w:rPr>
                <w:rFonts w:cs="仿宋"/>
                <w:bCs/>
                <w:sz w:val="20"/>
                <w:szCs w:val="20"/>
              </w:rPr>
            </w:pPr>
            <w:r>
              <w:rPr>
                <w:rFonts w:cs="仿宋" w:hint="eastAsia"/>
                <w:bCs/>
                <w:sz w:val="20"/>
                <w:szCs w:val="20"/>
              </w:rPr>
              <w:t>高效沟通的注意事项。</w:t>
            </w:r>
          </w:p>
          <w:p w14:paraId="2F973A00" w14:textId="77777777" w:rsidR="00706CF3" w:rsidRDefault="00000000">
            <w:pPr>
              <w:snapToGrid w:val="0"/>
              <w:spacing w:line="288" w:lineRule="auto"/>
              <w:jc w:val="left"/>
              <w:rPr>
                <w:rFonts w:cs="仿宋"/>
                <w:bCs/>
                <w:sz w:val="20"/>
                <w:szCs w:val="20"/>
              </w:rPr>
            </w:pPr>
            <w:r>
              <w:rPr>
                <w:rFonts w:cs="仿宋" w:hint="eastAsia"/>
                <w:bCs/>
                <w:sz w:val="20"/>
                <w:szCs w:val="20"/>
              </w:rPr>
              <w:t>技巧攻略。</w:t>
            </w:r>
          </w:p>
          <w:p w14:paraId="5798DB0E" w14:textId="77777777" w:rsidR="00706CF3" w:rsidRDefault="00000000">
            <w:pPr>
              <w:snapToGrid w:val="0"/>
              <w:spacing w:line="288" w:lineRule="auto"/>
              <w:jc w:val="left"/>
              <w:rPr>
                <w:b/>
                <w:bCs/>
                <w:color w:val="000000"/>
                <w:sz w:val="20"/>
                <w:szCs w:val="20"/>
              </w:rPr>
            </w:pPr>
            <w:r>
              <w:rPr>
                <w:rFonts w:hint="eastAsia"/>
                <w:b/>
                <w:bCs/>
                <w:color w:val="000000"/>
                <w:sz w:val="20"/>
                <w:szCs w:val="20"/>
              </w:rPr>
              <w:t>能力要求：</w:t>
            </w:r>
          </w:p>
          <w:p w14:paraId="1E1885C0" w14:textId="77777777" w:rsidR="00706CF3" w:rsidRDefault="00000000">
            <w:pPr>
              <w:snapToGrid w:val="0"/>
              <w:spacing w:line="280" w:lineRule="exact"/>
              <w:rPr>
                <w:rFonts w:cs="仿宋"/>
                <w:bCs/>
                <w:sz w:val="20"/>
                <w:szCs w:val="20"/>
              </w:rPr>
            </w:pPr>
            <w:r>
              <w:rPr>
                <w:rFonts w:cs="仿宋" w:hint="eastAsia"/>
                <w:bCs/>
                <w:sz w:val="20"/>
                <w:szCs w:val="20"/>
              </w:rPr>
              <w:t>学会以人为本和达成共识的概念和应用。</w:t>
            </w:r>
          </w:p>
          <w:p w14:paraId="2DCFCC2D" w14:textId="77777777" w:rsidR="00706CF3" w:rsidRDefault="00000000">
            <w:pPr>
              <w:snapToGrid w:val="0"/>
              <w:spacing w:line="280" w:lineRule="exact"/>
              <w:rPr>
                <w:rFonts w:cs="仿宋"/>
                <w:bCs/>
                <w:sz w:val="20"/>
                <w:szCs w:val="20"/>
              </w:rPr>
            </w:pPr>
            <w:r>
              <w:rPr>
                <w:rFonts w:cs="仿宋" w:hint="eastAsia"/>
                <w:bCs/>
                <w:sz w:val="20"/>
                <w:szCs w:val="20"/>
              </w:rPr>
              <w:t>具有初步运用这些技巧的能力。</w:t>
            </w:r>
          </w:p>
          <w:p w14:paraId="17D8A162" w14:textId="77777777" w:rsidR="00706CF3" w:rsidRDefault="00000000">
            <w:pPr>
              <w:snapToGrid w:val="0"/>
              <w:spacing w:line="280" w:lineRule="exact"/>
              <w:rPr>
                <w:rFonts w:cs="仿宋"/>
                <w:bCs/>
                <w:sz w:val="20"/>
                <w:szCs w:val="20"/>
              </w:rPr>
            </w:pPr>
            <w:r>
              <w:rPr>
                <w:rFonts w:cs="仿宋" w:hint="eastAsia"/>
                <w:bCs/>
                <w:sz w:val="20"/>
                <w:szCs w:val="20"/>
              </w:rPr>
              <w:t>分析技巧的使用和效果。</w:t>
            </w:r>
          </w:p>
          <w:p w14:paraId="6CB3E791" w14:textId="77777777" w:rsidR="00706CF3" w:rsidRDefault="00706CF3">
            <w:pPr>
              <w:snapToGrid w:val="0"/>
              <w:spacing w:line="280" w:lineRule="exact"/>
              <w:rPr>
                <w:rFonts w:cs="仿宋"/>
                <w:bCs/>
                <w:sz w:val="20"/>
                <w:szCs w:val="20"/>
              </w:rPr>
            </w:pPr>
          </w:p>
          <w:p w14:paraId="4CC7A401" w14:textId="77777777" w:rsidR="00706CF3" w:rsidRDefault="00000000">
            <w:pPr>
              <w:snapToGrid w:val="0"/>
              <w:spacing w:line="288" w:lineRule="auto"/>
              <w:jc w:val="left"/>
              <w:rPr>
                <w:b/>
                <w:bCs/>
                <w:color w:val="000000"/>
                <w:sz w:val="20"/>
                <w:szCs w:val="20"/>
              </w:rPr>
            </w:pPr>
            <w:r>
              <w:rPr>
                <w:rFonts w:hint="eastAsia"/>
                <w:b/>
                <w:bCs/>
                <w:color w:val="000000"/>
                <w:sz w:val="20"/>
                <w:szCs w:val="20"/>
              </w:rPr>
              <w:t>7.健康产品营销技巧（第二部分）</w:t>
            </w:r>
          </w:p>
          <w:p w14:paraId="21EB9DCC" w14:textId="77777777" w:rsidR="00706CF3" w:rsidRDefault="00000000">
            <w:pPr>
              <w:snapToGrid w:val="0"/>
              <w:spacing w:line="288" w:lineRule="auto"/>
              <w:jc w:val="left"/>
              <w:rPr>
                <w:b/>
                <w:bCs/>
                <w:color w:val="000000"/>
                <w:sz w:val="20"/>
                <w:szCs w:val="20"/>
              </w:rPr>
            </w:pPr>
            <w:r>
              <w:rPr>
                <w:rFonts w:hint="eastAsia"/>
                <w:b/>
                <w:bCs/>
                <w:color w:val="000000"/>
                <w:sz w:val="20"/>
                <w:szCs w:val="20"/>
              </w:rPr>
              <w:lastRenderedPageBreak/>
              <w:t>知识点:</w:t>
            </w:r>
          </w:p>
          <w:p w14:paraId="67115002" w14:textId="77777777" w:rsidR="00706CF3" w:rsidRDefault="00000000">
            <w:pPr>
              <w:rPr>
                <w:rFonts w:cs="仿宋"/>
                <w:bCs/>
                <w:sz w:val="20"/>
                <w:szCs w:val="20"/>
              </w:rPr>
            </w:pPr>
            <w:r>
              <w:rPr>
                <w:rFonts w:cs="仿宋" w:hint="eastAsia"/>
                <w:bCs/>
                <w:sz w:val="20"/>
                <w:szCs w:val="20"/>
              </w:rPr>
              <w:t>知道如何成为顾客喜欢的销售人员，以及顾客喜欢什么样的销售人员，如何做顾客喜欢的销售人员，知道运用FAB法则。</w:t>
            </w:r>
          </w:p>
          <w:p w14:paraId="1E373FB6" w14:textId="77777777" w:rsidR="00706CF3" w:rsidRDefault="00000000">
            <w:pPr>
              <w:rPr>
                <w:rFonts w:cs="仿宋"/>
                <w:bCs/>
                <w:sz w:val="20"/>
                <w:szCs w:val="20"/>
              </w:rPr>
            </w:pPr>
            <w:r>
              <w:rPr>
                <w:rFonts w:cs="仿宋" w:hint="eastAsia"/>
                <w:bCs/>
                <w:sz w:val="20"/>
                <w:szCs w:val="20"/>
              </w:rPr>
              <w:t>理解做顾客喜欢的销售人员，要树立正确的营销观念，要明确自己的职责范围，要具备基本的素养，要注重营销的基本礼仪，理解FAB法则的含义，及在营销领域的意义。</w:t>
            </w:r>
          </w:p>
          <w:p w14:paraId="4893DA92" w14:textId="77777777" w:rsidR="00706CF3" w:rsidRDefault="00000000">
            <w:pPr>
              <w:snapToGrid w:val="0"/>
              <w:spacing w:line="288" w:lineRule="auto"/>
              <w:jc w:val="left"/>
              <w:rPr>
                <w:b/>
                <w:bCs/>
                <w:color w:val="000000"/>
                <w:sz w:val="20"/>
                <w:szCs w:val="20"/>
              </w:rPr>
            </w:pPr>
            <w:r>
              <w:rPr>
                <w:rFonts w:hint="eastAsia"/>
                <w:b/>
                <w:bCs/>
                <w:color w:val="000000"/>
                <w:sz w:val="20"/>
                <w:szCs w:val="20"/>
              </w:rPr>
              <w:t>教学难点：</w:t>
            </w:r>
          </w:p>
          <w:p w14:paraId="6B34E861" w14:textId="77777777" w:rsidR="00706CF3" w:rsidRDefault="00000000">
            <w:pPr>
              <w:snapToGrid w:val="0"/>
              <w:spacing w:line="280" w:lineRule="exact"/>
              <w:ind w:rightChars="-57" w:right="-137"/>
              <w:jc w:val="left"/>
              <w:rPr>
                <w:rFonts w:cs="仿宋"/>
                <w:bCs/>
                <w:sz w:val="20"/>
                <w:szCs w:val="20"/>
              </w:rPr>
            </w:pPr>
            <w:r>
              <w:rPr>
                <w:rFonts w:cs="仿宋" w:hint="eastAsia"/>
                <w:bCs/>
                <w:sz w:val="20"/>
                <w:szCs w:val="20"/>
              </w:rPr>
              <w:t>成为顾客喜欢的销售人员的策略。</w:t>
            </w:r>
          </w:p>
          <w:p w14:paraId="67C3CD2B" w14:textId="77777777" w:rsidR="00706CF3" w:rsidRDefault="00000000">
            <w:pPr>
              <w:snapToGrid w:val="0"/>
              <w:spacing w:line="288" w:lineRule="auto"/>
              <w:jc w:val="left"/>
              <w:rPr>
                <w:rFonts w:cs="仿宋"/>
                <w:bCs/>
                <w:sz w:val="20"/>
                <w:szCs w:val="20"/>
              </w:rPr>
            </w:pPr>
            <w:r>
              <w:rPr>
                <w:rFonts w:cs="仿宋" w:hint="eastAsia"/>
                <w:bCs/>
                <w:sz w:val="20"/>
                <w:szCs w:val="20"/>
              </w:rPr>
              <w:t>FAB法则</w:t>
            </w:r>
          </w:p>
          <w:p w14:paraId="5DA2D53E" w14:textId="77777777" w:rsidR="00706CF3" w:rsidRDefault="00000000">
            <w:pPr>
              <w:snapToGrid w:val="0"/>
              <w:spacing w:line="288" w:lineRule="auto"/>
              <w:jc w:val="left"/>
              <w:rPr>
                <w:color w:val="000000"/>
                <w:sz w:val="20"/>
                <w:szCs w:val="20"/>
              </w:rPr>
            </w:pPr>
            <w:r>
              <w:rPr>
                <w:rFonts w:hint="eastAsia"/>
                <w:b/>
                <w:bCs/>
                <w:color w:val="000000"/>
                <w:sz w:val="20"/>
                <w:szCs w:val="20"/>
              </w:rPr>
              <w:t>能力要求：</w:t>
            </w:r>
          </w:p>
          <w:p w14:paraId="4ADB9792" w14:textId="77777777" w:rsidR="00706CF3" w:rsidRDefault="00000000">
            <w:pPr>
              <w:snapToGrid w:val="0"/>
              <w:spacing w:line="280" w:lineRule="exact"/>
              <w:rPr>
                <w:rFonts w:cs="仿宋"/>
                <w:bCs/>
                <w:sz w:val="20"/>
                <w:szCs w:val="20"/>
              </w:rPr>
            </w:pPr>
            <w:r>
              <w:rPr>
                <w:rFonts w:cs="仿宋" w:hint="eastAsia"/>
                <w:bCs/>
                <w:sz w:val="20"/>
                <w:szCs w:val="20"/>
              </w:rPr>
              <w:t>具有观察顾客喜好的能力。</w:t>
            </w:r>
          </w:p>
          <w:p w14:paraId="65529307" w14:textId="77777777" w:rsidR="00706CF3" w:rsidRDefault="00000000">
            <w:pPr>
              <w:snapToGrid w:val="0"/>
              <w:spacing w:line="288" w:lineRule="auto"/>
              <w:jc w:val="left"/>
              <w:rPr>
                <w:rFonts w:cs="仿宋"/>
                <w:bCs/>
                <w:sz w:val="20"/>
                <w:szCs w:val="20"/>
              </w:rPr>
            </w:pPr>
            <w:r>
              <w:rPr>
                <w:rFonts w:cs="仿宋" w:hint="eastAsia"/>
                <w:bCs/>
                <w:sz w:val="20"/>
                <w:szCs w:val="20"/>
              </w:rPr>
              <w:t>能够与顾客沟通，做顾客喜欢的销售人员，知道运用FAB法则。</w:t>
            </w:r>
          </w:p>
          <w:p w14:paraId="2BDF6F53" w14:textId="77777777" w:rsidR="00706CF3" w:rsidRDefault="00706CF3">
            <w:pPr>
              <w:snapToGrid w:val="0"/>
              <w:spacing w:line="288" w:lineRule="auto"/>
              <w:jc w:val="left"/>
              <w:rPr>
                <w:rFonts w:cs="仿宋"/>
                <w:bCs/>
                <w:sz w:val="20"/>
                <w:szCs w:val="20"/>
              </w:rPr>
            </w:pPr>
          </w:p>
          <w:p w14:paraId="35BE9FB1" w14:textId="77777777" w:rsidR="00706CF3" w:rsidRDefault="00000000">
            <w:pPr>
              <w:snapToGrid w:val="0"/>
              <w:spacing w:line="288" w:lineRule="auto"/>
              <w:jc w:val="left"/>
              <w:rPr>
                <w:b/>
                <w:bCs/>
                <w:color w:val="000000"/>
                <w:sz w:val="20"/>
                <w:szCs w:val="20"/>
              </w:rPr>
            </w:pPr>
            <w:r>
              <w:rPr>
                <w:rFonts w:hint="eastAsia"/>
                <w:b/>
                <w:bCs/>
                <w:color w:val="000000"/>
                <w:sz w:val="20"/>
                <w:szCs w:val="20"/>
              </w:rPr>
              <w:t>8.健康产品分销渠道</w:t>
            </w:r>
          </w:p>
          <w:p w14:paraId="6D01094A" w14:textId="77777777" w:rsidR="00706CF3" w:rsidRDefault="00000000">
            <w:pPr>
              <w:rPr>
                <w:b/>
                <w:bCs/>
                <w:color w:val="000000"/>
                <w:sz w:val="20"/>
                <w:szCs w:val="20"/>
              </w:rPr>
            </w:pPr>
            <w:r>
              <w:rPr>
                <w:rFonts w:hint="eastAsia"/>
                <w:b/>
                <w:bCs/>
                <w:color w:val="000000"/>
                <w:sz w:val="20"/>
                <w:szCs w:val="20"/>
              </w:rPr>
              <w:t>知识点：</w:t>
            </w:r>
          </w:p>
          <w:p w14:paraId="5BCE3A5E" w14:textId="77777777" w:rsidR="00706CF3" w:rsidRDefault="00000000">
            <w:pPr>
              <w:rPr>
                <w:rFonts w:cs="仿宋"/>
                <w:bCs/>
                <w:sz w:val="20"/>
                <w:szCs w:val="20"/>
              </w:rPr>
            </w:pPr>
            <w:r>
              <w:rPr>
                <w:rFonts w:cs="仿宋" w:hint="eastAsia"/>
                <w:bCs/>
                <w:sz w:val="20"/>
                <w:szCs w:val="20"/>
              </w:rPr>
              <w:t>知道分销渠道概述、分销渠道日益发展的原因、分销渠道的概念、特点、结构和复杂性。知道分销及渠道策略，传统分销渠道与新兴分销渠道。</w:t>
            </w:r>
          </w:p>
          <w:p w14:paraId="11A203F0" w14:textId="77777777" w:rsidR="00706CF3" w:rsidRDefault="00000000">
            <w:pPr>
              <w:rPr>
                <w:rFonts w:cs="仿宋"/>
                <w:bCs/>
                <w:sz w:val="20"/>
                <w:szCs w:val="20"/>
              </w:rPr>
            </w:pPr>
            <w:r>
              <w:rPr>
                <w:rFonts w:cs="仿宋" w:hint="eastAsia"/>
                <w:bCs/>
                <w:sz w:val="20"/>
                <w:szCs w:val="20"/>
              </w:rPr>
              <w:t>理解销渠道日益发展的原因是信息技术与电子商务的蓬勃发展，获得持续性竞争优势变得越来越困难。理解影响分销渠道策略的主要因素，产品因素、市场因素、消费者因素、制造商因素、环境因素。</w:t>
            </w:r>
          </w:p>
          <w:p w14:paraId="0F7DD539" w14:textId="77777777" w:rsidR="00706CF3" w:rsidRDefault="00000000">
            <w:pPr>
              <w:snapToGrid w:val="0"/>
              <w:spacing w:line="288" w:lineRule="auto"/>
              <w:jc w:val="left"/>
              <w:rPr>
                <w:rFonts w:cs="仿宋"/>
                <w:bCs/>
                <w:sz w:val="20"/>
                <w:szCs w:val="20"/>
              </w:rPr>
            </w:pPr>
            <w:r>
              <w:rPr>
                <w:rFonts w:cs="仿宋" w:hint="eastAsia"/>
                <w:bCs/>
                <w:sz w:val="20"/>
                <w:szCs w:val="20"/>
              </w:rPr>
              <w:t>了解分销渠道的职能与特征，市场倍增。</w:t>
            </w:r>
          </w:p>
          <w:p w14:paraId="6969A6AC" w14:textId="77777777" w:rsidR="00706CF3" w:rsidRDefault="00000000">
            <w:pPr>
              <w:snapToGrid w:val="0"/>
              <w:spacing w:line="288" w:lineRule="auto"/>
              <w:jc w:val="left"/>
              <w:rPr>
                <w:color w:val="000000"/>
                <w:sz w:val="20"/>
                <w:szCs w:val="20"/>
              </w:rPr>
            </w:pPr>
            <w:r>
              <w:rPr>
                <w:rFonts w:hint="eastAsia"/>
                <w:b/>
                <w:bCs/>
                <w:color w:val="000000"/>
                <w:sz w:val="20"/>
                <w:szCs w:val="20"/>
              </w:rPr>
              <w:t>教学难点</w:t>
            </w:r>
            <w:r>
              <w:rPr>
                <w:rFonts w:hint="eastAsia"/>
                <w:color w:val="000000"/>
                <w:sz w:val="20"/>
                <w:szCs w:val="20"/>
              </w:rPr>
              <w:t>：</w:t>
            </w:r>
          </w:p>
          <w:p w14:paraId="152C12D1" w14:textId="77777777" w:rsidR="00706CF3" w:rsidRDefault="00000000">
            <w:pPr>
              <w:snapToGrid w:val="0"/>
              <w:spacing w:line="280" w:lineRule="exact"/>
              <w:ind w:rightChars="-57" w:right="-137"/>
              <w:jc w:val="left"/>
              <w:rPr>
                <w:rFonts w:cs="仿宋"/>
                <w:bCs/>
                <w:sz w:val="20"/>
                <w:szCs w:val="20"/>
              </w:rPr>
            </w:pPr>
            <w:r>
              <w:rPr>
                <w:rFonts w:cs="仿宋" w:hint="eastAsia"/>
                <w:bCs/>
                <w:sz w:val="20"/>
                <w:szCs w:val="20"/>
              </w:rPr>
              <w:t>影响分销渠道策略的主要因素。</w:t>
            </w:r>
          </w:p>
          <w:p w14:paraId="56DA98D7" w14:textId="77777777" w:rsidR="00706CF3" w:rsidRDefault="00000000">
            <w:pPr>
              <w:snapToGrid w:val="0"/>
              <w:spacing w:line="288" w:lineRule="auto"/>
              <w:jc w:val="left"/>
              <w:rPr>
                <w:rFonts w:cs="仿宋"/>
                <w:bCs/>
                <w:sz w:val="20"/>
                <w:szCs w:val="20"/>
              </w:rPr>
            </w:pPr>
            <w:r>
              <w:rPr>
                <w:rFonts w:cs="仿宋" w:hint="eastAsia"/>
                <w:bCs/>
                <w:sz w:val="20"/>
                <w:szCs w:val="20"/>
              </w:rPr>
              <w:t>市场倍增的基本模式</w:t>
            </w:r>
          </w:p>
          <w:p w14:paraId="1B2663CC" w14:textId="77777777" w:rsidR="00706CF3" w:rsidRDefault="00000000">
            <w:pPr>
              <w:snapToGrid w:val="0"/>
              <w:spacing w:line="280" w:lineRule="exact"/>
              <w:rPr>
                <w:rFonts w:cs="仿宋"/>
                <w:bCs/>
                <w:sz w:val="20"/>
                <w:szCs w:val="20"/>
              </w:rPr>
            </w:pPr>
            <w:r>
              <w:rPr>
                <w:rFonts w:hint="eastAsia"/>
                <w:b/>
                <w:bCs/>
                <w:color w:val="000000"/>
                <w:sz w:val="20"/>
                <w:szCs w:val="20"/>
              </w:rPr>
              <w:t>能力要求：</w:t>
            </w:r>
            <w:r>
              <w:rPr>
                <w:rFonts w:cs="仿宋" w:hint="eastAsia"/>
                <w:bCs/>
                <w:sz w:val="20"/>
                <w:szCs w:val="20"/>
              </w:rPr>
              <w:t>.</w:t>
            </w:r>
          </w:p>
          <w:p w14:paraId="2ACF4DF8" w14:textId="77777777" w:rsidR="00706CF3" w:rsidRDefault="00000000">
            <w:pPr>
              <w:snapToGrid w:val="0"/>
              <w:spacing w:line="280" w:lineRule="exact"/>
              <w:rPr>
                <w:rFonts w:cs="仿宋"/>
                <w:bCs/>
                <w:sz w:val="20"/>
                <w:szCs w:val="20"/>
              </w:rPr>
            </w:pPr>
            <w:r>
              <w:rPr>
                <w:rFonts w:cs="仿宋" w:hint="eastAsia"/>
                <w:bCs/>
                <w:sz w:val="20"/>
                <w:szCs w:val="20"/>
              </w:rPr>
              <w:t>学会分销渠道的职能、策略与特征。</w:t>
            </w:r>
          </w:p>
          <w:p w14:paraId="6DEEFA28" w14:textId="77777777" w:rsidR="00706CF3" w:rsidRDefault="00000000">
            <w:pPr>
              <w:snapToGrid w:val="0"/>
              <w:spacing w:line="280" w:lineRule="exact"/>
              <w:rPr>
                <w:rFonts w:cs="仿宋"/>
                <w:bCs/>
                <w:sz w:val="20"/>
                <w:szCs w:val="20"/>
              </w:rPr>
            </w:pPr>
            <w:r>
              <w:rPr>
                <w:rFonts w:cs="仿宋" w:hint="eastAsia"/>
                <w:bCs/>
                <w:sz w:val="20"/>
                <w:szCs w:val="20"/>
              </w:rPr>
              <w:t>具有分销渠道的职，能、策略与特征相关知识。指导合理选择药物分销的能力。</w:t>
            </w:r>
          </w:p>
          <w:p w14:paraId="03FFD349" w14:textId="77777777" w:rsidR="00706CF3" w:rsidRDefault="00000000">
            <w:pPr>
              <w:snapToGrid w:val="0"/>
              <w:spacing w:line="288" w:lineRule="auto"/>
              <w:jc w:val="left"/>
              <w:rPr>
                <w:b/>
                <w:bCs/>
                <w:sz w:val="20"/>
                <w:szCs w:val="20"/>
              </w:rPr>
            </w:pPr>
            <w:r>
              <w:rPr>
                <w:rFonts w:cs="仿宋" w:hint="eastAsia"/>
                <w:bCs/>
                <w:sz w:val="20"/>
                <w:szCs w:val="20"/>
              </w:rPr>
              <w:t>能进行沟通，帮助和指导正确合理使用分销。</w:t>
            </w:r>
            <w:r>
              <w:rPr>
                <w:rFonts w:hint="eastAsia"/>
                <w:color w:val="000000"/>
                <w:sz w:val="20"/>
                <w:szCs w:val="20"/>
              </w:rPr>
              <w:t>能够正确运用组织文化理论进行真实案例分析</w:t>
            </w:r>
          </w:p>
        </w:tc>
      </w:tr>
    </w:tbl>
    <w:bookmarkEnd w:id="0"/>
    <w:bookmarkEnd w:id="1"/>
    <w:p w14:paraId="646B2CA2" w14:textId="77777777" w:rsidR="00706CF3" w:rsidRDefault="00000000">
      <w:pPr>
        <w:pStyle w:val="DG2"/>
        <w:spacing w:before="81" w:after="163"/>
      </w:pPr>
      <w:r>
        <w:rPr>
          <w:rFonts w:hint="eastAsia"/>
        </w:rPr>
        <w:lastRenderedPageBreak/>
        <w:t>（二）教学单元对课程目标的支撑关系</w:t>
      </w:r>
    </w:p>
    <w:tbl>
      <w:tblPr>
        <w:tblW w:w="45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627"/>
        <w:gridCol w:w="1661"/>
        <w:gridCol w:w="1099"/>
        <w:gridCol w:w="1143"/>
      </w:tblGrid>
      <w:tr w:rsidR="00706CF3" w14:paraId="4FDA9D2C" w14:textId="77777777">
        <w:trPr>
          <w:trHeight w:val="794"/>
          <w:jc w:val="center"/>
        </w:trPr>
        <w:tc>
          <w:tcPr>
            <w:tcW w:w="3715" w:type="dxa"/>
            <w:tcBorders>
              <w:top w:val="single" w:sz="12" w:space="0" w:color="auto"/>
              <w:left w:val="single" w:sz="12" w:space="0" w:color="auto"/>
              <w:tl2br w:val="single" w:sz="4" w:space="0" w:color="auto"/>
            </w:tcBorders>
          </w:tcPr>
          <w:p w14:paraId="7E9C400E" w14:textId="77777777" w:rsidR="00706CF3" w:rsidRDefault="00000000" w:rsidP="003E69E0">
            <w:pPr>
              <w:pStyle w:val="DG"/>
              <w:ind w:firstLine="489"/>
              <w:rPr>
                <w:szCs w:val="16"/>
              </w:rPr>
            </w:pPr>
            <w:r>
              <w:rPr>
                <w:rFonts w:hint="eastAsia"/>
                <w:szCs w:val="16"/>
              </w:rPr>
              <w:t>课程目标</w:t>
            </w:r>
          </w:p>
          <w:p w14:paraId="4B5246EE" w14:textId="77777777" w:rsidR="00706CF3" w:rsidRDefault="00706CF3" w:rsidP="003E69E0">
            <w:pPr>
              <w:pStyle w:val="DG"/>
              <w:ind w:right="210"/>
              <w:rPr>
                <w:szCs w:val="16"/>
              </w:rPr>
            </w:pPr>
          </w:p>
          <w:p w14:paraId="2E77FD64" w14:textId="77777777" w:rsidR="00706CF3" w:rsidRDefault="00000000" w:rsidP="003E69E0">
            <w:pPr>
              <w:pStyle w:val="DG"/>
              <w:ind w:right="210"/>
              <w:rPr>
                <w:szCs w:val="16"/>
              </w:rPr>
            </w:pPr>
            <w:r>
              <w:rPr>
                <w:rFonts w:hint="eastAsia"/>
                <w:szCs w:val="16"/>
              </w:rPr>
              <w:t>教学单元</w:t>
            </w:r>
          </w:p>
        </w:tc>
        <w:tc>
          <w:tcPr>
            <w:tcW w:w="1699" w:type="dxa"/>
            <w:tcBorders>
              <w:top w:val="single" w:sz="12" w:space="0" w:color="auto"/>
            </w:tcBorders>
            <w:vAlign w:val="center"/>
          </w:tcPr>
          <w:p w14:paraId="4C40B281" w14:textId="77777777" w:rsidR="00706CF3" w:rsidRDefault="00000000">
            <w:pPr>
              <w:pStyle w:val="DG"/>
              <w:rPr>
                <w:szCs w:val="16"/>
              </w:rPr>
            </w:pPr>
            <w:r>
              <w:rPr>
                <w:rFonts w:hint="eastAsia"/>
                <w:szCs w:val="16"/>
              </w:rPr>
              <w:t>1</w:t>
            </w:r>
          </w:p>
        </w:tc>
        <w:tc>
          <w:tcPr>
            <w:tcW w:w="1122" w:type="dxa"/>
            <w:tcBorders>
              <w:top w:val="single" w:sz="12" w:space="0" w:color="auto"/>
            </w:tcBorders>
            <w:vAlign w:val="center"/>
          </w:tcPr>
          <w:p w14:paraId="690CDC26" w14:textId="77777777" w:rsidR="00706CF3" w:rsidRDefault="00000000">
            <w:pPr>
              <w:pStyle w:val="DG"/>
              <w:rPr>
                <w:szCs w:val="16"/>
              </w:rPr>
            </w:pPr>
            <w:r>
              <w:rPr>
                <w:rFonts w:hint="eastAsia"/>
                <w:szCs w:val="16"/>
              </w:rPr>
              <w:t>2</w:t>
            </w:r>
          </w:p>
        </w:tc>
        <w:tc>
          <w:tcPr>
            <w:tcW w:w="1167" w:type="dxa"/>
            <w:tcBorders>
              <w:top w:val="single" w:sz="12" w:space="0" w:color="auto"/>
            </w:tcBorders>
            <w:vAlign w:val="center"/>
          </w:tcPr>
          <w:p w14:paraId="2D667D1D" w14:textId="77777777" w:rsidR="00706CF3" w:rsidRDefault="00000000">
            <w:pPr>
              <w:pStyle w:val="DG"/>
              <w:rPr>
                <w:szCs w:val="16"/>
              </w:rPr>
            </w:pPr>
            <w:r>
              <w:rPr>
                <w:rFonts w:hint="eastAsia"/>
                <w:szCs w:val="16"/>
              </w:rPr>
              <w:t>3</w:t>
            </w:r>
          </w:p>
        </w:tc>
      </w:tr>
      <w:tr w:rsidR="00706CF3" w14:paraId="19AE92A3" w14:textId="77777777">
        <w:trPr>
          <w:trHeight w:val="340"/>
          <w:jc w:val="center"/>
        </w:trPr>
        <w:tc>
          <w:tcPr>
            <w:tcW w:w="3715" w:type="dxa"/>
            <w:tcBorders>
              <w:left w:val="single" w:sz="12" w:space="0" w:color="auto"/>
            </w:tcBorders>
          </w:tcPr>
          <w:p w14:paraId="10CC8072" w14:textId="77777777" w:rsidR="00706CF3" w:rsidRDefault="00000000" w:rsidP="003E69E0">
            <w:pPr>
              <w:pStyle w:val="DG0"/>
            </w:pPr>
            <w:r>
              <w:rPr>
                <w:rFonts w:hint="eastAsia"/>
              </w:rPr>
              <w:t>1.</w:t>
            </w:r>
            <w:r>
              <w:rPr>
                <w:rFonts w:hint="eastAsia"/>
              </w:rPr>
              <w:t>绪论</w:t>
            </w:r>
          </w:p>
        </w:tc>
        <w:tc>
          <w:tcPr>
            <w:tcW w:w="1699" w:type="dxa"/>
            <w:vAlign w:val="center"/>
          </w:tcPr>
          <w:p w14:paraId="106858A1" w14:textId="77777777" w:rsidR="00706CF3" w:rsidRDefault="00000000">
            <w:pPr>
              <w:pStyle w:val="DG0"/>
            </w:pPr>
            <w:r>
              <w:rPr>
                <w:rFonts w:ascii="宋体" w:hAnsi="宋体"/>
                <w:color w:val="000000" w:themeColor="text1"/>
              </w:rPr>
              <w:t>√</w:t>
            </w:r>
          </w:p>
        </w:tc>
        <w:tc>
          <w:tcPr>
            <w:tcW w:w="1122" w:type="dxa"/>
            <w:vAlign w:val="center"/>
          </w:tcPr>
          <w:p w14:paraId="0E1CC958" w14:textId="77777777" w:rsidR="00706CF3" w:rsidRDefault="00706CF3">
            <w:pPr>
              <w:pStyle w:val="DG0"/>
            </w:pPr>
          </w:p>
        </w:tc>
        <w:tc>
          <w:tcPr>
            <w:tcW w:w="1167" w:type="dxa"/>
            <w:vAlign w:val="center"/>
          </w:tcPr>
          <w:p w14:paraId="0164F8EF" w14:textId="77777777" w:rsidR="00706CF3" w:rsidRDefault="00706CF3">
            <w:pPr>
              <w:pStyle w:val="DG0"/>
            </w:pPr>
          </w:p>
        </w:tc>
      </w:tr>
      <w:tr w:rsidR="00706CF3" w14:paraId="2FBE1F48" w14:textId="77777777">
        <w:trPr>
          <w:trHeight w:val="340"/>
          <w:jc w:val="center"/>
        </w:trPr>
        <w:tc>
          <w:tcPr>
            <w:tcW w:w="3715" w:type="dxa"/>
            <w:tcBorders>
              <w:left w:val="single" w:sz="12" w:space="0" w:color="auto"/>
            </w:tcBorders>
          </w:tcPr>
          <w:p w14:paraId="593C3854" w14:textId="77777777" w:rsidR="00706CF3" w:rsidRDefault="00000000" w:rsidP="003E69E0">
            <w:pPr>
              <w:pStyle w:val="DG0"/>
            </w:pPr>
            <w:r>
              <w:rPr>
                <w:rFonts w:hint="eastAsia"/>
              </w:rPr>
              <w:t>2.</w:t>
            </w:r>
            <w:r>
              <w:rPr>
                <w:rFonts w:hint="eastAsia"/>
              </w:rPr>
              <w:t>健康产品营销基础</w:t>
            </w:r>
          </w:p>
        </w:tc>
        <w:tc>
          <w:tcPr>
            <w:tcW w:w="1699" w:type="dxa"/>
            <w:vAlign w:val="center"/>
          </w:tcPr>
          <w:p w14:paraId="7649CDEF" w14:textId="77777777" w:rsidR="00706CF3" w:rsidRDefault="00000000">
            <w:pPr>
              <w:pStyle w:val="DG0"/>
            </w:pPr>
            <w:r>
              <w:rPr>
                <w:rFonts w:ascii="宋体" w:hAnsi="宋体"/>
                <w:color w:val="000000" w:themeColor="text1"/>
              </w:rPr>
              <w:t>√</w:t>
            </w:r>
          </w:p>
        </w:tc>
        <w:tc>
          <w:tcPr>
            <w:tcW w:w="1122" w:type="dxa"/>
            <w:vAlign w:val="center"/>
          </w:tcPr>
          <w:p w14:paraId="086E4310" w14:textId="77777777" w:rsidR="00706CF3" w:rsidRDefault="00000000">
            <w:pPr>
              <w:pStyle w:val="DG0"/>
            </w:pPr>
            <w:r>
              <w:rPr>
                <w:rFonts w:ascii="宋体" w:hAnsi="宋体"/>
                <w:color w:val="000000" w:themeColor="text1"/>
              </w:rPr>
              <w:t>√</w:t>
            </w:r>
          </w:p>
        </w:tc>
        <w:tc>
          <w:tcPr>
            <w:tcW w:w="1167" w:type="dxa"/>
            <w:vAlign w:val="center"/>
          </w:tcPr>
          <w:p w14:paraId="090F6C65" w14:textId="77777777" w:rsidR="00706CF3" w:rsidRDefault="00706CF3">
            <w:pPr>
              <w:pStyle w:val="DG0"/>
            </w:pPr>
          </w:p>
        </w:tc>
      </w:tr>
      <w:tr w:rsidR="00706CF3" w14:paraId="67CEF750" w14:textId="77777777">
        <w:trPr>
          <w:trHeight w:val="340"/>
          <w:jc w:val="center"/>
        </w:trPr>
        <w:tc>
          <w:tcPr>
            <w:tcW w:w="3715" w:type="dxa"/>
            <w:tcBorders>
              <w:left w:val="single" w:sz="12" w:space="0" w:color="auto"/>
            </w:tcBorders>
          </w:tcPr>
          <w:p w14:paraId="2BC2D6AA" w14:textId="77777777" w:rsidR="00706CF3" w:rsidRDefault="00000000" w:rsidP="003E69E0">
            <w:pPr>
              <w:pStyle w:val="DG0"/>
            </w:pPr>
            <w:r>
              <w:rPr>
                <w:rFonts w:hint="eastAsia"/>
              </w:rPr>
              <w:t>3.</w:t>
            </w:r>
            <w:r>
              <w:rPr>
                <w:rFonts w:hint="eastAsia"/>
              </w:rPr>
              <w:t>健康产品分类推广与营销服务（第一部分）</w:t>
            </w:r>
          </w:p>
        </w:tc>
        <w:tc>
          <w:tcPr>
            <w:tcW w:w="1699" w:type="dxa"/>
            <w:vAlign w:val="center"/>
          </w:tcPr>
          <w:p w14:paraId="6CB1F280" w14:textId="77777777" w:rsidR="00706CF3" w:rsidRDefault="00000000">
            <w:pPr>
              <w:pStyle w:val="DG0"/>
            </w:pPr>
            <w:r>
              <w:rPr>
                <w:rFonts w:ascii="宋体" w:hAnsi="宋体"/>
                <w:color w:val="000000" w:themeColor="text1"/>
              </w:rPr>
              <w:t>√</w:t>
            </w:r>
          </w:p>
        </w:tc>
        <w:tc>
          <w:tcPr>
            <w:tcW w:w="1122" w:type="dxa"/>
            <w:vAlign w:val="center"/>
          </w:tcPr>
          <w:p w14:paraId="01B101EE" w14:textId="77777777" w:rsidR="00706CF3" w:rsidRDefault="00000000">
            <w:pPr>
              <w:pStyle w:val="DG0"/>
            </w:pPr>
            <w:r>
              <w:rPr>
                <w:rFonts w:ascii="宋体" w:hAnsi="宋体"/>
                <w:color w:val="000000" w:themeColor="text1"/>
              </w:rPr>
              <w:t>√</w:t>
            </w:r>
          </w:p>
        </w:tc>
        <w:tc>
          <w:tcPr>
            <w:tcW w:w="1167" w:type="dxa"/>
            <w:vAlign w:val="center"/>
          </w:tcPr>
          <w:p w14:paraId="7EA3AA73" w14:textId="77777777" w:rsidR="00706CF3" w:rsidRDefault="00000000">
            <w:pPr>
              <w:pStyle w:val="DG0"/>
            </w:pPr>
            <w:r>
              <w:rPr>
                <w:rFonts w:ascii="宋体" w:hAnsi="宋体"/>
                <w:color w:val="000000" w:themeColor="text1"/>
              </w:rPr>
              <w:t>√</w:t>
            </w:r>
          </w:p>
        </w:tc>
      </w:tr>
      <w:tr w:rsidR="00706CF3" w14:paraId="2411455B" w14:textId="77777777">
        <w:trPr>
          <w:trHeight w:val="340"/>
          <w:jc w:val="center"/>
        </w:trPr>
        <w:tc>
          <w:tcPr>
            <w:tcW w:w="3715" w:type="dxa"/>
            <w:tcBorders>
              <w:left w:val="single" w:sz="12" w:space="0" w:color="auto"/>
            </w:tcBorders>
          </w:tcPr>
          <w:p w14:paraId="09F29A72" w14:textId="77777777" w:rsidR="00706CF3" w:rsidRDefault="00000000" w:rsidP="003E69E0">
            <w:pPr>
              <w:pStyle w:val="DG0"/>
            </w:pPr>
            <w:r>
              <w:rPr>
                <w:rFonts w:hint="eastAsia"/>
              </w:rPr>
              <w:t>4.</w:t>
            </w:r>
            <w:r>
              <w:rPr>
                <w:rFonts w:hint="eastAsia"/>
              </w:rPr>
              <w:t>健康产品分类推广与营销服务（第二部分）</w:t>
            </w:r>
          </w:p>
        </w:tc>
        <w:tc>
          <w:tcPr>
            <w:tcW w:w="1699" w:type="dxa"/>
            <w:vAlign w:val="center"/>
          </w:tcPr>
          <w:p w14:paraId="3B1BCDD9" w14:textId="77777777" w:rsidR="00706CF3" w:rsidRDefault="00000000">
            <w:pPr>
              <w:pStyle w:val="DG0"/>
            </w:pPr>
            <w:r>
              <w:rPr>
                <w:rFonts w:ascii="宋体" w:hAnsi="宋体"/>
                <w:color w:val="000000" w:themeColor="text1"/>
              </w:rPr>
              <w:t>√</w:t>
            </w:r>
          </w:p>
        </w:tc>
        <w:tc>
          <w:tcPr>
            <w:tcW w:w="1122" w:type="dxa"/>
            <w:vAlign w:val="center"/>
          </w:tcPr>
          <w:p w14:paraId="34B4CDC8" w14:textId="77777777" w:rsidR="00706CF3" w:rsidRDefault="00000000">
            <w:pPr>
              <w:pStyle w:val="DG0"/>
            </w:pPr>
            <w:r>
              <w:rPr>
                <w:rFonts w:ascii="宋体" w:hAnsi="宋体"/>
                <w:color w:val="000000" w:themeColor="text1"/>
              </w:rPr>
              <w:t>√</w:t>
            </w:r>
          </w:p>
        </w:tc>
        <w:tc>
          <w:tcPr>
            <w:tcW w:w="1167" w:type="dxa"/>
            <w:vAlign w:val="center"/>
          </w:tcPr>
          <w:p w14:paraId="1747443B" w14:textId="77777777" w:rsidR="00706CF3" w:rsidRDefault="00000000">
            <w:pPr>
              <w:pStyle w:val="DG0"/>
            </w:pPr>
            <w:r>
              <w:rPr>
                <w:rFonts w:ascii="宋体" w:hAnsi="宋体"/>
                <w:color w:val="000000" w:themeColor="text1"/>
              </w:rPr>
              <w:t>√</w:t>
            </w:r>
          </w:p>
        </w:tc>
      </w:tr>
      <w:tr w:rsidR="00706CF3" w14:paraId="29448869" w14:textId="77777777">
        <w:trPr>
          <w:trHeight w:val="340"/>
          <w:jc w:val="center"/>
        </w:trPr>
        <w:tc>
          <w:tcPr>
            <w:tcW w:w="3715" w:type="dxa"/>
            <w:tcBorders>
              <w:left w:val="single" w:sz="12" w:space="0" w:color="auto"/>
            </w:tcBorders>
          </w:tcPr>
          <w:p w14:paraId="459E7732" w14:textId="77777777" w:rsidR="00706CF3" w:rsidRDefault="00000000" w:rsidP="003E69E0">
            <w:pPr>
              <w:pStyle w:val="DG0"/>
            </w:pPr>
            <w:r>
              <w:rPr>
                <w:rFonts w:hint="eastAsia"/>
              </w:rPr>
              <w:t>5.</w:t>
            </w:r>
            <w:r>
              <w:rPr>
                <w:rFonts w:hint="eastAsia"/>
              </w:rPr>
              <w:t>健康产品市场分析</w:t>
            </w:r>
          </w:p>
        </w:tc>
        <w:tc>
          <w:tcPr>
            <w:tcW w:w="1699" w:type="dxa"/>
            <w:vAlign w:val="center"/>
          </w:tcPr>
          <w:p w14:paraId="6B4F8969" w14:textId="77777777" w:rsidR="00706CF3" w:rsidRDefault="00000000">
            <w:pPr>
              <w:pStyle w:val="DG0"/>
            </w:pPr>
            <w:r>
              <w:rPr>
                <w:rFonts w:ascii="宋体" w:hAnsi="宋体"/>
                <w:color w:val="000000" w:themeColor="text1"/>
              </w:rPr>
              <w:t>√</w:t>
            </w:r>
          </w:p>
        </w:tc>
        <w:tc>
          <w:tcPr>
            <w:tcW w:w="1122" w:type="dxa"/>
            <w:vAlign w:val="center"/>
          </w:tcPr>
          <w:p w14:paraId="65576F96" w14:textId="77777777" w:rsidR="00706CF3" w:rsidRDefault="00000000">
            <w:pPr>
              <w:pStyle w:val="DG0"/>
            </w:pPr>
            <w:r>
              <w:rPr>
                <w:rFonts w:ascii="宋体" w:hAnsi="宋体"/>
                <w:color w:val="000000" w:themeColor="text1"/>
              </w:rPr>
              <w:t>√</w:t>
            </w:r>
          </w:p>
        </w:tc>
        <w:tc>
          <w:tcPr>
            <w:tcW w:w="1167" w:type="dxa"/>
            <w:vAlign w:val="center"/>
          </w:tcPr>
          <w:p w14:paraId="6660C3CD" w14:textId="77777777" w:rsidR="00706CF3" w:rsidRDefault="00706CF3">
            <w:pPr>
              <w:pStyle w:val="DG0"/>
            </w:pPr>
          </w:p>
        </w:tc>
      </w:tr>
      <w:tr w:rsidR="00706CF3" w14:paraId="112EAA65" w14:textId="77777777">
        <w:trPr>
          <w:trHeight w:val="340"/>
          <w:jc w:val="center"/>
        </w:trPr>
        <w:tc>
          <w:tcPr>
            <w:tcW w:w="3715" w:type="dxa"/>
            <w:tcBorders>
              <w:left w:val="single" w:sz="12" w:space="0" w:color="auto"/>
            </w:tcBorders>
          </w:tcPr>
          <w:p w14:paraId="4531DE10" w14:textId="77777777" w:rsidR="00706CF3" w:rsidRDefault="00000000" w:rsidP="003E69E0">
            <w:pPr>
              <w:pStyle w:val="DG0"/>
            </w:pPr>
            <w:r>
              <w:rPr>
                <w:rFonts w:hint="eastAsia"/>
              </w:rPr>
              <w:t>6.</w:t>
            </w:r>
            <w:r>
              <w:t>健康产品营销技巧（第一部分）</w:t>
            </w:r>
          </w:p>
        </w:tc>
        <w:tc>
          <w:tcPr>
            <w:tcW w:w="1699" w:type="dxa"/>
            <w:vAlign w:val="center"/>
          </w:tcPr>
          <w:p w14:paraId="2520F550" w14:textId="77777777" w:rsidR="00706CF3" w:rsidRDefault="00000000">
            <w:pPr>
              <w:pStyle w:val="DG0"/>
            </w:pPr>
            <w:r>
              <w:rPr>
                <w:rFonts w:ascii="宋体" w:hAnsi="宋体"/>
                <w:color w:val="000000" w:themeColor="text1"/>
              </w:rPr>
              <w:t>√</w:t>
            </w:r>
          </w:p>
        </w:tc>
        <w:tc>
          <w:tcPr>
            <w:tcW w:w="1122" w:type="dxa"/>
            <w:vAlign w:val="center"/>
          </w:tcPr>
          <w:p w14:paraId="7C6FCE4F" w14:textId="77777777" w:rsidR="00706CF3" w:rsidRDefault="00000000">
            <w:pPr>
              <w:pStyle w:val="DG0"/>
            </w:pPr>
            <w:r>
              <w:rPr>
                <w:rFonts w:ascii="宋体" w:hAnsi="宋体"/>
                <w:color w:val="000000" w:themeColor="text1"/>
              </w:rPr>
              <w:t>√</w:t>
            </w:r>
          </w:p>
        </w:tc>
        <w:tc>
          <w:tcPr>
            <w:tcW w:w="1167" w:type="dxa"/>
            <w:vAlign w:val="center"/>
          </w:tcPr>
          <w:p w14:paraId="684A9B24" w14:textId="77777777" w:rsidR="00706CF3" w:rsidRDefault="00000000">
            <w:pPr>
              <w:pStyle w:val="DG0"/>
            </w:pPr>
            <w:r>
              <w:rPr>
                <w:rFonts w:ascii="宋体" w:hAnsi="宋体"/>
                <w:color w:val="000000" w:themeColor="text1"/>
              </w:rPr>
              <w:t>√</w:t>
            </w:r>
          </w:p>
        </w:tc>
      </w:tr>
      <w:tr w:rsidR="00706CF3" w14:paraId="0E333C17" w14:textId="77777777">
        <w:trPr>
          <w:trHeight w:val="340"/>
          <w:jc w:val="center"/>
        </w:trPr>
        <w:tc>
          <w:tcPr>
            <w:tcW w:w="3715" w:type="dxa"/>
            <w:tcBorders>
              <w:left w:val="single" w:sz="12" w:space="0" w:color="auto"/>
            </w:tcBorders>
          </w:tcPr>
          <w:p w14:paraId="464B90E6" w14:textId="77777777" w:rsidR="00706CF3" w:rsidRDefault="00000000" w:rsidP="003E69E0">
            <w:pPr>
              <w:pStyle w:val="DG0"/>
            </w:pPr>
            <w:r>
              <w:rPr>
                <w:rFonts w:hint="eastAsia"/>
              </w:rPr>
              <w:t>7.</w:t>
            </w:r>
            <w:r>
              <w:rPr>
                <w:rFonts w:hint="eastAsia"/>
              </w:rPr>
              <w:t>健康产品营销技巧（第二部分）</w:t>
            </w:r>
          </w:p>
        </w:tc>
        <w:tc>
          <w:tcPr>
            <w:tcW w:w="1699" w:type="dxa"/>
            <w:vAlign w:val="center"/>
          </w:tcPr>
          <w:p w14:paraId="5C02A7D6" w14:textId="77777777" w:rsidR="00706CF3" w:rsidRDefault="00000000">
            <w:pPr>
              <w:pStyle w:val="DG0"/>
            </w:pPr>
            <w:r>
              <w:rPr>
                <w:rFonts w:ascii="宋体" w:hAnsi="宋体"/>
                <w:color w:val="000000" w:themeColor="text1"/>
              </w:rPr>
              <w:t>√</w:t>
            </w:r>
          </w:p>
        </w:tc>
        <w:tc>
          <w:tcPr>
            <w:tcW w:w="1122" w:type="dxa"/>
            <w:vAlign w:val="center"/>
          </w:tcPr>
          <w:p w14:paraId="6CEDA63D" w14:textId="77777777" w:rsidR="00706CF3" w:rsidRDefault="00000000">
            <w:pPr>
              <w:pStyle w:val="DG0"/>
            </w:pPr>
            <w:r>
              <w:rPr>
                <w:rFonts w:ascii="宋体" w:hAnsi="宋体"/>
                <w:color w:val="000000" w:themeColor="text1"/>
              </w:rPr>
              <w:t>√</w:t>
            </w:r>
          </w:p>
        </w:tc>
        <w:tc>
          <w:tcPr>
            <w:tcW w:w="1167" w:type="dxa"/>
            <w:vAlign w:val="center"/>
          </w:tcPr>
          <w:p w14:paraId="740F68C5" w14:textId="77777777" w:rsidR="00706CF3" w:rsidRDefault="00000000">
            <w:pPr>
              <w:pStyle w:val="DG0"/>
            </w:pPr>
            <w:r>
              <w:rPr>
                <w:rFonts w:ascii="宋体" w:hAnsi="宋体"/>
                <w:color w:val="000000" w:themeColor="text1"/>
              </w:rPr>
              <w:t>√</w:t>
            </w:r>
          </w:p>
        </w:tc>
      </w:tr>
      <w:tr w:rsidR="00706CF3" w14:paraId="5938C9D5" w14:textId="77777777">
        <w:trPr>
          <w:trHeight w:val="340"/>
          <w:jc w:val="center"/>
        </w:trPr>
        <w:tc>
          <w:tcPr>
            <w:tcW w:w="3715" w:type="dxa"/>
            <w:tcBorders>
              <w:left w:val="single" w:sz="12" w:space="0" w:color="auto"/>
            </w:tcBorders>
          </w:tcPr>
          <w:p w14:paraId="5E94EED5" w14:textId="77777777" w:rsidR="00706CF3" w:rsidRDefault="00000000" w:rsidP="003E69E0">
            <w:pPr>
              <w:pStyle w:val="DG0"/>
            </w:pPr>
            <w:r>
              <w:rPr>
                <w:rFonts w:hint="eastAsia"/>
              </w:rPr>
              <w:lastRenderedPageBreak/>
              <w:t>8.</w:t>
            </w:r>
            <w:r>
              <w:rPr>
                <w:rFonts w:hint="eastAsia"/>
              </w:rPr>
              <w:t>健康产品分销渠道</w:t>
            </w:r>
          </w:p>
        </w:tc>
        <w:tc>
          <w:tcPr>
            <w:tcW w:w="1699" w:type="dxa"/>
            <w:vAlign w:val="center"/>
          </w:tcPr>
          <w:p w14:paraId="129B4F3A" w14:textId="77777777" w:rsidR="00706CF3" w:rsidRDefault="00000000">
            <w:pPr>
              <w:pStyle w:val="DG0"/>
            </w:pPr>
            <w:r>
              <w:rPr>
                <w:rFonts w:ascii="宋体" w:hAnsi="宋体"/>
                <w:color w:val="000000" w:themeColor="text1"/>
              </w:rPr>
              <w:t>√</w:t>
            </w:r>
          </w:p>
        </w:tc>
        <w:tc>
          <w:tcPr>
            <w:tcW w:w="1122" w:type="dxa"/>
            <w:vAlign w:val="center"/>
          </w:tcPr>
          <w:p w14:paraId="6B3B227C" w14:textId="77777777" w:rsidR="00706CF3" w:rsidRDefault="00000000">
            <w:pPr>
              <w:pStyle w:val="DG0"/>
            </w:pPr>
            <w:r>
              <w:rPr>
                <w:rFonts w:ascii="宋体" w:hAnsi="宋体"/>
                <w:color w:val="000000" w:themeColor="text1"/>
              </w:rPr>
              <w:t>√</w:t>
            </w:r>
          </w:p>
        </w:tc>
        <w:tc>
          <w:tcPr>
            <w:tcW w:w="1167" w:type="dxa"/>
            <w:vAlign w:val="center"/>
          </w:tcPr>
          <w:p w14:paraId="56A6D4A6" w14:textId="77777777" w:rsidR="00706CF3" w:rsidRDefault="00000000">
            <w:pPr>
              <w:pStyle w:val="DG0"/>
            </w:pPr>
            <w:r>
              <w:rPr>
                <w:rFonts w:ascii="宋体" w:hAnsi="宋体"/>
                <w:color w:val="000000" w:themeColor="text1"/>
              </w:rPr>
              <w:t>√</w:t>
            </w:r>
          </w:p>
        </w:tc>
      </w:tr>
    </w:tbl>
    <w:p w14:paraId="72A3CEF0" w14:textId="77777777" w:rsidR="00706CF3" w:rsidRDefault="00000000">
      <w:pPr>
        <w:pStyle w:val="DG2"/>
        <w:spacing w:beforeLines="100" w:before="326" w:after="163"/>
      </w:pPr>
      <w:r>
        <w:rPr>
          <w:rFonts w:hint="eastAsia"/>
        </w:rPr>
        <w:t>（三）课程教学方法与学时分配</w:t>
      </w:r>
    </w:p>
    <w:tbl>
      <w:tblPr>
        <w:tblStyle w:val="ab"/>
        <w:tblW w:w="5000" w:type="pct"/>
        <w:jc w:val="center"/>
        <w:tblCellMar>
          <w:left w:w="85" w:type="dxa"/>
          <w:right w:w="85" w:type="dxa"/>
        </w:tblCellMar>
        <w:tblLook w:val="04A0" w:firstRow="1" w:lastRow="0" w:firstColumn="1" w:lastColumn="0" w:noHBand="0" w:noVBand="1"/>
      </w:tblPr>
      <w:tblGrid>
        <w:gridCol w:w="2096"/>
        <w:gridCol w:w="2405"/>
        <w:gridCol w:w="1698"/>
        <w:gridCol w:w="713"/>
        <w:gridCol w:w="659"/>
        <w:gridCol w:w="705"/>
      </w:tblGrid>
      <w:tr w:rsidR="00706CF3" w14:paraId="46061228" w14:textId="77777777">
        <w:trPr>
          <w:trHeight w:val="340"/>
          <w:jc w:val="center"/>
        </w:trPr>
        <w:tc>
          <w:tcPr>
            <w:tcW w:w="2149" w:type="dxa"/>
            <w:vMerge w:val="restart"/>
            <w:tcBorders>
              <w:top w:val="single" w:sz="12" w:space="0" w:color="auto"/>
              <w:left w:val="single" w:sz="12" w:space="0" w:color="auto"/>
            </w:tcBorders>
            <w:vAlign w:val="center"/>
          </w:tcPr>
          <w:p w14:paraId="1146AFDF" w14:textId="77777777" w:rsidR="00706CF3"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478" w:type="dxa"/>
            <w:vMerge w:val="restart"/>
            <w:tcBorders>
              <w:top w:val="single" w:sz="12" w:space="0" w:color="auto"/>
            </w:tcBorders>
            <w:vAlign w:val="center"/>
          </w:tcPr>
          <w:p w14:paraId="5FD5BA07" w14:textId="77777777" w:rsidR="00706CF3"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254E8B57" w14:textId="77777777" w:rsidR="00706CF3" w:rsidRDefault="0000000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5144588E" w14:textId="77777777" w:rsidR="00706CF3"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706CF3" w14:paraId="34D860CF" w14:textId="77777777">
        <w:trPr>
          <w:trHeight w:val="340"/>
          <w:jc w:val="center"/>
        </w:trPr>
        <w:tc>
          <w:tcPr>
            <w:tcW w:w="2149" w:type="dxa"/>
            <w:vMerge/>
            <w:tcBorders>
              <w:left w:val="single" w:sz="12" w:space="0" w:color="auto"/>
            </w:tcBorders>
          </w:tcPr>
          <w:p w14:paraId="71F368D0" w14:textId="77777777" w:rsidR="00706CF3" w:rsidRDefault="00706CF3">
            <w:pPr>
              <w:snapToGrid w:val="0"/>
              <w:jc w:val="center"/>
              <w:rPr>
                <w:rFonts w:ascii="黑体" w:eastAsia="黑体" w:hAnsi="黑体"/>
                <w:bCs/>
                <w:sz w:val="21"/>
                <w:szCs w:val="21"/>
              </w:rPr>
            </w:pPr>
          </w:p>
        </w:tc>
        <w:tc>
          <w:tcPr>
            <w:tcW w:w="2478" w:type="dxa"/>
            <w:vMerge/>
          </w:tcPr>
          <w:p w14:paraId="2208DD10" w14:textId="77777777" w:rsidR="00706CF3" w:rsidRDefault="00706CF3">
            <w:pPr>
              <w:snapToGrid w:val="0"/>
              <w:jc w:val="center"/>
              <w:rPr>
                <w:rFonts w:ascii="黑体" w:eastAsia="黑体" w:hAnsi="黑体"/>
                <w:bCs/>
                <w:sz w:val="21"/>
                <w:szCs w:val="21"/>
              </w:rPr>
            </w:pPr>
          </w:p>
        </w:tc>
        <w:tc>
          <w:tcPr>
            <w:tcW w:w="1738" w:type="dxa"/>
            <w:vMerge/>
          </w:tcPr>
          <w:p w14:paraId="49157F0F" w14:textId="77777777" w:rsidR="00706CF3" w:rsidRDefault="00706CF3">
            <w:pPr>
              <w:snapToGrid w:val="0"/>
              <w:jc w:val="center"/>
              <w:rPr>
                <w:rFonts w:ascii="黑体" w:eastAsia="黑体" w:hAnsi="黑体"/>
                <w:bCs/>
                <w:sz w:val="21"/>
                <w:szCs w:val="21"/>
              </w:rPr>
            </w:pPr>
          </w:p>
        </w:tc>
        <w:tc>
          <w:tcPr>
            <w:tcW w:w="725" w:type="dxa"/>
            <w:vAlign w:val="center"/>
          </w:tcPr>
          <w:p w14:paraId="58B850E4" w14:textId="77777777" w:rsidR="00706CF3"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320430FE" w14:textId="77777777" w:rsidR="00706CF3"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65D844E8" w14:textId="77777777" w:rsidR="00706CF3"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706CF3" w14:paraId="7627B73E" w14:textId="77777777">
        <w:trPr>
          <w:trHeight w:val="433"/>
          <w:jc w:val="center"/>
        </w:trPr>
        <w:tc>
          <w:tcPr>
            <w:tcW w:w="2149" w:type="dxa"/>
            <w:tcBorders>
              <w:left w:val="single" w:sz="12" w:space="0" w:color="auto"/>
            </w:tcBorders>
          </w:tcPr>
          <w:p w14:paraId="6C06A795" w14:textId="77777777" w:rsidR="00706CF3" w:rsidRDefault="00000000">
            <w:pPr>
              <w:pStyle w:val="DG0"/>
            </w:pPr>
            <w:r>
              <w:rPr>
                <w:rFonts w:hint="eastAsia"/>
              </w:rPr>
              <w:t>1.</w:t>
            </w:r>
            <w:r>
              <w:rPr>
                <w:rFonts w:hint="eastAsia"/>
              </w:rPr>
              <w:t>绪论</w:t>
            </w:r>
          </w:p>
        </w:tc>
        <w:tc>
          <w:tcPr>
            <w:tcW w:w="2478" w:type="dxa"/>
          </w:tcPr>
          <w:p w14:paraId="5657FCC8" w14:textId="77777777" w:rsidR="00706CF3" w:rsidRDefault="00000000">
            <w:pPr>
              <w:widowControl/>
              <w:jc w:val="center"/>
              <w:rPr>
                <w:rFonts w:cs="Arial"/>
                <w:sz w:val="18"/>
                <w:szCs w:val="18"/>
              </w:rPr>
            </w:pPr>
            <w:r>
              <w:rPr>
                <w:rFonts w:cs="Arial" w:hint="eastAsia"/>
                <w:sz w:val="18"/>
                <w:szCs w:val="18"/>
              </w:rPr>
              <w:t>教授</w:t>
            </w:r>
          </w:p>
        </w:tc>
        <w:tc>
          <w:tcPr>
            <w:tcW w:w="1738" w:type="dxa"/>
            <w:vAlign w:val="center"/>
          </w:tcPr>
          <w:p w14:paraId="08897607"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自我评估</w:t>
            </w:r>
          </w:p>
        </w:tc>
        <w:tc>
          <w:tcPr>
            <w:tcW w:w="725" w:type="dxa"/>
            <w:vAlign w:val="center"/>
          </w:tcPr>
          <w:p w14:paraId="1C819734"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2926342"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34F6ABC0"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706CF3" w14:paraId="14240DB3" w14:textId="77777777">
        <w:trPr>
          <w:trHeight w:val="454"/>
          <w:jc w:val="center"/>
        </w:trPr>
        <w:tc>
          <w:tcPr>
            <w:tcW w:w="2149" w:type="dxa"/>
            <w:tcBorders>
              <w:left w:val="single" w:sz="12" w:space="0" w:color="auto"/>
            </w:tcBorders>
          </w:tcPr>
          <w:p w14:paraId="6CADC533" w14:textId="77777777" w:rsidR="00706CF3" w:rsidRDefault="00000000">
            <w:pPr>
              <w:pStyle w:val="DG0"/>
            </w:pPr>
            <w:r>
              <w:rPr>
                <w:rFonts w:hint="eastAsia"/>
              </w:rPr>
              <w:t>2.</w:t>
            </w:r>
            <w:r>
              <w:rPr>
                <w:rFonts w:hint="eastAsia"/>
              </w:rPr>
              <w:t>健康产品营销基础</w:t>
            </w:r>
          </w:p>
        </w:tc>
        <w:tc>
          <w:tcPr>
            <w:tcW w:w="2478" w:type="dxa"/>
          </w:tcPr>
          <w:p w14:paraId="61732325" w14:textId="77777777" w:rsidR="00706CF3" w:rsidRDefault="00000000">
            <w:pPr>
              <w:widowControl/>
              <w:jc w:val="center"/>
              <w:rPr>
                <w:rFonts w:cs="Arial"/>
                <w:sz w:val="18"/>
                <w:szCs w:val="18"/>
              </w:rPr>
            </w:pPr>
            <w:r>
              <w:rPr>
                <w:rFonts w:cs="Arial" w:hint="eastAsia"/>
                <w:sz w:val="18"/>
                <w:szCs w:val="18"/>
              </w:rPr>
              <w:t>教授+讨论</w:t>
            </w:r>
          </w:p>
        </w:tc>
        <w:tc>
          <w:tcPr>
            <w:tcW w:w="1738" w:type="dxa"/>
            <w:vAlign w:val="center"/>
          </w:tcPr>
          <w:p w14:paraId="191838C2"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同辈评估、课堂测验</w:t>
            </w:r>
          </w:p>
        </w:tc>
        <w:tc>
          <w:tcPr>
            <w:tcW w:w="725" w:type="dxa"/>
            <w:vAlign w:val="center"/>
          </w:tcPr>
          <w:p w14:paraId="514616AF"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08E117DC"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3E5D160F"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706CF3" w14:paraId="0985E05D" w14:textId="77777777">
        <w:trPr>
          <w:trHeight w:val="454"/>
          <w:jc w:val="center"/>
        </w:trPr>
        <w:tc>
          <w:tcPr>
            <w:tcW w:w="2149" w:type="dxa"/>
            <w:tcBorders>
              <w:left w:val="single" w:sz="12" w:space="0" w:color="auto"/>
            </w:tcBorders>
          </w:tcPr>
          <w:p w14:paraId="462E541C" w14:textId="77777777" w:rsidR="00706CF3" w:rsidRDefault="00000000">
            <w:pPr>
              <w:pStyle w:val="DG0"/>
            </w:pPr>
            <w:r>
              <w:rPr>
                <w:rFonts w:hint="eastAsia"/>
              </w:rPr>
              <w:t>3.</w:t>
            </w:r>
            <w:r>
              <w:rPr>
                <w:rFonts w:hint="eastAsia"/>
              </w:rPr>
              <w:t>健康产品分类推广与营销服务（第一部分）</w:t>
            </w:r>
          </w:p>
        </w:tc>
        <w:tc>
          <w:tcPr>
            <w:tcW w:w="2478" w:type="dxa"/>
          </w:tcPr>
          <w:p w14:paraId="7A5D85F8" w14:textId="77777777" w:rsidR="00706CF3" w:rsidRDefault="00000000">
            <w:pPr>
              <w:widowControl/>
              <w:jc w:val="center"/>
              <w:rPr>
                <w:rFonts w:cs="Arial"/>
                <w:sz w:val="18"/>
                <w:szCs w:val="18"/>
              </w:rPr>
            </w:pPr>
            <w:r>
              <w:rPr>
                <w:rFonts w:cs="Arial" w:hint="eastAsia"/>
                <w:sz w:val="18"/>
                <w:szCs w:val="18"/>
              </w:rPr>
              <w:t>教授+案例分析</w:t>
            </w:r>
          </w:p>
        </w:tc>
        <w:tc>
          <w:tcPr>
            <w:tcW w:w="1738" w:type="dxa"/>
          </w:tcPr>
          <w:p w14:paraId="70E96617" w14:textId="77777777" w:rsidR="00706CF3" w:rsidRDefault="00000000">
            <w:pPr>
              <w:widowControl/>
              <w:jc w:val="center"/>
              <w:rPr>
                <w:rFonts w:cs="Arial"/>
                <w:sz w:val="18"/>
                <w:szCs w:val="18"/>
              </w:rPr>
            </w:pPr>
            <w:r>
              <w:rPr>
                <w:rFonts w:cs="Arial" w:hint="eastAsia"/>
                <w:sz w:val="18"/>
                <w:szCs w:val="18"/>
              </w:rPr>
              <w:t>案例分析</w:t>
            </w:r>
          </w:p>
        </w:tc>
        <w:tc>
          <w:tcPr>
            <w:tcW w:w="725" w:type="dxa"/>
            <w:vAlign w:val="center"/>
          </w:tcPr>
          <w:p w14:paraId="44FE68E1"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F0A688F"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0</w:t>
            </w:r>
          </w:p>
        </w:tc>
        <w:tc>
          <w:tcPr>
            <w:tcW w:w="717" w:type="dxa"/>
            <w:tcBorders>
              <w:right w:val="single" w:sz="12" w:space="0" w:color="auto"/>
            </w:tcBorders>
            <w:vAlign w:val="center"/>
          </w:tcPr>
          <w:p w14:paraId="7D5A3A92"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706CF3" w14:paraId="29E579C4" w14:textId="77777777">
        <w:trPr>
          <w:trHeight w:val="454"/>
          <w:jc w:val="center"/>
        </w:trPr>
        <w:tc>
          <w:tcPr>
            <w:tcW w:w="2149" w:type="dxa"/>
            <w:tcBorders>
              <w:left w:val="single" w:sz="12" w:space="0" w:color="auto"/>
            </w:tcBorders>
          </w:tcPr>
          <w:p w14:paraId="6FFD03DC" w14:textId="77777777" w:rsidR="00706CF3" w:rsidRDefault="00000000">
            <w:pPr>
              <w:pStyle w:val="DG0"/>
            </w:pPr>
            <w:r>
              <w:rPr>
                <w:rFonts w:hint="eastAsia"/>
              </w:rPr>
              <w:t>4.</w:t>
            </w:r>
            <w:r>
              <w:rPr>
                <w:rFonts w:hint="eastAsia"/>
              </w:rPr>
              <w:t>健康产品分类推广与营销服务（第二部分）</w:t>
            </w:r>
          </w:p>
        </w:tc>
        <w:tc>
          <w:tcPr>
            <w:tcW w:w="2478" w:type="dxa"/>
          </w:tcPr>
          <w:p w14:paraId="5889F1FA" w14:textId="77777777" w:rsidR="00706CF3" w:rsidRDefault="00000000">
            <w:pPr>
              <w:widowControl/>
              <w:jc w:val="center"/>
              <w:rPr>
                <w:rFonts w:cs="Arial"/>
                <w:sz w:val="18"/>
                <w:szCs w:val="18"/>
              </w:rPr>
            </w:pPr>
            <w:r>
              <w:rPr>
                <w:rFonts w:cs="Arial" w:hint="eastAsia"/>
                <w:sz w:val="18"/>
                <w:szCs w:val="18"/>
              </w:rPr>
              <w:t>教授+练习</w:t>
            </w:r>
          </w:p>
        </w:tc>
        <w:tc>
          <w:tcPr>
            <w:tcW w:w="1738" w:type="dxa"/>
          </w:tcPr>
          <w:p w14:paraId="3F14E2C1" w14:textId="77777777" w:rsidR="00706CF3" w:rsidRDefault="00000000">
            <w:pPr>
              <w:widowControl/>
              <w:jc w:val="center"/>
              <w:rPr>
                <w:rFonts w:cs="Arial"/>
                <w:sz w:val="18"/>
                <w:szCs w:val="18"/>
              </w:rPr>
            </w:pPr>
            <w:r>
              <w:rPr>
                <w:rFonts w:cs="Arial" w:hint="eastAsia"/>
                <w:sz w:val="18"/>
                <w:szCs w:val="18"/>
              </w:rPr>
              <w:t>课堂小测验</w:t>
            </w:r>
          </w:p>
        </w:tc>
        <w:tc>
          <w:tcPr>
            <w:tcW w:w="725" w:type="dxa"/>
            <w:vAlign w:val="center"/>
          </w:tcPr>
          <w:p w14:paraId="1F4BE546"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DA77C21"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5D51E5B0"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706CF3" w14:paraId="7C747159" w14:textId="77777777">
        <w:trPr>
          <w:trHeight w:val="454"/>
          <w:jc w:val="center"/>
        </w:trPr>
        <w:tc>
          <w:tcPr>
            <w:tcW w:w="2149" w:type="dxa"/>
            <w:tcBorders>
              <w:left w:val="single" w:sz="12" w:space="0" w:color="auto"/>
            </w:tcBorders>
          </w:tcPr>
          <w:p w14:paraId="637D0C19" w14:textId="77777777" w:rsidR="00706CF3" w:rsidRDefault="00000000">
            <w:pPr>
              <w:pStyle w:val="DG0"/>
            </w:pPr>
            <w:r>
              <w:rPr>
                <w:rFonts w:hint="eastAsia"/>
              </w:rPr>
              <w:t>5.</w:t>
            </w:r>
            <w:r>
              <w:rPr>
                <w:rFonts w:hint="eastAsia"/>
              </w:rPr>
              <w:t>健康产品市场分析</w:t>
            </w:r>
          </w:p>
        </w:tc>
        <w:tc>
          <w:tcPr>
            <w:tcW w:w="2478" w:type="dxa"/>
          </w:tcPr>
          <w:p w14:paraId="4F460840" w14:textId="77777777" w:rsidR="00706CF3" w:rsidRDefault="00000000">
            <w:pPr>
              <w:widowControl/>
              <w:jc w:val="center"/>
              <w:rPr>
                <w:rFonts w:cs="Arial"/>
                <w:sz w:val="18"/>
                <w:szCs w:val="18"/>
              </w:rPr>
            </w:pPr>
            <w:r>
              <w:rPr>
                <w:rFonts w:cs="Arial" w:hint="eastAsia"/>
                <w:sz w:val="18"/>
                <w:szCs w:val="18"/>
              </w:rPr>
              <w:t>教授</w:t>
            </w:r>
          </w:p>
        </w:tc>
        <w:tc>
          <w:tcPr>
            <w:tcW w:w="1738" w:type="dxa"/>
          </w:tcPr>
          <w:p w14:paraId="4CB7720A" w14:textId="77777777" w:rsidR="00706CF3" w:rsidRDefault="00000000">
            <w:pPr>
              <w:widowControl/>
              <w:jc w:val="center"/>
              <w:rPr>
                <w:rFonts w:cs="Arial"/>
                <w:sz w:val="18"/>
                <w:szCs w:val="18"/>
              </w:rPr>
            </w:pPr>
            <w:r>
              <w:rPr>
                <w:rFonts w:cs="Arial" w:hint="eastAsia"/>
                <w:sz w:val="18"/>
                <w:szCs w:val="18"/>
              </w:rPr>
              <w:t>案例分析</w:t>
            </w:r>
          </w:p>
        </w:tc>
        <w:tc>
          <w:tcPr>
            <w:tcW w:w="725" w:type="dxa"/>
            <w:vAlign w:val="center"/>
          </w:tcPr>
          <w:p w14:paraId="349ECDF6"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B503886"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5F954492"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706CF3" w14:paraId="6CA0424E" w14:textId="77777777">
        <w:trPr>
          <w:trHeight w:val="454"/>
          <w:jc w:val="center"/>
        </w:trPr>
        <w:tc>
          <w:tcPr>
            <w:tcW w:w="2149" w:type="dxa"/>
            <w:tcBorders>
              <w:left w:val="single" w:sz="12" w:space="0" w:color="auto"/>
            </w:tcBorders>
          </w:tcPr>
          <w:p w14:paraId="1A2D5B25" w14:textId="77777777" w:rsidR="00706CF3" w:rsidRDefault="00000000">
            <w:pPr>
              <w:pStyle w:val="DG0"/>
            </w:pPr>
            <w:r>
              <w:rPr>
                <w:rFonts w:hint="eastAsia"/>
              </w:rPr>
              <w:t>6.</w:t>
            </w:r>
            <w:r>
              <w:t>健康产品营销技巧（第一部分）</w:t>
            </w:r>
          </w:p>
        </w:tc>
        <w:tc>
          <w:tcPr>
            <w:tcW w:w="2478" w:type="dxa"/>
          </w:tcPr>
          <w:p w14:paraId="590E5F00" w14:textId="77777777" w:rsidR="00706CF3" w:rsidRDefault="00000000">
            <w:pPr>
              <w:widowControl/>
              <w:jc w:val="center"/>
              <w:rPr>
                <w:rFonts w:cs="Arial"/>
                <w:sz w:val="18"/>
                <w:szCs w:val="18"/>
              </w:rPr>
            </w:pPr>
            <w:r>
              <w:rPr>
                <w:rFonts w:cs="Arial" w:hint="eastAsia"/>
                <w:sz w:val="18"/>
                <w:szCs w:val="18"/>
              </w:rPr>
              <w:t>教授</w:t>
            </w:r>
          </w:p>
        </w:tc>
        <w:tc>
          <w:tcPr>
            <w:tcW w:w="1738" w:type="dxa"/>
          </w:tcPr>
          <w:p w14:paraId="175F648F" w14:textId="77777777" w:rsidR="00706CF3" w:rsidRDefault="00000000">
            <w:pPr>
              <w:widowControl/>
              <w:rPr>
                <w:rFonts w:cs="Arial"/>
                <w:sz w:val="18"/>
                <w:szCs w:val="18"/>
              </w:rPr>
            </w:pPr>
            <w:r>
              <w:rPr>
                <w:rFonts w:cs="Arial" w:hint="eastAsia"/>
                <w:sz w:val="18"/>
                <w:szCs w:val="18"/>
              </w:rPr>
              <w:t xml:space="preserve">    营销策划书</w:t>
            </w:r>
          </w:p>
        </w:tc>
        <w:tc>
          <w:tcPr>
            <w:tcW w:w="725" w:type="dxa"/>
            <w:vAlign w:val="center"/>
          </w:tcPr>
          <w:p w14:paraId="41A18875"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6CFCC76B"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387B48AF"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706CF3" w14:paraId="75720E51" w14:textId="77777777">
        <w:trPr>
          <w:trHeight w:val="433"/>
          <w:jc w:val="center"/>
        </w:trPr>
        <w:tc>
          <w:tcPr>
            <w:tcW w:w="2149" w:type="dxa"/>
            <w:tcBorders>
              <w:left w:val="single" w:sz="12" w:space="0" w:color="auto"/>
            </w:tcBorders>
          </w:tcPr>
          <w:p w14:paraId="5B1C9748" w14:textId="77777777" w:rsidR="00706CF3" w:rsidRDefault="00000000">
            <w:pPr>
              <w:pStyle w:val="DG0"/>
            </w:pPr>
            <w:r>
              <w:rPr>
                <w:rFonts w:hint="eastAsia"/>
              </w:rPr>
              <w:t>7.</w:t>
            </w:r>
            <w:r>
              <w:rPr>
                <w:rFonts w:hint="eastAsia"/>
              </w:rPr>
              <w:t>健康产品营销技巧（第二部分）</w:t>
            </w:r>
          </w:p>
        </w:tc>
        <w:tc>
          <w:tcPr>
            <w:tcW w:w="2478" w:type="dxa"/>
          </w:tcPr>
          <w:p w14:paraId="72E48330" w14:textId="77777777" w:rsidR="00706CF3" w:rsidRDefault="00000000">
            <w:pPr>
              <w:widowControl/>
              <w:jc w:val="center"/>
              <w:rPr>
                <w:rFonts w:cs="Arial"/>
                <w:sz w:val="18"/>
                <w:szCs w:val="18"/>
              </w:rPr>
            </w:pPr>
            <w:r>
              <w:rPr>
                <w:rFonts w:cs="Arial" w:hint="eastAsia"/>
                <w:sz w:val="18"/>
                <w:szCs w:val="18"/>
              </w:rPr>
              <w:t>教授</w:t>
            </w:r>
          </w:p>
        </w:tc>
        <w:tc>
          <w:tcPr>
            <w:tcW w:w="1738" w:type="dxa"/>
            <w:vAlign w:val="center"/>
          </w:tcPr>
          <w:p w14:paraId="4389C711"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反思</w:t>
            </w:r>
          </w:p>
        </w:tc>
        <w:tc>
          <w:tcPr>
            <w:tcW w:w="725" w:type="dxa"/>
            <w:vAlign w:val="center"/>
          </w:tcPr>
          <w:p w14:paraId="17A6B01E"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0BF39AD"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73148653"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706CF3" w14:paraId="788B3562" w14:textId="77777777">
        <w:trPr>
          <w:trHeight w:val="454"/>
          <w:jc w:val="center"/>
        </w:trPr>
        <w:tc>
          <w:tcPr>
            <w:tcW w:w="2149" w:type="dxa"/>
            <w:tcBorders>
              <w:left w:val="single" w:sz="12" w:space="0" w:color="auto"/>
            </w:tcBorders>
          </w:tcPr>
          <w:p w14:paraId="339C367B" w14:textId="77777777" w:rsidR="00706CF3" w:rsidRDefault="00000000">
            <w:pPr>
              <w:pStyle w:val="DG0"/>
            </w:pPr>
            <w:r>
              <w:rPr>
                <w:rFonts w:hint="eastAsia"/>
              </w:rPr>
              <w:t>8.</w:t>
            </w:r>
            <w:r>
              <w:rPr>
                <w:rFonts w:hint="eastAsia"/>
              </w:rPr>
              <w:t>健康产品分销渠道</w:t>
            </w:r>
          </w:p>
        </w:tc>
        <w:tc>
          <w:tcPr>
            <w:tcW w:w="2478" w:type="dxa"/>
          </w:tcPr>
          <w:p w14:paraId="0AE2ECAC" w14:textId="77777777" w:rsidR="00706CF3" w:rsidRDefault="00000000">
            <w:pPr>
              <w:widowControl/>
              <w:jc w:val="center"/>
              <w:rPr>
                <w:rFonts w:cs="Arial"/>
                <w:sz w:val="18"/>
                <w:szCs w:val="18"/>
              </w:rPr>
            </w:pPr>
            <w:r>
              <w:rPr>
                <w:rFonts w:cs="Arial" w:hint="eastAsia"/>
                <w:sz w:val="18"/>
                <w:szCs w:val="18"/>
              </w:rPr>
              <w:t>教授</w:t>
            </w:r>
          </w:p>
        </w:tc>
        <w:tc>
          <w:tcPr>
            <w:tcW w:w="1738" w:type="dxa"/>
            <w:vAlign w:val="center"/>
          </w:tcPr>
          <w:p w14:paraId="3E9E29BF"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案例</w:t>
            </w:r>
          </w:p>
        </w:tc>
        <w:tc>
          <w:tcPr>
            <w:tcW w:w="725" w:type="dxa"/>
            <w:vAlign w:val="center"/>
          </w:tcPr>
          <w:p w14:paraId="54B4651E"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7981CD9"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717" w:type="dxa"/>
            <w:tcBorders>
              <w:right w:val="single" w:sz="12" w:space="0" w:color="auto"/>
            </w:tcBorders>
            <w:vAlign w:val="center"/>
          </w:tcPr>
          <w:p w14:paraId="1197685B"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6</w:t>
            </w:r>
          </w:p>
        </w:tc>
      </w:tr>
      <w:tr w:rsidR="00706CF3" w14:paraId="6FD3DC80" w14:textId="77777777">
        <w:trPr>
          <w:trHeight w:val="454"/>
          <w:jc w:val="center"/>
        </w:trPr>
        <w:tc>
          <w:tcPr>
            <w:tcW w:w="6365" w:type="dxa"/>
            <w:gridSpan w:val="3"/>
            <w:tcBorders>
              <w:left w:val="single" w:sz="12" w:space="0" w:color="auto"/>
              <w:bottom w:val="single" w:sz="12" w:space="0" w:color="auto"/>
            </w:tcBorders>
          </w:tcPr>
          <w:p w14:paraId="0F8BF800" w14:textId="77777777" w:rsidR="00706CF3" w:rsidRDefault="00706CF3">
            <w:pPr>
              <w:pStyle w:val="DG0"/>
            </w:pPr>
          </w:p>
        </w:tc>
        <w:tc>
          <w:tcPr>
            <w:tcW w:w="725" w:type="dxa"/>
            <w:tcBorders>
              <w:bottom w:val="single" w:sz="12" w:space="0" w:color="auto"/>
            </w:tcBorders>
            <w:vAlign w:val="center"/>
          </w:tcPr>
          <w:p w14:paraId="07B5D42C"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c>
          <w:tcPr>
            <w:tcW w:w="669" w:type="dxa"/>
            <w:tcBorders>
              <w:bottom w:val="single" w:sz="12" w:space="0" w:color="auto"/>
            </w:tcBorders>
            <w:vAlign w:val="center"/>
          </w:tcPr>
          <w:p w14:paraId="659949FD"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16</w:t>
            </w:r>
          </w:p>
        </w:tc>
        <w:tc>
          <w:tcPr>
            <w:tcW w:w="717" w:type="dxa"/>
            <w:tcBorders>
              <w:bottom w:val="single" w:sz="12" w:space="0" w:color="auto"/>
              <w:right w:val="single" w:sz="12" w:space="0" w:color="auto"/>
            </w:tcBorders>
            <w:vAlign w:val="center"/>
          </w:tcPr>
          <w:p w14:paraId="44B85CFB" w14:textId="77777777" w:rsidR="00706CF3"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2DBF1A1B" w14:textId="77777777" w:rsidR="00706CF3"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3958"/>
        <w:gridCol w:w="844"/>
        <w:gridCol w:w="930"/>
      </w:tblGrid>
      <w:tr w:rsidR="00706CF3" w14:paraId="0E7EEE2C"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17593E2D" w14:textId="77777777" w:rsidR="00706CF3" w:rsidRDefault="00000000">
            <w:pPr>
              <w:pStyle w:val="DG"/>
              <w:rPr>
                <w:szCs w:val="16"/>
              </w:rPr>
            </w:pPr>
            <w:r>
              <w:rPr>
                <w:rFonts w:hint="eastAsia"/>
                <w:szCs w:val="16"/>
              </w:rPr>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55B2F8F2" w14:textId="77777777" w:rsidR="00706CF3" w:rsidRDefault="00000000">
            <w:pPr>
              <w:pStyle w:val="DG"/>
              <w:rPr>
                <w:szCs w:val="16"/>
              </w:rPr>
            </w:pPr>
            <w:r>
              <w:rPr>
                <w:rFonts w:hint="eastAsia"/>
                <w:szCs w:val="16"/>
              </w:rPr>
              <w:t>实验项目名称</w:t>
            </w:r>
          </w:p>
        </w:tc>
        <w:tc>
          <w:tcPr>
            <w:tcW w:w="4061" w:type="dxa"/>
            <w:tcBorders>
              <w:top w:val="single" w:sz="12" w:space="0" w:color="auto"/>
              <w:left w:val="single" w:sz="4" w:space="0" w:color="auto"/>
              <w:bottom w:val="single" w:sz="4" w:space="0" w:color="auto"/>
              <w:right w:val="single" w:sz="4" w:space="0" w:color="auto"/>
            </w:tcBorders>
            <w:vAlign w:val="center"/>
          </w:tcPr>
          <w:p w14:paraId="4E054962" w14:textId="77777777" w:rsidR="00706CF3" w:rsidRDefault="00000000">
            <w:pPr>
              <w:pStyle w:val="DG"/>
              <w:rPr>
                <w:szCs w:val="16"/>
              </w:rPr>
            </w:pPr>
            <w:r>
              <w:rPr>
                <w:rFonts w:ascii="黑体" w:hAnsi="宋体" w:hint="eastAsia"/>
                <w:szCs w:val="16"/>
              </w:rPr>
              <w:t>目标要求与</w:t>
            </w:r>
            <w:r>
              <w:rPr>
                <w:rFonts w:hint="eastAsia"/>
                <w:szCs w:val="16"/>
              </w:rPr>
              <w:t>主要内容</w:t>
            </w:r>
          </w:p>
        </w:tc>
        <w:tc>
          <w:tcPr>
            <w:tcW w:w="862" w:type="dxa"/>
            <w:tcBorders>
              <w:top w:val="single" w:sz="12" w:space="0" w:color="auto"/>
              <w:left w:val="single" w:sz="4" w:space="0" w:color="auto"/>
              <w:right w:val="single" w:sz="4" w:space="0" w:color="auto"/>
            </w:tcBorders>
            <w:shd w:val="clear" w:color="auto" w:fill="auto"/>
            <w:vAlign w:val="center"/>
          </w:tcPr>
          <w:p w14:paraId="3BDD1CE7" w14:textId="77777777" w:rsidR="00706CF3" w:rsidRDefault="00000000">
            <w:pPr>
              <w:pStyle w:val="DG"/>
              <w:rPr>
                <w:szCs w:val="16"/>
              </w:rPr>
            </w:pPr>
            <w:r>
              <w:rPr>
                <w:rFonts w:hint="eastAsia"/>
                <w:szCs w:val="16"/>
              </w:rPr>
              <w:t>实验</w:t>
            </w:r>
          </w:p>
          <w:p w14:paraId="2CAA9DC4" w14:textId="77777777" w:rsidR="00706CF3"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2873257F" w14:textId="77777777" w:rsidR="00706CF3" w:rsidRDefault="00000000">
            <w:pPr>
              <w:pStyle w:val="DG"/>
              <w:rPr>
                <w:szCs w:val="16"/>
              </w:rPr>
            </w:pPr>
            <w:r>
              <w:rPr>
                <w:rFonts w:hint="eastAsia"/>
                <w:szCs w:val="16"/>
              </w:rPr>
              <w:t>实验</w:t>
            </w:r>
          </w:p>
          <w:p w14:paraId="647242F0" w14:textId="77777777" w:rsidR="00706CF3" w:rsidRDefault="00000000">
            <w:pPr>
              <w:pStyle w:val="DG"/>
              <w:rPr>
                <w:szCs w:val="16"/>
              </w:rPr>
            </w:pPr>
            <w:r>
              <w:rPr>
                <w:rFonts w:hint="eastAsia"/>
                <w:szCs w:val="16"/>
              </w:rPr>
              <w:t>类型</w:t>
            </w:r>
          </w:p>
        </w:tc>
      </w:tr>
      <w:tr w:rsidR="00706CF3" w14:paraId="1517FE4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3683C090" w14:textId="77777777" w:rsidR="00706CF3" w:rsidRDefault="00000000">
            <w:pPr>
              <w:pStyle w:val="DG0"/>
            </w:pPr>
            <w:r>
              <w:rPr>
                <w:rFonts w:hint="eastAsia"/>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77F1F16" w14:textId="77777777" w:rsidR="00706CF3" w:rsidRDefault="00000000">
            <w:pPr>
              <w:snapToGrid w:val="0"/>
              <w:spacing w:line="360" w:lineRule="atLeast"/>
              <w:rPr>
                <w:color w:val="000000"/>
                <w:sz w:val="20"/>
                <w:szCs w:val="20"/>
              </w:rPr>
            </w:pPr>
            <w:r>
              <w:rPr>
                <w:rFonts w:cs="仿宋" w:hint="eastAsia"/>
                <w:bCs/>
                <w:sz w:val="20"/>
                <w:szCs w:val="20"/>
              </w:rPr>
              <w:t xml:space="preserve"> “治未病”与“亚健康”</w:t>
            </w:r>
          </w:p>
        </w:tc>
        <w:tc>
          <w:tcPr>
            <w:tcW w:w="4061" w:type="dxa"/>
            <w:tcBorders>
              <w:top w:val="single" w:sz="4" w:space="0" w:color="auto"/>
              <w:left w:val="single" w:sz="4" w:space="0" w:color="auto"/>
              <w:bottom w:val="single" w:sz="4" w:space="0" w:color="auto"/>
              <w:right w:val="single" w:sz="4" w:space="0" w:color="auto"/>
            </w:tcBorders>
            <w:vAlign w:val="center"/>
          </w:tcPr>
          <w:p w14:paraId="62D899D5" w14:textId="77777777" w:rsidR="00706CF3" w:rsidRDefault="00000000">
            <w:pPr>
              <w:snapToGrid w:val="0"/>
              <w:spacing w:line="360" w:lineRule="atLeast"/>
              <w:rPr>
                <w:color w:val="000000"/>
                <w:sz w:val="20"/>
                <w:szCs w:val="20"/>
              </w:rPr>
            </w:pPr>
            <w:r>
              <w:rPr>
                <w:rFonts w:cs="仿宋" w:hint="eastAsia"/>
                <w:bCs/>
                <w:sz w:val="20"/>
                <w:szCs w:val="20"/>
              </w:rPr>
              <w:t>“治未病”与“亚健康”概念的内涵和外延。</w:t>
            </w:r>
          </w:p>
        </w:tc>
        <w:tc>
          <w:tcPr>
            <w:tcW w:w="862" w:type="dxa"/>
            <w:tcBorders>
              <w:left w:val="single" w:sz="4" w:space="0" w:color="auto"/>
              <w:right w:val="single" w:sz="4" w:space="0" w:color="auto"/>
            </w:tcBorders>
            <w:shd w:val="clear" w:color="auto" w:fill="auto"/>
            <w:vAlign w:val="center"/>
          </w:tcPr>
          <w:p w14:paraId="2A92708C"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4EF4817A" w14:textId="77777777" w:rsidR="00706CF3" w:rsidRDefault="00000000">
            <w:pPr>
              <w:pStyle w:val="DG0"/>
            </w:pPr>
            <w:r>
              <w:rPr>
                <w:rFonts w:hint="eastAsia"/>
              </w:rPr>
              <w:t>综合型</w:t>
            </w:r>
          </w:p>
        </w:tc>
      </w:tr>
      <w:tr w:rsidR="00706CF3" w14:paraId="1D69BEB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54821B1E" w14:textId="77777777" w:rsidR="00706CF3" w:rsidRDefault="00000000">
            <w:pPr>
              <w:pStyle w:val="DG0"/>
            </w:pPr>
            <w:r>
              <w:rPr>
                <w:rFonts w:hint="eastAsia"/>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1E573261" w14:textId="77777777" w:rsidR="00706CF3" w:rsidRDefault="00000000">
            <w:pPr>
              <w:rPr>
                <w:color w:val="000000"/>
                <w:sz w:val="20"/>
                <w:szCs w:val="20"/>
              </w:rPr>
            </w:pPr>
            <w:r>
              <w:rPr>
                <w:rFonts w:cs="仿宋" w:hint="eastAsia"/>
                <w:bCs/>
                <w:sz w:val="20"/>
                <w:szCs w:val="20"/>
              </w:rPr>
              <w:t>亚健康产品营销基础</w:t>
            </w:r>
          </w:p>
        </w:tc>
        <w:tc>
          <w:tcPr>
            <w:tcW w:w="4061" w:type="dxa"/>
            <w:tcBorders>
              <w:top w:val="single" w:sz="4" w:space="0" w:color="auto"/>
              <w:left w:val="single" w:sz="4" w:space="0" w:color="auto"/>
              <w:bottom w:val="single" w:sz="4" w:space="0" w:color="auto"/>
              <w:right w:val="single" w:sz="4" w:space="0" w:color="auto"/>
            </w:tcBorders>
            <w:vAlign w:val="center"/>
          </w:tcPr>
          <w:p w14:paraId="12347CF9" w14:textId="77777777" w:rsidR="00706CF3" w:rsidRDefault="00000000">
            <w:pPr>
              <w:rPr>
                <w:rFonts w:cs="仿宋"/>
                <w:bCs/>
                <w:sz w:val="20"/>
                <w:szCs w:val="20"/>
              </w:rPr>
            </w:pPr>
            <w:r>
              <w:rPr>
                <w:rFonts w:cs="仿宋" w:hint="eastAsia"/>
                <w:bCs/>
                <w:sz w:val="20"/>
                <w:szCs w:val="20"/>
              </w:rPr>
              <w:t>理解消费者市场和生产者市场的概念及运用</w:t>
            </w:r>
          </w:p>
          <w:p w14:paraId="02AB05BF" w14:textId="77777777" w:rsidR="00706CF3" w:rsidRDefault="00000000">
            <w:pPr>
              <w:rPr>
                <w:color w:val="000000"/>
                <w:sz w:val="20"/>
                <w:szCs w:val="20"/>
              </w:rPr>
            </w:pPr>
            <w:r>
              <w:rPr>
                <w:rFonts w:cs="仿宋" w:hint="eastAsia"/>
                <w:bCs/>
                <w:sz w:val="20"/>
                <w:szCs w:val="20"/>
              </w:rPr>
              <w:t>。</w:t>
            </w:r>
          </w:p>
        </w:tc>
        <w:tc>
          <w:tcPr>
            <w:tcW w:w="862" w:type="dxa"/>
            <w:tcBorders>
              <w:left w:val="single" w:sz="4" w:space="0" w:color="auto"/>
              <w:bottom w:val="single" w:sz="4" w:space="0" w:color="auto"/>
              <w:right w:val="single" w:sz="4" w:space="0" w:color="auto"/>
            </w:tcBorders>
            <w:shd w:val="clear" w:color="auto" w:fill="auto"/>
            <w:vAlign w:val="center"/>
          </w:tcPr>
          <w:p w14:paraId="76082715" w14:textId="77777777" w:rsidR="00706CF3" w:rsidRDefault="00000000">
            <w:pPr>
              <w:pStyle w:val="DG0"/>
            </w:pPr>
            <w:r>
              <w:rPr>
                <w:rFonts w:hint="eastAsia"/>
              </w:rPr>
              <w:t>2</w:t>
            </w:r>
          </w:p>
        </w:tc>
        <w:tc>
          <w:tcPr>
            <w:tcW w:w="950" w:type="dxa"/>
            <w:tcBorders>
              <w:left w:val="single" w:sz="4" w:space="0" w:color="auto"/>
              <w:bottom w:val="single" w:sz="4" w:space="0" w:color="auto"/>
              <w:right w:val="single" w:sz="12" w:space="0" w:color="auto"/>
            </w:tcBorders>
            <w:shd w:val="clear" w:color="auto" w:fill="auto"/>
            <w:vAlign w:val="center"/>
          </w:tcPr>
          <w:p w14:paraId="31D04166" w14:textId="77777777" w:rsidR="00706CF3" w:rsidRDefault="00000000">
            <w:pPr>
              <w:pStyle w:val="DG0"/>
            </w:pPr>
            <w:r>
              <w:rPr>
                <w:rFonts w:hint="eastAsia"/>
              </w:rPr>
              <w:t>综合型</w:t>
            </w:r>
          </w:p>
        </w:tc>
      </w:tr>
      <w:tr w:rsidR="00706CF3" w14:paraId="770A2356"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CC587EE" w14:textId="77777777" w:rsidR="00706CF3" w:rsidRDefault="00000000">
            <w:pPr>
              <w:pStyle w:val="DG0"/>
            </w:pPr>
            <w:r>
              <w:rPr>
                <w:rFonts w:hint="eastAsia"/>
              </w:rPr>
              <w:t>3</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0FCAA6D" w14:textId="77777777" w:rsidR="00706CF3" w:rsidRDefault="00000000">
            <w:pPr>
              <w:rPr>
                <w:color w:val="000000"/>
                <w:sz w:val="20"/>
                <w:szCs w:val="20"/>
              </w:rPr>
            </w:pPr>
            <w:r>
              <w:rPr>
                <w:rFonts w:cs="仿宋" w:hint="eastAsia"/>
                <w:bCs/>
                <w:sz w:val="20"/>
                <w:szCs w:val="20"/>
              </w:rPr>
              <w:t>亚健康产品营销决策环境</w:t>
            </w:r>
          </w:p>
        </w:tc>
        <w:tc>
          <w:tcPr>
            <w:tcW w:w="4061" w:type="dxa"/>
            <w:tcBorders>
              <w:top w:val="single" w:sz="4" w:space="0" w:color="auto"/>
              <w:left w:val="single" w:sz="4" w:space="0" w:color="auto"/>
              <w:bottom w:val="single" w:sz="4" w:space="0" w:color="auto"/>
              <w:right w:val="single" w:sz="4" w:space="0" w:color="auto"/>
            </w:tcBorders>
            <w:vAlign w:val="center"/>
          </w:tcPr>
          <w:p w14:paraId="3822DFE7" w14:textId="77777777" w:rsidR="00706CF3" w:rsidRDefault="00000000">
            <w:pPr>
              <w:rPr>
                <w:color w:val="000000"/>
                <w:sz w:val="20"/>
                <w:szCs w:val="20"/>
              </w:rPr>
            </w:pPr>
            <w:r>
              <w:rPr>
                <w:rFonts w:cs="仿宋" w:hint="eastAsia"/>
                <w:bCs/>
                <w:sz w:val="20"/>
                <w:szCs w:val="20"/>
              </w:rPr>
              <w:t>亚健康产品营销决策环境的相关知识和影响因素</w:t>
            </w:r>
          </w:p>
        </w:tc>
        <w:tc>
          <w:tcPr>
            <w:tcW w:w="862" w:type="dxa"/>
            <w:tcBorders>
              <w:left w:val="single" w:sz="4" w:space="0" w:color="auto"/>
              <w:right w:val="single" w:sz="4" w:space="0" w:color="auto"/>
            </w:tcBorders>
            <w:shd w:val="clear" w:color="auto" w:fill="auto"/>
            <w:vAlign w:val="center"/>
          </w:tcPr>
          <w:p w14:paraId="2CF485A0"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3BB70366" w14:textId="77777777" w:rsidR="00706CF3" w:rsidRDefault="00000000">
            <w:pPr>
              <w:pStyle w:val="DG0"/>
            </w:pPr>
            <w:r>
              <w:rPr>
                <w:rFonts w:hint="eastAsia"/>
              </w:rPr>
              <w:t>综合型</w:t>
            </w:r>
          </w:p>
        </w:tc>
      </w:tr>
      <w:tr w:rsidR="00706CF3" w14:paraId="6C1C8951"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5AFA9ECA" w14:textId="77777777" w:rsidR="00706CF3" w:rsidRDefault="00000000">
            <w:pPr>
              <w:pStyle w:val="DG0"/>
            </w:pPr>
            <w:r>
              <w:rPr>
                <w:rFonts w:hint="eastAsia"/>
              </w:rPr>
              <w:t>4</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BAA91A9" w14:textId="77777777" w:rsidR="00706CF3" w:rsidRDefault="00000000">
            <w:pPr>
              <w:rPr>
                <w:rFonts w:cs="仿宋"/>
                <w:bCs/>
                <w:sz w:val="20"/>
                <w:szCs w:val="20"/>
              </w:rPr>
            </w:pPr>
            <w:r>
              <w:rPr>
                <w:rFonts w:cs="仿宋" w:hint="eastAsia"/>
                <w:bCs/>
                <w:sz w:val="20"/>
                <w:szCs w:val="20"/>
              </w:rPr>
              <w:t>亚健康产品推广初步计划</w:t>
            </w:r>
          </w:p>
          <w:p w14:paraId="39A2D7E9" w14:textId="77777777" w:rsidR="00706CF3" w:rsidRDefault="00706CF3">
            <w:pPr>
              <w:snapToGrid w:val="0"/>
              <w:spacing w:line="360" w:lineRule="atLeast"/>
              <w:rPr>
                <w:color w:val="000000"/>
                <w:sz w:val="20"/>
                <w:szCs w:val="20"/>
              </w:rPr>
            </w:pPr>
          </w:p>
        </w:tc>
        <w:tc>
          <w:tcPr>
            <w:tcW w:w="4061" w:type="dxa"/>
            <w:tcBorders>
              <w:top w:val="single" w:sz="4" w:space="0" w:color="auto"/>
              <w:left w:val="single" w:sz="4" w:space="0" w:color="auto"/>
              <w:bottom w:val="single" w:sz="4" w:space="0" w:color="auto"/>
              <w:right w:val="single" w:sz="4" w:space="0" w:color="auto"/>
            </w:tcBorders>
            <w:vAlign w:val="center"/>
          </w:tcPr>
          <w:p w14:paraId="3741E57B" w14:textId="77777777" w:rsidR="00706CF3" w:rsidRDefault="00000000">
            <w:pPr>
              <w:rPr>
                <w:color w:val="000000"/>
                <w:sz w:val="20"/>
                <w:szCs w:val="20"/>
              </w:rPr>
            </w:pPr>
            <w:r>
              <w:rPr>
                <w:rFonts w:cs="仿宋" w:hint="eastAsia"/>
                <w:bCs/>
                <w:sz w:val="20"/>
                <w:szCs w:val="20"/>
              </w:rPr>
              <w:t>掌握亚健康产品推广，熟悉营销服务的相关知识点</w:t>
            </w:r>
          </w:p>
        </w:tc>
        <w:tc>
          <w:tcPr>
            <w:tcW w:w="862" w:type="dxa"/>
            <w:tcBorders>
              <w:left w:val="single" w:sz="4" w:space="0" w:color="auto"/>
              <w:right w:val="single" w:sz="4" w:space="0" w:color="auto"/>
            </w:tcBorders>
            <w:shd w:val="clear" w:color="auto" w:fill="auto"/>
            <w:vAlign w:val="center"/>
          </w:tcPr>
          <w:p w14:paraId="760D5F5F"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7A10A87C" w14:textId="77777777" w:rsidR="00706CF3" w:rsidRDefault="00000000">
            <w:pPr>
              <w:pStyle w:val="DG0"/>
            </w:pPr>
            <w:r>
              <w:rPr>
                <w:rFonts w:hint="eastAsia"/>
              </w:rPr>
              <w:t>综合型</w:t>
            </w:r>
          </w:p>
        </w:tc>
      </w:tr>
      <w:tr w:rsidR="00706CF3" w14:paraId="1819D4B0"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1DCCD466" w14:textId="77777777" w:rsidR="00706CF3" w:rsidRDefault="00000000">
            <w:pPr>
              <w:pStyle w:val="DG0"/>
            </w:pPr>
            <w:r>
              <w:rPr>
                <w:rFonts w:hint="eastAsia"/>
              </w:rPr>
              <w:lastRenderedPageBreak/>
              <w:t>5</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55FD1D27" w14:textId="77777777" w:rsidR="00706CF3" w:rsidRDefault="00000000">
            <w:pPr>
              <w:snapToGrid w:val="0"/>
              <w:spacing w:line="360" w:lineRule="atLeast"/>
              <w:rPr>
                <w:rFonts w:cs="仿宋"/>
                <w:bCs/>
                <w:sz w:val="20"/>
                <w:szCs w:val="20"/>
              </w:rPr>
            </w:pPr>
            <w:r>
              <w:rPr>
                <w:rFonts w:cs="仿宋" w:hint="eastAsia"/>
                <w:bCs/>
                <w:sz w:val="20"/>
                <w:szCs w:val="20"/>
              </w:rPr>
              <w:t>亚健康产品营销服务</w:t>
            </w:r>
          </w:p>
        </w:tc>
        <w:tc>
          <w:tcPr>
            <w:tcW w:w="4061" w:type="dxa"/>
            <w:tcBorders>
              <w:top w:val="single" w:sz="4" w:space="0" w:color="auto"/>
              <w:left w:val="single" w:sz="4" w:space="0" w:color="auto"/>
              <w:bottom w:val="single" w:sz="4" w:space="0" w:color="auto"/>
              <w:right w:val="single" w:sz="4" w:space="0" w:color="auto"/>
            </w:tcBorders>
            <w:vAlign w:val="center"/>
          </w:tcPr>
          <w:p w14:paraId="6A5441AC" w14:textId="77777777" w:rsidR="00706CF3" w:rsidRDefault="00000000">
            <w:pPr>
              <w:snapToGrid w:val="0"/>
              <w:spacing w:line="360" w:lineRule="atLeast"/>
              <w:rPr>
                <w:rFonts w:cs="仿宋"/>
                <w:bCs/>
                <w:sz w:val="20"/>
                <w:szCs w:val="20"/>
              </w:rPr>
            </w:pPr>
            <w:r>
              <w:rPr>
                <w:rFonts w:cs="仿宋" w:hint="eastAsia"/>
                <w:bCs/>
                <w:sz w:val="20"/>
                <w:szCs w:val="20"/>
              </w:rPr>
              <w:t>掌握亚健康产品营销技巧</w:t>
            </w:r>
          </w:p>
        </w:tc>
        <w:tc>
          <w:tcPr>
            <w:tcW w:w="862" w:type="dxa"/>
            <w:tcBorders>
              <w:left w:val="single" w:sz="4" w:space="0" w:color="auto"/>
              <w:right w:val="single" w:sz="4" w:space="0" w:color="auto"/>
            </w:tcBorders>
            <w:shd w:val="clear" w:color="auto" w:fill="auto"/>
            <w:vAlign w:val="center"/>
          </w:tcPr>
          <w:p w14:paraId="3D6861E4"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68802BB6" w14:textId="77777777" w:rsidR="00706CF3" w:rsidRDefault="00000000">
            <w:pPr>
              <w:pStyle w:val="DG0"/>
            </w:pPr>
            <w:r>
              <w:rPr>
                <w:rFonts w:hint="eastAsia"/>
              </w:rPr>
              <w:t>综合型</w:t>
            </w:r>
          </w:p>
        </w:tc>
      </w:tr>
      <w:tr w:rsidR="00706CF3" w14:paraId="2CD53EE6"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3201292C" w14:textId="77777777" w:rsidR="00706CF3" w:rsidRDefault="00000000">
            <w:pPr>
              <w:pStyle w:val="DG0"/>
            </w:pPr>
            <w:r>
              <w:rPr>
                <w:rFonts w:hint="eastAsia"/>
              </w:rPr>
              <w:t>6</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1955087" w14:textId="77777777" w:rsidR="00706CF3" w:rsidRDefault="00000000">
            <w:pPr>
              <w:snapToGrid w:val="0"/>
              <w:spacing w:line="360" w:lineRule="atLeast"/>
              <w:rPr>
                <w:rFonts w:cs="仿宋"/>
                <w:bCs/>
                <w:sz w:val="20"/>
                <w:szCs w:val="20"/>
              </w:rPr>
            </w:pPr>
            <w:r>
              <w:rPr>
                <w:rFonts w:hint="eastAsia"/>
              </w:rPr>
              <w:t>FAB法则应用实训</w:t>
            </w:r>
          </w:p>
        </w:tc>
        <w:tc>
          <w:tcPr>
            <w:tcW w:w="4061" w:type="dxa"/>
            <w:tcBorders>
              <w:top w:val="single" w:sz="4" w:space="0" w:color="auto"/>
              <w:left w:val="single" w:sz="4" w:space="0" w:color="auto"/>
              <w:bottom w:val="single" w:sz="4" w:space="0" w:color="auto"/>
              <w:right w:val="single" w:sz="4" w:space="0" w:color="auto"/>
            </w:tcBorders>
            <w:vAlign w:val="center"/>
          </w:tcPr>
          <w:p w14:paraId="083F3931" w14:textId="77777777" w:rsidR="00706CF3" w:rsidRDefault="00000000">
            <w:pPr>
              <w:snapToGrid w:val="0"/>
              <w:spacing w:line="360" w:lineRule="atLeast"/>
              <w:rPr>
                <w:rFonts w:cs="仿宋"/>
                <w:bCs/>
                <w:sz w:val="20"/>
                <w:szCs w:val="20"/>
              </w:rPr>
            </w:pPr>
            <w:r>
              <w:rPr>
                <w:rFonts w:cs="仿宋" w:hint="eastAsia"/>
                <w:bCs/>
                <w:sz w:val="20"/>
                <w:szCs w:val="20"/>
              </w:rPr>
              <w:t>FAB法则</w:t>
            </w:r>
          </w:p>
        </w:tc>
        <w:tc>
          <w:tcPr>
            <w:tcW w:w="862" w:type="dxa"/>
            <w:tcBorders>
              <w:left w:val="single" w:sz="4" w:space="0" w:color="auto"/>
              <w:right w:val="single" w:sz="4" w:space="0" w:color="auto"/>
            </w:tcBorders>
            <w:shd w:val="clear" w:color="auto" w:fill="auto"/>
            <w:vAlign w:val="center"/>
          </w:tcPr>
          <w:p w14:paraId="7C81C0DF"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18D1346F" w14:textId="77777777" w:rsidR="00706CF3" w:rsidRDefault="00000000">
            <w:pPr>
              <w:pStyle w:val="DG0"/>
            </w:pPr>
            <w:r>
              <w:rPr>
                <w:rFonts w:hint="eastAsia"/>
              </w:rPr>
              <w:t>综合型</w:t>
            </w:r>
          </w:p>
        </w:tc>
      </w:tr>
      <w:tr w:rsidR="00706CF3" w14:paraId="60A327A3"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BDAB65B" w14:textId="77777777" w:rsidR="00706CF3" w:rsidRDefault="00000000">
            <w:pPr>
              <w:pStyle w:val="DG0"/>
            </w:pPr>
            <w:r>
              <w:rPr>
                <w:rFonts w:hint="eastAsia"/>
              </w:rPr>
              <w:t>7</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60926865" w14:textId="77777777" w:rsidR="00706CF3" w:rsidRDefault="00000000">
            <w:pPr>
              <w:snapToGrid w:val="0"/>
              <w:spacing w:line="360" w:lineRule="atLeast"/>
              <w:rPr>
                <w:rFonts w:cs="仿宋"/>
                <w:bCs/>
                <w:sz w:val="20"/>
                <w:szCs w:val="20"/>
              </w:rPr>
            </w:pPr>
            <w:r>
              <w:rPr>
                <w:rFonts w:cs="仿宋" w:hint="eastAsia"/>
                <w:bCs/>
                <w:sz w:val="20"/>
                <w:szCs w:val="20"/>
              </w:rPr>
              <w:t>亚健康产品营销计划书</w:t>
            </w:r>
          </w:p>
        </w:tc>
        <w:tc>
          <w:tcPr>
            <w:tcW w:w="4061" w:type="dxa"/>
            <w:tcBorders>
              <w:top w:val="single" w:sz="4" w:space="0" w:color="auto"/>
              <w:left w:val="single" w:sz="4" w:space="0" w:color="auto"/>
              <w:bottom w:val="single" w:sz="4" w:space="0" w:color="auto"/>
              <w:right w:val="single" w:sz="4" w:space="0" w:color="auto"/>
            </w:tcBorders>
            <w:vAlign w:val="center"/>
          </w:tcPr>
          <w:p w14:paraId="6BBBD264" w14:textId="77777777" w:rsidR="00706CF3" w:rsidRDefault="00000000">
            <w:pPr>
              <w:snapToGrid w:val="0"/>
              <w:spacing w:line="360" w:lineRule="atLeast"/>
              <w:rPr>
                <w:rFonts w:cs="仿宋"/>
                <w:bCs/>
                <w:sz w:val="20"/>
                <w:szCs w:val="20"/>
              </w:rPr>
            </w:pPr>
            <w:r>
              <w:rPr>
                <w:rFonts w:cs="仿宋" w:hint="eastAsia"/>
                <w:bCs/>
                <w:sz w:val="20"/>
                <w:szCs w:val="20"/>
              </w:rPr>
              <w:t>营销技巧</w:t>
            </w:r>
          </w:p>
        </w:tc>
        <w:tc>
          <w:tcPr>
            <w:tcW w:w="862" w:type="dxa"/>
            <w:tcBorders>
              <w:left w:val="single" w:sz="4" w:space="0" w:color="auto"/>
              <w:right w:val="single" w:sz="4" w:space="0" w:color="auto"/>
            </w:tcBorders>
            <w:shd w:val="clear" w:color="auto" w:fill="auto"/>
            <w:vAlign w:val="center"/>
          </w:tcPr>
          <w:p w14:paraId="1F832F28"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06B4C982" w14:textId="77777777" w:rsidR="00706CF3" w:rsidRDefault="00000000">
            <w:pPr>
              <w:pStyle w:val="DG0"/>
            </w:pPr>
            <w:r>
              <w:rPr>
                <w:rFonts w:hint="eastAsia"/>
              </w:rPr>
              <w:t>综合型</w:t>
            </w:r>
          </w:p>
        </w:tc>
      </w:tr>
      <w:tr w:rsidR="00706CF3" w14:paraId="0882E5DA"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6E3486E2" w14:textId="77777777" w:rsidR="00706CF3" w:rsidRDefault="00000000">
            <w:pPr>
              <w:pStyle w:val="DG0"/>
            </w:pPr>
            <w:r>
              <w:rPr>
                <w:rFonts w:hint="eastAsia"/>
              </w:rPr>
              <w:t>8</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02770CD" w14:textId="77777777" w:rsidR="00706CF3" w:rsidRDefault="00000000">
            <w:pPr>
              <w:snapToGrid w:val="0"/>
              <w:spacing w:line="360" w:lineRule="atLeast"/>
              <w:rPr>
                <w:rFonts w:cs="仿宋"/>
                <w:bCs/>
                <w:sz w:val="20"/>
                <w:szCs w:val="20"/>
              </w:rPr>
            </w:pPr>
            <w:r>
              <w:rPr>
                <w:rFonts w:cs="仿宋" w:hint="eastAsia"/>
                <w:bCs/>
                <w:sz w:val="20"/>
                <w:szCs w:val="20"/>
              </w:rPr>
              <w:t>制定分销渠道策略</w:t>
            </w:r>
          </w:p>
        </w:tc>
        <w:tc>
          <w:tcPr>
            <w:tcW w:w="4061" w:type="dxa"/>
            <w:tcBorders>
              <w:top w:val="single" w:sz="4" w:space="0" w:color="auto"/>
              <w:left w:val="single" w:sz="4" w:space="0" w:color="auto"/>
              <w:bottom w:val="single" w:sz="4" w:space="0" w:color="auto"/>
              <w:right w:val="single" w:sz="4" w:space="0" w:color="auto"/>
            </w:tcBorders>
            <w:vAlign w:val="center"/>
          </w:tcPr>
          <w:p w14:paraId="341F6D79" w14:textId="77777777" w:rsidR="00706CF3" w:rsidRDefault="00000000">
            <w:pPr>
              <w:snapToGrid w:val="0"/>
              <w:spacing w:line="360" w:lineRule="atLeast"/>
              <w:rPr>
                <w:rFonts w:cs="仿宋"/>
                <w:bCs/>
                <w:sz w:val="20"/>
                <w:szCs w:val="20"/>
              </w:rPr>
            </w:pPr>
            <w:r>
              <w:rPr>
                <w:rFonts w:cs="仿宋" w:hint="eastAsia"/>
                <w:bCs/>
                <w:sz w:val="20"/>
                <w:szCs w:val="20"/>
              </w:rPr>
              <w:t>结合前面知识点，制定分销渠道策略</w:t>
            </w:r>
          </w:p>
        </w:tc>
        <w:tc>
          <w:tcPr>
            <w:tcW w:w="862" w:type="dxa"/>
            <w:tcBorders>
              <w:left w:val="single" w:sz="4" w:space="0" w:color="auto"/>
              <w:right w:val="single" w:sz="4" w:space="0" w:color="auto"/>
            </w:tcBorders>
            <w:shd w:val="clear" w:color="auto" w:fill="auto"/>
            <w:vAlign w:val="center"/>
          </w:tcPr>
          <w:p w14:paraId="34B77E52" w14:textId="77777777" w:rsidR="00706CF3" w:rsidRDefault="00000000">
            <w:pPr>
              <w:pStyle w:val="DG0"/>
            </w:pPr>
            <w:r>
              <w:rPr>
                <w:rFonts w:hint="eastAsia"/>
              </w:rPr>
              <w:t>2</w:t>
            </w:r>
          </w:p>
        </w:tc>
        <w:tc>
          <w:tcPr>
            <w:tcW w:w="950" w:type="dxa"/>
            <w:tcBorders>
              <w:left w:val="single" w:sz="4" w:space="0" w:color="auto"/>
              <w:right w:val="single" w:sz="12" w:space="0" w:color="auto"/>
            </w:tcBorders>
            <w:shd w:val="clear" w:color="auto" w:fill="auto"/>
            <w:vAlign w:val="center"/>
          </w:tcPr>
          <w:p w14:paraId="7E75CE93" w14:textId="77777777" w:rsidR="00706CF3" w:rsidRDefault="00000000">
            <w:pPr>
              <w:pStyle w:val="DG0"/>
            </w:pPr>
            <w:r>
              <w:rPr>
                <w:rFonts w:hint="eastAsia"/>
              </w:rPr>
              <w:t>综合型</w:t>
            </w:r>
          </w:p>
        </w:tc>
      </w:tr>
      <w:tr w:rsidR="00706CF3" w14:paraId="62195A6A"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20B886D5" w14:textId="77777777" w:rsidR="00706CF3"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01AE87D4" w14:textId="77777777" w:rsidR="00706CF3" w:rsidRDefault="00000000">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b"/>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706CF3" w14:paraId="2A1AEB98" w14:textId="77777777">
        <w:trPr>
          <w:trHeight w:val="1128"/>
        </w:trPr>
        <w:tc>
          <w:tcPr>
            <w:tcW w:w="8276" w:type="dxa"/>
            <w:vAlign w:val="center"/>
          </w:tcPr>
          <w:bookmarkEnd w:id="2"/>
          <w:bookmarkEnd w:id="3"/>
          <w:p w14:paraId="1F9D7209" w14:textId="77777777" w:rsidR="00706CF3" w:rsidRDefault="00000000">
            <w:pPr>
              <w:pStyle w:val="DG0"/>
              <w:jc w:val="left"/>
            </w:pPr>
            <w:r>
              <w:rPr>
                <w:rFonts w:hint="eastAsia"/>
              </w:rPr>
              <w:t>1</w:t>
            </w:r>
            <w:r>
              <w:rPr>
                <w:rFonts w:hint="eastAsia"/>
              </w:rPr>
              <w:t>、科学明确课程目标与教学内容</w:t>
            </w:r>
          </w:p>
          <w:p w14:paraId="762C8894" w14:textId="77777777" w:rsidR="00706CF3" w:rsidRDefault="00000000">
            <w:pPr>
              <w:pStyle w:val="DG0"/>
              <w:jc w:val="left"/>
            </w:pPr>
            <w:r>
              <w:t>过明确清晰的教学目标和内容，可以有效地引导教学过程，提升学生的学习效果与实践能力。首先，明确课程目标需要充分考虑到学科特性和学生需求。针对</w:t>
            </w:r>
            <w:r>
              <w:rPr>
                <w:rFonts w:hint="eastAsia"/>
              </w:rPr>
              <w:t>健康产品</w:t>
            </w:r>
            <w:r>
              <w:t>营销这一学科，目标应包括学生在知识、技能、思想道德等方面的全面提升。例如，要求学生掌握</w:t>
            </w:r>
            <w:r>
              <w:rPr>
                <w:rFonts w:hint="eastAsia"/>
              </w:rPr>
              <w:t>健康产品</w:t>
            </w:r>
            <w:r>
              <w:t>市场营销的基本理论，具备策划、推广等实践能力，同时培养其对行业伦理和社会责任的认知。其次，制定具体的教学大纲和教学计划。教学大纲应包括课程的总体目标、具体内容、教学方法考核方式等要素。教学计划要细化教学进度，明确每个阶段的学目标和任务要灵活调整教学计划，根据学生的学习情况和实际需求进行适时的调整</w:t>
            </w:r>
            <w:r>
              <w:rPr>
                <w:rFonts w:hint="eastAsia"/>
              </w:rPr>
              <w:t>；</w:t>
            </w:r>
          </w:p>
          <w:p w14:paraId="25808749" w14:textId="77777777" w:rsidR="00706CF3" w:rsidRDefault="00000000">
            <w:pPr>
              <w:pStyle w:val="DG0"/>
              <w:jc w:val="left"/>
            </w:pPr>
            <w:r>
              <w:rPr>
                <w:rFonts w:hint="eastAsia"/>
              </w:rPr>
              <w:t>2</w:t>
            </w:r>
            <w:r>
              <w:rPr>
                <w:rFonts w:hint="eastAsia"/>
              </w:rPr>
              <w:t>、</w:t>
            </w:r>
            <w:r>
              <w:t>建立理论与实践相结合的教学模式</w:t>
            </w:r>
          </w:p>
          <w:p w14:paraId="4ED2B630" w14:textId="77777777" w:rsidR="00706CF3" w:rsidRDefault="00000000">
            <w:pPr>
              <w:pStyle w:val="DG0"/>
              <w:jc w:val="left"/>
            </w:pPr>
            <w:r>
              <w:t>首先，采用案例教学法。通过选择真实的案例，让学生在课堂上进行分析和讨论引导他们运用所学理论知识解决实际问题。案例可以涵盖</w:t>
            </w:r>
            <w:r>
              <w:rPr>
                <w:rFonts w:hint="eastAsia"/>
              </w:rPr>
              <w:t>健康产品</w:t>
            </w:r>
            <w:r>
              <w:t>市场营销策略、产品推广等多个方面，旨在培养学生的分析和解决问题的能力。其次，模拟经营是一个极具实践性的教学手段。利用模拟市场环境和情境，让学生扮演不同角色，参与到</w:t>
            </w:r>
            <w:r>
              <w:rPr>
                <w:rFonts w:hint="eastAsia"/>
              </w:rPr>
              <w:t>健康产品</w:t>
            </w:r>
            <w:r>
              <w:t>营销的实际过程中，培养其实际操作技能和应变能力。通过这种模拟的方式，学生能在相对安全的环境下进行实践，为将来的实际工作做好充分准备最后，实地考察也是建立理论与实践相结合的重要手段。组织学生前往</w:t>
            </w:r>
            <w:r>
              <w:rPr>
                <w:rFonts w:hint="eastAsia"/>
              </w:rPr>
              <w:t>相关企业</w:t>
            </w:r>
            <w:r>
              <w:t>等实地参观，让他们目睹行业运作，了解企业的实际运营情况。通过实地考察，学生能将课堂所学与实际相结合，深化对</w:t>
            </w:r>
            <w:r>
              <w:rPr>
                <w:rFonts w:hint="eastAsia"/>
              </w:rPr>
              <w:t>健康产品</w:t>
            </w:r>
            <w:r>
              <w:t>营销实务的理解。</w:t>
            </w:r>
          </w:p>
          <w:p w14:paraId="04A431E6" w14:textId="77777777" w:rsidR="00706CF3" w:rsidRDefault="00000000">
            <w:pPr>
              <w:pStyle w:val="DG0"/>
              <w:jc w:val="left"/>
            </w:pPr>
            <w:r>
              <w:rPr>
                <w:rFonts w:hint="eastAsia"/>
              </w:rPr>
              <w:t>3</w:t>
            </w:r>
            <w:r>
              <w:rPr>
                <w:rFonts w:hint="eastAsia"/>
              </w:rPr>
              <w:t>、引入相关思政元素，培养学生的道德观念、社会责任感使其在学习实务的同时，树立正确价值观。邀请专家、企业领导等人士，围绕健康产品营销领域的伦理、社会责任等话题进行深入探讨和交流。通过专业人士的分享，引导学生认识到健康产品实务中的道德与社会责任的重要性，拓展学生的思维深度。其次，开展讨论课，引导学生积极参与讨论，针对行业中存在的伦理问题或社会责任等议题展开深入讨论。通过学生间的互动，促使他们深入思考并形成独立的见解，培养其独立思考和解决问题的能力最后，设计思政教育项目，如撰写论文、参与社会调查等。通过项目的实施，引导学生在实践中发现问题、思考问题，形成正确的道德价值观。</w:t>
            </w:r>
          </w:p>
        </w:tc>
      </w:tr>
    </w:tbl>
    <w:p w14:paraId="19EC8950" w14:textId="449D9C3E" w:rsidR="003E69E0" w:rsidRDefault="00000000">
      <w:pPr>
        <w:pStyle w:val="DG1"/>
        <w:spacing w:beforeLines="100" w:before="326" w:line="360" w:lineRule="auto"/>
        <w:rPr>
          <w:rFonts w:ascii="黑体" w:hAnsi="宋体" w:hint="eastAsia"/>
        </w:rPr>
      </w:pPr>
      <w:r>
        <w:rPr>
          <w:rFonts w:ascii="黑体" w:hAnsi="宋体" w:hint="eastAsia"/>
        </w:rPr>
        <w:lastRenderedPageBreak/>
        <w:t>五、课程考核</w:t>
      </w:r>
      <w:bookmarkStart w:id="4" w:name="OLE_LINK4"/>
      <w:bookmarkStart w:id="5" w:name="OLE_LINK3"/>
    </w:p>
    <w:tbl>
      <w:tblPr>
        <w:tblpPr w:leftFromText="180" w:rightFromText="180" w:vertAnchor="text" w:horzAnchor="margin" w:tblpY="24"/>
        <w:tblOverlap w:val="neve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09"/>
        <w:gridCol w:w="1843"/>
        <w:gridCol w:w="5387"/>
      </w:tblGrid>
      <w:tr w:rsidR="003E69E0" w14:paraId="7CD3AE12" w14:textId="77777777" w:rsidTr="00C911F9">
        <w:trPr>
          <w:trHeight w:val="454"/>
        </w:trPr>
        <w:tc>
          <w:tcPr>
            <w:tcW w:w="1809" w:type="dxa"/>
            <w:shd w:val="clear" w:color="auto" w:fill="auto"/>
            <w:vAlign w:val="center"/>
          </w:tcPr>
          <w:bookmarkEnd w:id="4"/>
          <w:bookmarkEnd w:id="5"/>
          <w:p w14:paraId="7C861AE3" w14:textId="77777777" w:rsidR="003E69E0" w:rsidRDefault="003E69E0" w:rsidP="00C911F9">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1843" w:type="dxa"/>
            <w:shd w:val="clear" w:color="auto" w:fill="auto"/>
            <w:vAlign w:val="center"/>
          </w:tcPr>
          <w:p w14:paraId="3FC282F5" w14:textId="77777777" w:rsidR="003E69E0" w:rsidRDefault="003E69E0" w:rsidP="00C911F9">
            <w:pPr>
              <w:snapToGrid w:val="0"/>
              <w:jc w:val="center"/>
              <w:rPr>
                <w:rFonts w:ascii="黑体" w:eastAsia="黑体" w:hAnsi="黑体"/>
                <w:bCs/>
                <w:sz w:val="21"/>
                <w:szCs w:val="21"/>
              </w:rPr>
            </w:pPr>
            <w:r>
              <w:rPr>
                <w:rFonts w:ascii="黑体" w:eastAsia="黑体" w:hAnsi="黑体" w:hint="eastAsia"/>
                <w:bCs/>
                <w:sz w:val="21"/>
                <w:szCs w:val="21"/>
              </w:rPr>
              <w:t>占比</w:t>
            </w:r>
          </w:p>
        </w:tc>
        <w:tc>
          <w:tcPr>
            <w:tcW w:w="5387" w:type="dxa"/>
            <w:shd w:val="clear" w:color="auto" w:fill="auto"/>
            <w:vAlign w:val="center"/>
          </w:tcPr>
          <w:p w14:paraId="2426BAA9" w14:textId="77777777" w:rsidR="003E69E0" w:rsidRDefault="003E69E0" w:rsidP="00C911F9">
            <w:pPr>
              <w:snapToGrid w:val="0"/>
              <w:jc w:val="center"/>
              <w:rPr>
                <w:rFonts w:ascii="黑体" w:eastAsia="黑体" w:hAnsi="黑体"/>
                <w:bCs/>
                <w:sz w:val="21"/>
                <w:szCs w:val="21"/>
              </w:rPr>
            </w:pPr>
            <w:r>
              <w:rPr>
                <w:rFonts w:ascii="黑体" w:eastAsia="黑体" w:hAnsi="黑体" w:hint="eastAsia"/>
                <w:bCs/>
                <w:sz w:val="21"/>
                <w:szCs w:val="21"/>
              </w:rPr>
              <w:t>考核方式</w:t>
            </w:r>
          </w:p>
        </w:tc>
      </w:tr>
      <w:tr w:rsidR="003E69E0" w14:paraId="610A5512" w14:textId="77777777" w:rsidTr="00C911F9">
        <w:trPr>
          <w:trHeight w:val="340"/>
        </w:trPr>
        <w:tc>
          <w:tcPr>
            <w:tcW w:w="1809" w:type="dxa"/>
            <w:shd w:val="clear" w:color="auto" w:fill="auto"/>
            <w:vAlign w:val="center"/>
          </w:tcPr>
          <w:p w14:paraId="5FC9F015" w14:textId="77777777" w:rsidR="003E69E0" w:rsidRDefault="003E69E0" w:rsidP="00C911F9">
            <w:pPr>
              <w:snapToGrid w:val="0"/>
              <w:jc w:val="center"/>
              <w:rPr>
                <w:rFonts w:ascii="Arial" w:eastAsia="黑体" w:hAnsi="Arial" w:cs="Arial"/>
                <w:bCs/>
                <w:sz w:val="21"/>
                <w:szCs w:val="21"/>
              </w:rPr>
            </w:pPr>
            <w:r>
              <w:rPr>
                <w:rFonts w:ascii="Arial" w:eastAsia="黑体" w:hAnsi="Arial" w:cs="Arial"/>
                <w:bCs/>
                <w:sz w:val="21"/>
                <w:szCs w:val="21"/>
              </w:rPr>
              <w:t>X1</w:t>
            </w:r>
          </w:p>
        </w:tc>
        <w:tc>
          <w:tcPr>
            <w:tcW w:w="1843" w:type="dxa"/>
            <w:shd w:val="clear" w:color="auto" w:fill="auto"/>
          </w:tcPr>
          <w:p w14:paraId="610C4618" w14:textId="77777777" w:rsidR="003E69E0" w:rsidRDefault="003E69E0" w:rsidP="00C911F9">
            <w:pPr>
              <w:spacing w:line="360" w:lineRule="auto"/>
              <w:jc w:val="center"/>
              <w:rPr>
                <w:bCs/>
                <w:color w:val="000000"/>
                <w:sz w:val="20"/>
                <w:szCs w:val="20"/>
              </w:rPr>
            </w:pPr>
            <w:r>
              <w:rPr>
                <w:rFonts w:ascii="仿宋" w:eastAsia="仿宋" w:hAnsi="仿宋" w:cs="仿宋" w:hint="eastAsia"/>
              </w:rPr>
              <w:t>40%</w:t>
            </w:r>
          </w:p>
        </w:tc>
        <w:tc>
          <w:tcPr>
            <w:tcW w:w="5387" w:type="dxa"/>
            <w:shd w:val="clear" w:color="auto" w:fill="auto"/>
          </w:tcPr>
          <w:p w14:paraId="2EE9F936" w14:textId="77777777" w:rsidR="003E69E0" w:rsidRDefault="003E69E0" w:rsidP="00C911F9">
            <w:pPr>
              <w:spacing w:line="360" w:lineRule="auto"/>
              <w:jc w:val="center"/>
              <w:rPr>
                <w:bCs/>
                <w:color w:val="000000"/>
                <w:sz w:val="20"/>
                <w:szCs w:val="20"/>
                <w:lang w:eastAsia="zh-Hans"/>
              </w:rPr>
            </w:pPr>
            <w:r>
              <w:rPr>
                <w:rFonts w:ascii="仿宋" w:eastAsia="仿宋" w:hAnsi="仿宋" w:cs="仿宋" w:hint="eastAsia"/>
                <w:lang w:eastAsia="zh-Hans"/>
              </w:rPr>
              <w:t>课程论文</w:t>
            </w:r>
          </w:p>
        </w:tc>
      </w:tr>
      <w:tr w:rsidR="003E69E0" w14:paraId="0867D99D" w14:textId="77777777" w:rsidTr="00C911F9">
        <w:trPr>
          <w:trHeight w:val="340"/>
        </w:trPr>
        <w:tc>
          <w:tcPr>
            <w:tcW w:w="1809" w:type="dxa"/>
            <w:shd w:val="clear" w:color="auto" w:fill="auto"/>
            <w:vAlign w:val="center"/>
          </w:tcPr>
          <w:p w14:paraId="646E862D" w14:textId="77777777" w:rsidR="003E69E0" w:rsidRDefault="003E69E0" w:rsidP="00C911F9">
            <w:pPr>
              <w:snapToGrid w:val="0"/>
              <w:jc w:val="center"/>
              <w:rPr>
                <w:rFonts w:ascii="Arial" w:eastAsia="黑体" w:hAnsi="Arial" w:cs="Arial"/>
                <w:bCs/>
                <w:sz w:val="21"/>
                <w:szCs w:val="21"/>
              </w:rPr>
            </w:pPr>
            <w:r>
              <w:rPr>
                <w:rFonts w:ascii="Arial" w:eastAsia="黑体" w:hAnsi="Arial" w:cs="Arial"/>
                <w:bCs/>
                <w:sz w:val="21"/>
                <w:szCs w:val="21"/>
              </w:rPr>
              <w:t>X2</w:t>
            </w:r>
          </w:p>
        </w:tc>
        <w:tc>
          <w:tcPr>
            <w:tcW w:w="1843" w:type="dxa"/>
            <w:shd w:val="clear" w:color="auto" w:fill="auto"/>
          </w:tcPr>
          <w:p w14:paraId="7F1E691A" w14:textId="77777777" w:rsidR="003E69E0" w:rsidRDefault="003E69E0" w:rsidP="00C911F9">
            <w:pPr>
              <w:spacing w:line="360" w:lineRule="auto"/>
              <w:jc w:val="center"/>
              <w:rPr>
                <w:bCs/>
                <w:color w:val="000000"/>
                <w:sz w:val="20"/>
                <w:szCs w:val="20"/>
              </w:rPr>
            </w:pPr>
            <w:r>
              <w:rPr>
                <w:rFonts w:ascii="仿宋" w:eastAsia="仿宋" w:hAnsi="仿宋" w:cs="仿宋" w:hint="eastAsia"/>
              </w:rPr>
              <w:t>30%</w:t>
            </w:r>
          </w:p>
        </w:tc>
        <w:tc>
          <w:tcPr>
            <w:tcW w:w="5387" w:type="dxa"/>
            <w:shd w:val="clear" w:color="auto" w:fill="auto"/>
          </w:tcPr>
          <w:p w14:paraId="4CB2F4D8" w14:textId="77777777" w:rsidR="003E69E0" w:rsidRDefault="003E69E0" w:rsidP="00C911F9">
            <w:pPr>
              <w:spacing w:line="360" w:lineRule="auto"/>
              <w:jc w:val="center"/>
              <w:rPr>
                <w:bCs/>
                <w:color w:val="000000"/>
                <w:sz w:val="20"/>
                <w:szCs w:val="20"/>
              </w:rPr>
            </w:pPr>
            <w:r>
              <w:rPr>
                <w:rFonts w:ascii="仿宋" w:eastAsia="仿宋" w:hAnsi="仿宋" w:cs="仿宋" w:hint="eastAsia"/>
              </w:rPr>
              <w:t>阶段测试</w:t>
            </w:r>
          </w:p>
        </w:tc>
      </w:tr>
      <w:tr w:rsidR="003E69E0" w14:paraId="7184AAE8" w14:textId="77777777" w:rsidTr="00C911F9">
        <w:trPr>
          <w:trHeight w:val="340"/>
        </w:trPr>
        <w:tc>
          <w:tcPr>
            <w:tcW w:w="1809" w:type="dxa"/>
            <w:shd w:val="clear" w:color="auto" w:fill="auto"/>
            <w:vAlign w:val="center"/>
          </w:tcPr>
          <w:p w14:paraId="13141908" w14:textId="77777777" w:rsidR="003E69E0" w:rsidRDefault="003E69E0" w:rsidP="00C911F9">
            <w:pPr>
              <w:snapToGrid w:val="0"/>
              <w:jc w:val="center"/>
              <w:rPr>
                <w:rFonts w:ascii="Arial" w:eastAsia="黑体" w:hAnsi="Arial" w:cs="Arial"/>
                <w:bCs/>
                <w:sz w:val="21"/>
                <w:szCs w:val="21"/>
              </w:rPr>
            </w:pPr>
            <w:r>
              <w:rPr>
                <w:rFonts w:ascii="Arial" w:eastAsia="黑体" w:hAnsi="Arial" w:cs="Arial"/>
                <w:bCs/>
                <w:sz w:val="21"/>
                <w:szCs w:val="21"/>
              </w:rPr>
              <w:t>X3</w:t>
            </w:r>
          </w:p>
        </w:tc>
        <w:tc>
          <w:tcPr>
            <w:tcW w:w="1843" w:type="dxa"/>
            <w:shd w:val="clear" w:color="auto" w:fill="auto"/>
          </w:tcPr>
          <w:p w14:paraId="0510F5D7" w14:textId="77777777" w:rsidR="003E69E0" w:rsidRDefault="003E69E0" w:rsidP="00C911F9">
            <w:pPr>
              <w:spacing w:line="360" w:lineRule="auto"/>
              <w:jc w:val="center"/>
              <w:rPr>
                <w:bCs/>
                <w:color w:val="000000"/>
                <w:sz w:val="20"/>
                <w:szCs w:val="20"/>
              </w:rPr>
            </w:pPr>
            <w:r>
              <w:rPr>
                <w:rFonts w:ascii="仿宋" w:eastAsia="仿宋" w:hAnsi="仿宋" w:cs="仿宋" w:hint="eastAsia"/>
              </w:rPr>
              <w:t>20%</w:t>
            </w:r>
          </w:p>
        </w:tc>
        <w:tc>
          <w:tcPr>
            <w:tcW w:w="5387" w:type="dxa"/>
            <w:shd w:val="clear" w:color="auto" w:fill="auto"/>
          </w:tcPr>
          <w:p w14:paraId="76B3F9D7" w14:textId="77777777" w:rsidR="003E69E0" w:rsidRDefault="003E69E0" w:rsidP="00C911F9">
            <w:pPr>
              <w:spacing w:line="360" w:lineRule="auto"/>
              <w:jc w:val="center"/>
              <w:rPr>
                <w:bCs/>
                <w:color w:val="000000"/>
                <w:sz w:val="20"/>
                <w:szCs w:val="20"/>
              </w:rPr>
            </w:pPr>
            <w:r>
              <w:rPr>
                <w:rFonts w:ascii="仿宋" w:eastAsia="仿宋" w:hAnsi="仿宋" w:cs="仿宋" w:hint="eastAsia"/>
              </w:rPr>
              <w:t>平时作业</w:t>
            </w:r>
          </w:p>
        </w:tc>
      </w:tr>
      <w:tr w:rsidR="003E69E0" w14:paraId="063863A2" w14:textId="77777777" w:rsidTr="00C911F9">
        <w:trPr>
          <w:trHeight w:val="340"/>
        </w:trPr>
        <w:tc>
          <w:tcPr>
            <w:tcW w:w="1809" w:type="dxa"/>
            <w:shd w:val="clear" w:color="auto" w:fill="auto"/>
            <w:vAlign w:val="center"/>
          </w:tcPr>
          <w:p w14:paraId="099D8597" w14:textId="77777777" w:rsidR="003E69E0" w:rsidRDefault="003E69E0" w:rsidP="00C911F9">
            <w:pPr>
              <w:snapToGrid w:val="0"/>
              <w:jc w:val="center"/>
              <w:rPr>
                <w:rFonts w:ascii="Arial" w:eastAsia="黑体" w:hAnsi="Arial" w:cs="Arial"/>
                <w:bCs/>
                <w:sz w:val="21"/>
                <w:szCs w:val="21"/>
              </w:rPr>
            </w:pPr>
            <w:r>
              <w:rPr>
                <w:rFonts w:ascii="Arial" w:eastAsia="黑体" w:hAnsi="Arial" w:cs="Arial"/>
                <w:bCs/>
                <w:sz w:val="21"/>
                <w:szCs w:val="21"/>
              </w:rPr>
              <w:t>X4</w:t>
            </w:r>
          </w:p>
        </w:tc>
        <w:tc>
          <w:tcPr>
            <w:tcW w:w="1843" w:type="dxa"/>
            <w:shd w:val="clear" w:color="auto" w:fill="auto"/>
          </w:tcPr>
          <w:p w14:paraId="7B1A9658" w14:textId="77777777" w:rsidR="003E69E0" w:rsidRDefault="003E69E0" w:rsidP="00C911F9">
            <w:pPr>
              <w:spacing w:line="360" w:lineRule="auto"/>
              <w:jc w:val="center"/>
              <w:rPr>
                <w:bCs/>
                <w:color w:val="000000"/>
                <w:sz w:val="20"/>
                <w:szCs w:val="20"/>
              </w:rPr>
            </w:pPr>
            <w:r>
              <w:rPr>
                <w:rFonts w:ascii="仿宋" w:eastAsia="仿宋" w:hAnsi="仿宋" w:cs="仿宋" w:hint="eastAsia"/>
              </w:rPr>
              <w:t>10%</w:t>
            </w:r>
          </w:p>
        </w:tc>
        <w:tc>
          <w:tcPr>
            <w:tcW w:w="5387" w:type="dxa"/>
            <w:shd w:val="clear" w:color="auto" w:fill="auto"/>
          </w:tcPr>
          <w:p w14:paraId="4606996A" w14:textId="77777777" w:rsidR="003E69E0" w:rsidRDefault="003E69E0" w:rsidP="00C911F9">
            <w:pPr>
              <w:spacing w:line="360" w:lineRule="auto"/>
              <w:jc w:val="center"/>
              <w:rPr>
                <w:bCs/>
                <w:color w:val="000000"/>
                <w:sz w:val="20"/>
                <w:szCs w:val="20"/>
              </w:rPr>
            </w:pPr>
            <w:r>
              <w:rPr>
                <w:rFonts w:ascii="仿宋" w:eastAsia="仿宋" w:hAnsi="仿宋" w:cs="仿宋" w:hint="eastAsia"/>
              </w:rPr>
              <w:t>平时表现</w:t>
            </w:r>
          </w:p>
        </w:tc>
      </w:tr>
    </w:tbl>
    <w:p w14:paraId="1A9F5FB3" w14:textId="77777777" w:rsidR="00706CF3" w:rsidRDefault="00706CF3">
      <w:pPr>
        <w:pStyle w:val="DG1"/>
        <w:rPr>
          <w:rFonts w:ascii="黑体" w:hAnsi="宋体"/>
          <w:sz w:val="18"/>
          <w:szCs w:val="16"/>
        </w:rPr>
      </w:pPr>
    </w:p>
    <w:p w14:paraId="6F270C6C" w14:textId="77777777" w:rsidR="00706CF3"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b"/>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706CF3" w14:paraId="63534AE5" w14:textId="77777777">
        <w:tc>
          <w:tcPr>
            <w:tcW w:w="8296" w:type="dxa"/>
          </w:tcPr>
          <w:p w14:paraId="4814867E" w14:textId="77777777" w:rsidR="00706CF3" w:rsidRDefault="00000000">
            <w:pPr>
              <w:pStyle w:val="DG0"/>
              <w:jc w:val="left"/>
              <w:rPr>
                <w:rFonts w:ascii="仿宋" w:eastAsia="仿宋" w:hAnsi="仿宋" w:cs="仿宋"/>
              </w:rPr>
            </w:pPr>
            <w:r>
              <w:rPr>
                <w:rFonts w:ascii="仿宋" w:eastAsia="仿宋" w:hAnsi="仿宋" w:cs="仿宋" w:hint="eastAsia"/>
              </w:rPr>
              <w:t>无</w:t>
            </w:r>
          </w:p>
          <w:p w14:paraId="567861F8" w14:textId="77777777" w:rsidR="00706CF3" w:rsidRDefault="00706CF3">
            <w:pPr>
              <w:pStyle w:val="DG0"/>
              <w:jc w:val="left"/>
              <w:rPr>
                <w:rFonts w:ascii="黑体"/>
              </w:rPr>
            </w:pPr>
          </w:p>
        </w:tc>
      </w:tr>
    </w:tbl>
    <w:p w14:paraId="0D6D314D" w14:textId="77777777" w:rsidR="00706CF3" w:rsidRDefault="00706CF3">
      <w:pPr>
        <w:pStyle w:val="DG1"/>
        <w:rPr>
          <w:rFonts w:ascii="黑体" w:hAnsi="宋体"/>
          <w:sz w:val="18"/>
          <w:szCs w:val="16"/>
        </w:rPr>
      </w:pPr>
    </w:p>
    <w:sectPr w:rsidR="00706CF3">
      <w:headerReference w:type="default" r:id="rId9"/>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A9D3" w14:textId="77777777" w:rsidR="00BA0723" w:rsidRDefault="00BA0723">
      <w:r>
        <w:separator/>
      </w:r>
    </w:p>
  </w:endnote>
  <w:endnote w:type="continuationSeparator" w:id="0">
    <w:p w14:paraId="00D57070" w14:textId="77777777" w:rsidR="00BA0723" w:rsidRDefault="00BA0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0" w:usb1="0000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D1D8D" w14:textId="77777777" w:rsidR="00BA0723" w:rsidRDefault="00BA0723">
      <w:r>
        <w:separator/>
      </w:r>
    </w:p>
  </w:footnote>
  <w:footnote w:type="continuationSeparator" w:id="0">
    <w:p w14:paraId="2AA235C7" w14:textId="77777777" w:rsidR="00BA0723" w:rsidRDefault="00BA0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1172C" w14:textId="77777777" w:rsidR="00706CF3"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01821543" wp14:editId="76766CD3">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839D16A" w14:textId="77777777" w:rsidR="00706CF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1821543"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" stroked="f" strokeweight=".5pt">
              <v:textbox>
                <w:txbxContent>
                  <w:p w14:paraId="3839D16A" w14:textId="77777777" w:rsidR="00706CF3"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QzMzgxYTJhN2I3ZmNiYmJhYzJjOWFkNjNiYTY5YzcifQ=="/>
  </w:docVars>
  <w:rsids>
    <w:rsidRoot w:val="00B7651F"/>
    <w:rsid w:val="0000537C"/>
    <w:rsid w:val="000203E0"/>
    <w:rsid w:val="000210E0"/>
    <w:rsid w:val="00033082"/>
    <w:rsid w:val="00044088"/>
    <w:rsid w:val="00053590"/>
    <w:rsid w:val="0006001D"/>
    <w:rsid w:val="00066041"/>
    <w:rsid w:val="00076794"/>
    <w:rsid w:val="0008122A"/>
    <w:rsid w:val="00087488"/>
    <w:rsid w:val="0009050A"/>
    <w:rsid w:val="00090C82"/>
    <w:rsid w:val="0009721F"/>
    <w:rsid w:val="000A4E73"/>
    <w:rsid w:val="000B1BD2"/>
    <w:rsid w:val="000C0F0D"/>
    <w:rsid w:val="000C13BC"/>
    <w:rsid w:val="000C4E72"/>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69E0"/>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4D5"/>
    <w:rsid w:val="00487A46"/>
    <w:rsid w:val="00493504"/>
    <w:rsid w:val="00494579"/>
    <w:rsid w:val="00497334"/>
    <w:rsid w:val="004A4645"/>
    <w:rsid w:val="004A6F3A"/>
    <w:rsid w:val="004B408D"/>
    <w:rsid w:val="004B6F68"/>
    <w:rsid w:val="004B73F7"/>
    <w:rsid w:val="004C4D23"/>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06CF3"/>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357E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0723"/>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E3BA5"/>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56E28"/>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C55E7E"/>
    <w:rsid w:val="0BF32A1B"/>
    <w:rsid w:val="0DA61477"/>
    <w:rsid w:val="0FC401FA"/>
    <w:rsid w:val="10BD2C22"/>
    <w:rsid w:val="1175642C"/>
    <w:rsid w:val="1D813BCE"/>
    <w:rsid w:val="22987C80"/>
    <w:rsid w:val="22C37234"/>
    <w:rsid w:val="2325664D"/>
    <w:rsid w:val="24192CCC"/>
    <w:rsid w:val="27CC4201"/>
    <w:rsid w:val="2860321B"/>
    <w:rsid w:val="2AC635DF"/>
    <w:rsid w:val="2AE13EFE"/>
    <w:rsid w:val="2D864283"/>
    <w:rsid w:val="39A66CD4"/>
    <w:rsid w:val="3CD52CE1"/>
    <w:rsid w:val="410F2E6A"/>
    <w:rsid w:val="4430136C"/>
    <w:rsid w:val="476F6EFA"/>
    <w:rsid w:val="49240759"/>
    <w:rsid w:val="4AB0382B"/>
    <w:rsid w:val="519136D9"/>
    <w:rsid w:val="542D7105"/>
    <w:rsid w:val="569868B5"/>
    <w:rsid w:val="593A4B28"/>
    <w:rsid w:val="5AB346C0"/>
    <w:rsid w:val="60786190"/>
    <w:rsid w:val="611F6817"/>
    <w:rsid w:val="66B45A48"/>
    <w:rsid w:val="66CA1754"/>
    <w:rsid w:val="6F1E65D4"/>
    <w:rsid w:val="6F266C86"/>
    <w:rsid w:val="6F5042C2"/>
    <w:rsid w:val="712A7252"/>
    <w:rsid w:val="730D5D09"/>
    <w:rsid w:val="74316312"/>
    <w:rsid w:val="74CB5F30"/>
    <w:rsid w:val="780F13C8"/>
    <w:rsid w:val="791A3E30"/>
    <w:rsid w:val="7C385448"/>
    <w:rsid w:val="7CB3663D"/>
    <w:rsid w:val="7E655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8A780"/>
  <w15:docId w15:val="{8A602B7F-F5D3-F44F-88BD-46CDEB02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eastAsia="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w:basedOn w:val="a"/>
    <w:autoRedefine/>
    <w:uiPriority w:val="1"/>
    <w:qFormat/>
    <w:pPr>
      <w:spacing w:before="55"/>
      <w:ind w:left="216"/>
    </w:pPr>
    <w:rPr>
      <w:sz w:val="20"/>
      <w:szCs w:val="20"/>
      <w:lang w:eastAsia="en-US" w:bidi="en-US"/>
    </w:rPr>
  </w:style>
  <w:style w:type="paragraph" w:styleId="a6">
    <w:name w:val="footer"/>
    <w:basedOn w:val="a"/>
    <w:link w:val="a7"/>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a9"/>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a">
    <w:name w:val="Normal (Web)"/>
    <w:basedOn w:val="a"/>
    <w:autoRedefine/>
    <w:uiPriority w:val="99"/>
    <w:unhideWhenUsed/>
    <w:qFormat/>
    <w:pPr>
      <w:spacing w:before="100" w:beforeAutospacing="1" w:after="100" w:afterAutospacing="1"/>
    </w:pPr>
  </w:style>
  <w:style w:type="table" w:styleId="ab">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uiPriority w:val="22"/>
    <w:qFormat/>
    <w:rPr>
      <w:b/>
      <w:bCs/>
    </w:rPr>
  </w:style>
  <w:style w:type="character" w:customStyle="1" w:styleId="a9">
    <w:name w:val="页眉 字符"/>
    <w:basedOn w:val="a0"/>
    <w:link w:val="a8"/>
    <w:autoRedefine/>
    <w:uiPriority w:val="99"/>
    <w:semiHidden/>
    <w:qFormat/>
    <w:rPr>
      <w:sz w:val="18"/>
      <w:szCs w:val="18"/>
    </w:rPr>
  </w:style>
  <w:style w:type="character" w:customStyle="1" w:styleId="a7">
    <w:name w:val="页脚 字符"/>
    <w:basedOn w:val="a0"/>
    <w:link w:val="a6"/>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d">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a"/>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e">
    <w:name w:val="Placeholder Text"/>
    <w:basedOn w:val="a0"/>
    <w:autoRedefine/>
    <w:uiPriority w:val="99"/>
    <w:unhideWhenUsed/>
    <w:qFormat/>
    <w:rPr>
      <w:color w:val="808080"/>
    </w:rPr>
  </w:style>
  <w:style w:type="paragraph" w:customStyle="1" w:styleId="1111">
    <w:name w:val="列出段落1111"/>
    <w:basedOn w:val="a"/>
    <w:autoRedefine/>
    <w:uiPriority w:val="34"/>
    <w:qFormat/>
    <w:pPr>
      <w:ind w:left="720" w:firstLine="360"/>
      <w:contextualSpacing/>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26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ha1557</cp:lastModifiedBy>
  <cp:revision>3</cp:revision>
  <cp:lastPrinted>2023-11-21T00:52:00Z</cp:lastPrinted>
  <dcterms:created xsi:type="dcterms:W3CDTF">2024-03-01T15:24:00Z</dcterms:created>
  <dcterms:modified xsi:type="dcterms:W3CDTF">2024-03-08T04:32:00Z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F9F50904C0EE4CF4890CCDB0CBE38250_12</vt:lpwstr>
  </property>
</Properties>
</file>