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FFA8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健康信息检索与利用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170037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0483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2D9E65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高剑文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22608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9F205DF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养老服务B2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B2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-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39人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健康管理学院235室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一上午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 xml:space="preserve">0 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218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办公室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云班课9565580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黄晓鹂，医学信息检索与利用，科学出版社，第2版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33CA7FC">
            <w:pPr>
              <w:snapToGrid w:val="0"/>
              <w:spacing w:line="288" w:lineRule="auto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李晓玲，医学信息检索与利用，复旦大学出版社，第五版</w:t>
            </w:r>
          </w:p>
          <w:p w14:paraId="6240FBA4">
            <w:pPr>
              <w:snapToGrid w:val="0"/>
              <w:spacing w:line="288" w:lineRule="auto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桂晓苗，医学信息检索与利用，华中科技大学出版社</w:t>
            </w:r>
          </w:p>
          <w:p w14:paraId="631B8D8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赵文龙，医学信息检索与利用，科学出版社</w:t>
            </w:r>
          </w:p>
        </w:tc>
      </w:tr>
    </w:tbl>
    <w:p w14:paraId="148B3B6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0757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课程介绍及绪论</w:t>
            </w:r>
          </w:p>
          <w:p w14:paraId="2B874137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信息素养评价标准、医学信息素养教育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spacing w:line="240" w:lineRule="exact"/>
              <w:ind w:firstLine="357" w:firstLineChars="0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502E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信息检索基础（一）</w:t>
            </w:r>
          </w:p>
          <w:p w14:paraId="45953D83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信息与信息检索、信息检索系统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71BB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信息检索基础（二）</w:t>
            </w:r>
          </w:p>
          <w:p w14:paraId="4B8F7E20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信息检索技术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课堂实训作业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26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D3B3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常用中英文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数据库</w:t>
            </w:r>
          </w:p>
          <w:p w14:paraId="25A64A3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各类数据库的类型；学会使用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中国生物医学文献服务系统、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MEDLINE PubMed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、</w:t>
            </w:r>
          </w:p>
          <w:p w14:paraId="061CACB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中国知网、维普期刊资源、万方数据库等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8049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特种文献资源</w:t>
            </w:r>
          </w:p>
          <w:p w14:paraId="1D9DF9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学位论文、会议文献、专利文献、标准文献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spacing w:line="240" w:lineRule="exact"/>
              <w:jc w:val="both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口头汇报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B007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学术论文的写作与发表（一）</w:t>
            </w:r>
          </w:p>
          <w:p w14:paraId="07C71D8F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学术论文分类、基本结构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课堂实训作业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987E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学术论文的写作与发表（二）</w:t>
            </w:r>
          </w:p>
          <w:p w14:paraId="24A6D1C3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学术论文的撰写与投稿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8920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健康档案管理</w:t>
            </w:r>
          </w:p>
          <w:p w14:paraId="3FCF2DA4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档案管理工作内容、性质及应用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AAF4E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  <w:p w14:paraId="429A27BD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EF29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询证医学及证据检索（一）</w:t>
            </w:r>
          </w:p>
          <w:p w14:paraId="700A5A6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循证医学研究究证据来源</w:t>
            </w:r>
          </w:p>
          <w:p w14:paraId="00C95CE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循证医学研究证据检索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A05C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询证医学及证据检索（二）</w:t>
            </w:r>
          </w:p>
          <w:p w14:paraId="1BEE78E5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循证医学的综合运用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课堂实训作业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49CE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图书馆信息资源利用</w:t>
            </w:r>
          </w:p>
          <w:p w14:paraId="0D143A2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馆藏资源的获取、图书馆信息服务、信息资源共享、医学电子图书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7F7E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网络免费学术资源</w:t>
            </w:r>
          </w:p>
          <w:p w14:paraId="5D9B861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学术搜索引擎、网络免费学术资源获取与利用</w:t>
            </w:r>
          </w:p>
          <w:p w14:paraId="4290C6A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96E18D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D0C6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信息共享与知识产权</w:t>
            </w:r>
          </w:p>
          <w:p w14:paraId="71F40A3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知识产权概述、著作权、专利法、信息资源共享与知识产权保护</w:t>
            </w:r>
          </w:p>
          <w:p w14:paraId="5666984F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课堂实训作业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1946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医学信息管理与利用（一）</w:t>
            </w:r>
          </w:p>
          <w:p w14:paraId="5186C32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检索策略制定与全文获取、医学信息分析与研究</w:t>
            </w:r>
          </w:p>
          <w:p w14:paraId="1D86325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33AB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医学信息管理与利用（二）</w:t>
            </w:r>
          </w:p>
          <w:p w14:paraId="54BC4DE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个人文献管理软件、信息利用与表达、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息利用道德规范</w:t>
            </w:r>
          </w:p>
          <w:p w14:paraId="6674BEC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F243E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spacing w:line="240" w:lineRule="exact"/>
              <w:ind w:firstLine="357" w:firstLineChars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随堂测验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DCC38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随堂测验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课堂作业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平时成绩（考勤+课堂表现）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7319ADF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50F0ED8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口头汇报</w:t>
            </w:r>
          </w:p>
        </w:tc>
      </w:tr>
    </w:tbl>
    <w:p w14:paraId="2273411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D6AFF8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41910</wp:posOffset>
            </wp:positionV>
            <wp:extent cx="1170305" cy="561340"/>
            <wp:effectExtent l="0" t="0" r="10795" b="10160"/>
            <wp:wrapNone/>
            <wp:docPr id="224967626" name="图片 1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7626" name="图片 1" descr="0bac983d4e1acf3e9c343d7a85104c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800735</wp:posOffset>
            </wp:positionH>
            <wp:positionV relativeFrom="paragraph">
              <wp:posOffset>75565</wp:posOffset>
            </wp:positionV>
            <wp:extent cx="864870" cy="288290"/>
            <wp:effectExtent l="0" t="0" r="11430" b="16510"/>
            <wp:wrapThrough wrapText="bothSides">
              <wp:wrapPolygon>
                <wp:start x="0" y="0"/>
                <wp:lineTo x="0" y="19982"/>
                <wp:lineTo x="20934" y="19982"/>
                <wp:lineTo x="20934" y="0"/>
                <wp:lineTo x="0" y="0"/>
              </wp:wrapPolygon>
            </wp:wrapThrough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年9月1日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zU1NTI0ZmVmZTVmNmY2ZTNhNDdhNTAzZmUyY2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F6F1AE9"/>
    <w:rsid w:val="199D2E85"/>
    <w:rsid w:val="1B9B294B"/>
    <w:rsid w:val="1EA26A2B"/>
    <w:rsid w:val="266E5FB5"/>
    <w:rsid w:val="2E59298A"/>
    <w:rsid w:val="37E50B00"/>
    <w:rsid w:val="39D81FB9"/>
    <w:rsid w:val="49DF08B3"/>
    <w:rsid w:val="512670E5"/>
    <w:rsid w:val="65310993"/>
    <w:rsid w:val="6E256335"/>
    <w:rsid w:val="700912C5"/>
    <w:rsid w:val="736D49F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902</Words>
  <Characters>964</Characters>
  <Lines>2</Lines>
  <Paragraphs>1</Paragraphs>
  <TotalTime>10</TotalTime>
  <ScaleCrop>false</ScaleCrop>
  <LinksUpToDate>false</LinksUpToDate>
  <CharactersWithSpaces>1006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高剑文</cp:lastModifiedBy>
  <cp:lastPrinted>2015-03-18T03:45:00Z</cp:lastPrinted>
  <dcterms:modified xsi:type="dcterms:W3CDTF">2024-09-13T01:54:56Z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574A68995A374B569F2D0DDBE7630542_12</vt:lpwstr>
  </property>
</Properties>
</file>