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D729" w14:textId="77777777" w:rsidR="003C4BB4" w:rsidRDefault="00000000">
      <w:pPr>
        <w:spacing w:beforeLines="50" w:before="156" w:afterLines="50" w:after="156" w:line="312" w:lineRule="auto"/>
        <w:ind w:firstLineChars="1200" w:firstLine="2520"/>
        <w:rPr>
          <w:rFonts w:ascii="宋体" w:hAnsi="宋体"/>
          <w:bCs/>
          <w:kern w:val="0"/>
          <w:sz w:val="40"/>
          <w:szCs w:val="40"/>
        </w:rPr>
      </w:pPr>
      <w:r>
        <w:rPr>
          <w:rFonts w:asciiTheme="minorEastAsia" w:eastAsiaTheme="minorEastAsia" w:hAnsiTheme="minorEastAsia" w:cstheme="minorEastAsia"/>
        </w:rPr>
        <w:pict w14:anchorId="5D4FF719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6.8pt;margin-top:47.05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1DA49A57" w14:textId="77777777" w:rsidR="003C4BB4" w:rsidRDefault="0000000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>
        <w:rPr>
          <w:rFonts w:asciiTheme="minorEastAsia" w:eastAsiaTheme="minorEastAsia" w:hAnsiTheme="minorEastAsia" w:cstheme="minorEastAsia" w:hint="eastAsia"/>
          <w:kern w:val="0"/>
          <w:sz w:val="40"/>
          <w:szCs w:val="40"/>
        </w:rPr>
        <w:t>专业课课程</w:t>
      </w:r>
      <w:bookmarkStart w:id="0" w:name="_Hlk52727442"/>
      <w:r>
        <w:rPr>
          <w:rFonts w:asciiTheme="minorEastAsia" w:eastAsiaTheme="minorEastAsia" w:hAnsiTheme="minorEastAsia" w:cstheme="minorEastAsia" w:hint="eastAsia"/>
          <w:kern w:val="0"/>
          <w:sz w:val="40"/>
          <w:szCs w:val="40"/>
        </w:rPr>
        <w:t>教学大纲</w:t>
      </w:r>
      <w:bookmarkEnd w:id="0"/>
    </w:p>
    <w:p w14:paraId="3279F279" w14:textId="77777777" w:rsidR="003C4BB4" w:rsidRDefault="0000000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【公共卫生概论】</w:t>
      </w:r>
    </w:p>
    <w:p w14:paraId="0B57D6BD" w14:textId="77777777" w:rsidR="003C4BB4" w:rsidRDefault="00000000">
      <w:pPr>
        <w:shd w:val="clear" w:color="auto" w:fill="F5F5F5"/>
        <w:jc w:val="center"/>
        <w:textAlignment w:val="top"/>
        <w:rPr>
          <w:rFonts w:ascii="宋体" w:hAnsi="宋体" w:cs="Arial"/>
          <w:b/>
          <w:kern w:val="0"/>
          <w:sz w:val="20"/>
          <w:szCs w:val="20"/>
        </w:rPr>
      </w:pPr>
      <w:r>
        <w:rPr>
          <w:rFonts w:ascii="宋体" w:hAnsi="宋体" w:hint="eastAsia"/>
          <w:b/>
          <w:sz w:val="28"/>
          <w:szCs w:val="30"/>
        </w:rPr>
        <w:t>【</w:t>
      </w:r>
      <w:r>
        <w:rPr>
          <w:rFonts w:ascii="宋体" w:hAnsi="宋体"/>
          <w:b/>
          <w:sz w:val="28"/>
          <w:szCs w:val="30"/>
        </w:rPr>
        <w:t>I</w:t>
      </w:r>
      <w:r>
        <w:rPr>
          <w:rFonts w:ascii="宋体" w:hAnsi="宋体" w:hint="eastAsia"/>
          <w:b/>
          <w:sz w:val="28"/>
          <w:szCs w:val="30"/>
        </w:rPr>
        <w:t>ntroduction Of Public Health 】</w:t>
      </w:r>
      <w:bookmarkStart w:id="1" w:name="a2"/>
      <w:bookmarkEnd w:id="1"/>
    </w:p>
    <w:p w14:paraId="43D5CEC7" w14:textId="77777777" w:rsidR="003C4BB4" w:rsidRDefault="00000000">
      <w:pPr>
        <w:spacing w:beforeLines="50" w:before="156" w:afterLines="50" w:after="156" w:line="288" w:lineRule="auto"/>
        <w:ind w:firstLineChars="150" w:firstLine="360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C6A7205" w14:textId="77777777" w:rsidR="003C4BB4" w:rsidRDefault="00000000">
      <w:pPr>
        <w:spacing w:line="312" w:lineRule="auto"/>
        <w:ind w:firstLineChars="200" w:firstLine="40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ascii="宋体" w:hAnsi="宋体" w:hint="eastAsia"/>
          <w:sz w:val="20"/>
          <w:szCs w:val="20"/>
        </w:rPr>
        <w:t>【2170017】</w:t>
      </w:r>
    </w:p>
    <w:p w14:paraId="1AA51FD5" w14:textId="77777777" w:rsidR="003C4BB4" w:rsidRDefault="00000000">
      <w:pPr>
        <w:spacing w:line="312" w:lineRule="auto"/>
        <w:ind w:firstLineChars="200" w:firstLine="402"/>
        <w:rPr>
          <w:rFonts w:ascii="宋体" w:hAnsi="宋体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课程学分</w:t>
      </w:r>
      <w:r>
        <w:rPr>
          <w:b/>
          <w:bCs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【 2</w:t>
      </w:r>
      <w:r>
        <w:rPr>
          <w:rFonts w:ascii="宋体" w:hAnsi="宋体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】</w:t>
      </w:r>
    </w:p>
    <w:p w14:paraId="4BC2E527" w14:textId="77777777" w:rsidR="003C4BB4" w:rsidRDefault="00000000">
      <w:pPr>
        <w:spacing w:line="312" w:lineRule="auto"/>
        <w:ind w:firstLineChars="200" w:firstLine="402"/>
        <w:rPr>
          <w:sz w:val="20"/>
          <w:szCs w:val="20"/>
        </w:rPr>
      </w:pPr>
      <w:r>
        <w:rPr>
          <w:b/>
          <w:bCs/>
          <w:sz w:val="20"/>
          <w:szCs w:val="20"/>
        </w:rPr>
        <w:t>面向专业：</w:t>
      </w:r>
      <w:r>
        <w:rPr>
          <w:rFonts w:hint="eastAsia"/>
          <w:sz w:val="20"/>
          <w:szCs w:val="20"/>
        </w:rPr>
        <w:t>【健康服务管理】</w:t>
      </w:r>
    </w:p>
    <w:p w14:paraId="0EDDDA8B" w14:textId="77777777" w:rsidR="003C4BB4" w:rsidRDefault="00000000">
      <w:pPr>
        <w:spacing w:line="312" w:lineRule="auto"/>
        <w:ind w:firstLineChars="200" w:firstLine="402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【专业选修课程】</w:t>
      </w:r>
    </w:p>
    <w:p w14:paraId="7015C402" w14:textId="77777777" w:rsidR="003C4BB4" w:rsidRDefault="00000000">
      <w:pPr>
        <w:spacing w:line="312" w:lineRule="auto"/>
        <w:ind w:firstLineChars="200" w:firstLine="402"/>
        <w:rPr>
          <w:strike/>
          <w:sz w:val="20"/>
          <w:szCs w:val="20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健康管理学院</w:t>
      </w:r>
    </w:p>
    <w:p w14:paraId="0E0D85CD" w14:textId="77777777" w:rsidR="003C4BB4" w:rsidRDefault="00000000">
      <w:pPr>
        <w:spacing w:line="312" w:lineRule="auto"/>
        <w:ind w:firstLineChars="200" w:firstLine="402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 w14:paraId="37D2D3BA" w14:textId="77777777" w:rsidR="003C4BB4" w:rsidRDefault="00000000">
      <w:pPr>
        <w:spacing w:line="312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教材：【《公共卫生学概论》，</w:t>
      </w:r>
      <w:r>
        <w:rPr>
          <w:rFonts w:hint="eastAsia"/>
          <w:sz w:val="20"/>
          <w:szCs w:val="20"/>
        </w:rPr>
        <w:t>陶芳标</w:t>
      </w:r>
      <w:r>
        <w:rPr>
          <w:rFonts w:ascii="宋体" w:hint="eastAsia"/>
          <w:sz w:val="20"/>
          <w:szCs w:val="20"/>
        </w:rPr>
        <w:t>、李十月</w:t>
      </w:r>
      <w:r>
        <w:rPr>
          <w:rFonts w:ascii="宋体" w:hAnsi="宋体" w:hint="eastAsia"/>
          <w:sz w:val="20"/>
          <w:szCs w:val="20"/>
        </w:rPr>
        <w:t>，科学出版社，2017年第2版】</w:t>
      </w:r>
    </w:p>
    <w:p w14:paraId="2E1160A3" w14:textId="77777777" w:rsidR="003C4BB4" w:rsidRDefault="00000000">
      <w:pPr>
        <w:spacing w:line="312" w:lineRule="auto"/>
        <w:ind w:leftChars="200" w:left="420" w:firstLineChars="200" w:firstLine="4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参考书目：【1.《公共卫生学概论》，陶芳标、马骁、杨克敌，科学出版社，2009年第1版；2.《中国公共卫生理论与实践》，李立明、姜庆五，人民卫生出版社，2015年第1版；3.《中国公共卫生：理论卷》，王宇、杨功焕、曾光，中国协和医科大学出版社，2013年第1版</w:t>
      </w:r>
      <w:r>
        <w:rPr>
          <w:rFonts w:ascii="宋体" w:hAnsi="宋体" w:hint="eastAsia"/>
          <w:color w:val="000000"/>
          <w:sz w:val="20"/>
          <w:szCs w:val="20"/>
        </w:rPr>
        <w:t>】</w:t>
      </w:r>
    </w:p>
    <w:p w14:paraId="6BB50D6D" w14:textId="77777777" w:rsidR="003C4BB4" w:rsidRDefault="00000000">
      <w:pPr>
        <w:spacing w:line="312" w:lineRule="auto"/>
        <w:ind w:firstLineChars="200" w:firstLine="402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无</w:t>
      </w:r>
    </w:p>
    <w:p w14:paraId="1BD101FD" w14:textId="77777777" w:rsidR="003C4BB4" w:rsidRDefault="00000000">
      <w:pPr>
        <w:spacing w:line="312" w:lineRule="auto"/>
        <w:ind w:firstLineChars="200" w:firstLine="402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b/>
          <w:bCs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无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 w14:paraId="3C461643" w14:textId="77777777" w:rsidR="003C4BB4" w:rsidRDefault="00000000">
      <w:pPr>
        <w:numPr>
          <w:ilvl w:val="0"/>
          <w:numId w:val="1"/>
        </w:num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课程简介</w:t>
      </w:r>
    </w:p>
    <w:p w14:paraId="67D0C986" w14:textId="77777777" w:rsidR="003C4BB4" w:rsidRDefault="00000000">
      <w:pPr>
        <w:spacing w:line="312" w:lineRule="auto"/>
        <w:ind w:firstLineChars="200" w:firstLine="400"/>
        <w:jc w:val="left"/>
        <w:rPr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公共卫生学是通过有组织的社区努力来预防疾病、延长寿命、促进健康和效益的科学。公共卫生体系包括疾病预防控制体系、卫生监督执法体系、公共卫生应急指挥体系、医疗救治体系和监测、预警和报告信息网络体系。</w:t>
      </w:r>
      <w:r>
        <w:rPr>
          <w:rFonts w:hint="eastAsia"/>
          <w:sz w:val="20"/>
          <w:szCs w:val="20"/>
        </w:rPr>
        <w:t>《公共卫生学概论》课程主要由公共卫生导论、健康的影响因素和促进策略、公共卫生的实践三个部分构成，全景性的介绍公共卫生的内涵和实践，使学生由浅入深，从公共卫生的概念、特性、发展、职能、体系到健康促进，理解认识人群的卫生保健信息及信息化时代的公共卫生，是健康服务管理专业的一门专业选修课程。本课程旨在帮助学生认识公共卫生的体系、职能，公共卫生的基础理论和实践，以培养学生公共卫生思维，提高学生公共卫生素养，有利于今后开展健康服务管理工作。</w:t>
      </w:r>
    </w:p>
    <w:p w14:paraId="4FD01AEE" w14:textId="77777777" w:rsidR="003C4BB4" w:rsidRDefault="00000000">
      <w:pPr>
        <w:spacing w:line="312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本课程教学总时数32学时，其中理论教学24学时、实践教学8学时。</w:t>
      </w:r>
    </w:p>
    <w:p w14:paraId="7DA602F6" w14:textId="77777777" w:rsidR="003C4BB4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4CC83C9" w14:textId="77777777" w:rsidR="003C4BB4" w:rsidRDefault="00000000">
      <w:pPr>
        <w:snapToGrid w:val="0"/>
        <w:spacing w:line="312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本课程建议安排在健康服务管理专业第一学年第一学期开设。</w:t>
      </w:r>
    </w:p>
    <w:p w14:paraId="14E8AFEE" w14:textId="77777777" w:rsidR="003C4BB4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四、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margin" w:tblpXSpec="center" w:tblpY="167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3C4BB4" w14:paraId="550601AE" w14:textId="77777777">
        <w:tc>
          <w:tcPr>
            <w:tcW w:w="6803" w:type="dxa"/>
          </w:tcPr>
          <w:p w14:paraId="3DB2053E" w14:textId="77777777" w:rsidR="003C4BB4" w:rsidRDefault="0000000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717FF5CF" w14:textId="77777777" w:rsidR="003C4BB4" w:rsidRDefault="0000000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3C4BB4" w14:paraId="7F6916D6" w14:textId="77777777">
        <w:tc>
          <w:tcPr>
            <w:tcW w:w="6803" w:type="dxa"/>
            <w:vAlign w:val="center"/>
          </w:tcPr>
          <w:p w14:paraId="627B573C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LO11：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表达沟通 应用书面和语言形式，分析健康问题，拟定健康改善计划，并能精准表达，让服务对象乐意接受，形成良性互动。</w:t>
            </w:r>
          </w:p>
        </w:tc>
        <w:tc>
          <w:tcPr>
            <w:tcW w:w="727" w:type="dxa"/>
            <w:vAlign w:val="center"/>
          </w:tcPr>
          <w:p w14:paraId="30CE8FA2" w14:textId="77777777" w:rsidR="003C4BB4" w:rsidRDefault="003C4BB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3C4BB4" w14:paraId="7C050EA5" w14:textId="77777777">
        <w:tc>
          <w:tcPr>
            <w:tcW w:w="6803" w:type="dxa"/>
            <w:vAlign w:val="center"/>
          </w:tcPr>
          <w:p w14:paraId="7D9DF98A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LO21：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自主学习 能结合专业知识和岗位技能需求，确定自己的学习目标，并主动地通过搜集信息、分析信息、讨论、实践、质疑、创造等方法来实现学习目标。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14:paraId="307B0F41" w14:textId="77777777" w:rsidR="003C4BB4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C4BB4" w14:paraId="78C45AF5" w14:textId="77777777">
        <w:tc>
          <w:tcPr>
            <w:tcW w:w="6803" w:type="dxa"/>
            <w:vAlign w:val="center"/>
          </w:tcPr>
          <w:p w14:paraId="690FCE91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LO311：医疗保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健 掌握基本医疗保健知识和技能。</w:t>
            </w:r>
          </w:p>
        </w:tc>
        <w:tc>
          <w:tcPr>
            <w:tcW w:w="727" w:type="dxa"/>
            <w:vAlign w:val="center"/>
          </w:tcPr>
          <w:p w14:paraId="1E748FFB" w14:textId="77777777" w:rsidR="003C4BB4" w:rsidRDefault="003C4BB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C4BB4" w14:paraId="38E1E4D5" w14:textId="77777777">
        <w:tc>
          <w:tcPr>
            <w:tcW w:w="6803" w:type="dxa"/>
            <w:vAlign w:val="center"/>
          </w:tcPr>
          <w:p w14:paraId="1FE273D9" w14:textId="77777777" w:rsidR="003C4BB4" w:rsidRDefault="00000000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LO312：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健康评估：能全面评估服务对象的健康状态，具有健康监测、健康风险评估能力。</w:t>
            </w:r>
          </w:p>
        </w:tc>
        <w:tc>
          <w:tcPr>
            <w:tcW w:w="727" w:type="dxa"/>
            <w:vAlign w:val="center"/>
          </w:tcPr>
          <w:p w14:paraId="4D8315A3" w14:textId="77777777" w:rsidR="003C4BB4" w:rsidRDefault="003C4B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3C4BB4" w14:paraId="4D9A3B27" w14:textId="77777777">
        <w:tc>
          <w:tcPr>
            <w:tcW w:w="6803" w:type="dxa"/>
            <w:vAlign w:val="center"/>
          </w:tcPr>
          <w:p w14:paraId="4D149851" w14:textId="77777777" w:rsidR="003C4BB4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LO313：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健康教育：能确定服务对象的健康需求，并采用合适的健康教育方法。</w:t>
            </w:r>
          </w:p>
        </w:tc>
        <w:tc>
          <w:tcPr>
            <w:tcW w:w="727" w:type="dxa"/>
            <w:vAlign w:val="center"/>
          </w:tcPr>
          <w:p w14:paraId="2A244C92" w14:textId="77777777" w:rsidR="003C4BB4" w:rsidRDefault="003C4B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3C4BB4" w14:paraId="5137CAF8" w14:textId="77777777">
        <w:tc>
          <w:tcPr>
            <w:tcW w:w="6803" w:type="dxa"/>
            <w:vAlign w:val="center"/>
          </w:tcPr>
          <w:p w14:paraId="30DC3743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LO314：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健康促进：掌握慢性病管理相关知识，协助医生开展慢性病病人社区健康管理，包括健康干预方案的跟踪随访。</w:t>
            </w:r>
          </w:p>
        </w:tc>
        <w:tc>
          <w:tcPr>
            <w:tcW w:w="727" w:type="dxa"/>
            <w:vAlign w:val="center"/>
          </w:tcPr>
          <w:p w14:paraId="0B40D4FE" w14:textId="77777777" w:rsidR="003C4BB4" w:rsidRDefault="003C4B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3C4BB4" w14:paraId="31639B12" w14:textId="77777777">
        <w:tc>
          <w:tcPr>
            <w:tcW w:w="6803" w:type="dxa"/>
            <w:vAlign w:val="center"/>
          </w:tcPr>
          <w:p w14:paraId="64727CDC" w14:textId="77777777" w:rsidR="003C4BB4" w:rsidRDefault="0000000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LO315：</w:t>
            </w:r>
            <w:r>
              <w:rPr>
                <w:rFonts w:ascii="仿宋" w:eastAsia="仿宋" w:hAnsi="仿宋"/>
                <w:sz w:val="24"/>
                <w:szCs w:val="24"/>
              </w:rPr>
              <w:t>健康咨询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：掌握健康保健专业知识，为服务对象提供健康咨询服务。</w:t>
            </w:r>
          </w:p>
        </w:tc>
        <w:tc>
          <w:tcPr>
            <w:tcW w:w="727" w:type="dxa"/>
            <w:vAlign w:val="center"/>
          </w:tcPr>
          <w:p w14:paraId="172CEBED" w14:textId="77777777" w:rsidR="003C4BB4" w:rsidRDefault="003C4B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3C4BB4" w14:paraId="5FCDD0A3" w14:textId="77777777">
        <w:tc>
          <w:tcPr>
            <w:tcW w:w="6803" w:type="dxa"/>
            <w:vAlign w:val="center"/>
          </w:tcPr>
          <w:p w14:paraId="5540CF50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LO316：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健康管理：掌握对个人或人群的健康</w:t>
            </w:r>
            <w:hyperlink r:id="rId6" w:tgtFrame="https://baike.baidu.com/item/%E5%81%A5%E5%BA%B7%E7%AE%A1%E7%90%86/_blank" w:history="1">
              <w:r>
                <w:rPr>
                  <w:rFonts w:ascii="仿宋" w:eastAsia="仿宋" w:hAnsi="仿宋" w:hint="eastAsia"/>
                  <w:sz w:val="24"/>
                  <w:szCs w:val="24"/>
                </w:rPr>
                <w:t>风险</w:t>
              </w:r>
            </w:hyperlink>
            <w:r>
              <w:rPr>
                <w:rFonts w:ascii="仿宋" w:eastAsia="仿宋" w:hAnsi="仿宋" w:hint="eastAsia"/>
                <w:sz w:val="24"/>
                <w:szCs w:val="24"/>
              </w:rPr>
              <w:t>因素进行全面管理的能力，开展健康管理服务。</w:t>
            </w:r>
          </w:p>
        </w:tc>
        <w:tc>
          <w:tcPr>
            <w:tcW w:w="727" w:type="dxa"/>
            <w:vAlign w:val="center"/>
          </w:tcPr>
          <w:p w14:paraId="325E1EBC" w14:textId="77777777" w:rsidR="003C4BB4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C4BB4" w14:paraId="20203605" w14:textId="77777777">
        <w:tc>
          <w:tcPr>
            <w:tcW w:w="6803" w:type="dxa"/>
            <w:vAlign w:val="center"/>
          </w:tcPr>
          <w:p w14:paraId="75C9DBD9" w14:textId="77777777" w:rsidR="003C4BB4" w:rsidRDefault="00000000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LO41：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尽责抗压 发扬雷锋精神，在学习和社会实践中遵守职业规范，具备职业道德素养。乐观豁达，能承受学习和生活压力。</w:t>
            </w:r>
          </w:p>
        </w:tc>
        <w:tc>
          <w:tcPr>
            <w:tcW w:w="727" w:type="dxa"/>
            <w:vAlign w:val="center"/>
          </w:tcPr>
          <w:p w14:paraId="5C03FD7B" w14:textId="77777777" w:rsidR="003C4BB4" w:rsidRDefault="003C4B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3C4BB4" w14:paraId="7CD3AF61" w14:textId="77777777">
        <w:tc>
          <w:tcPr>
            <w:tcW w:w="6803" w:type="dxa"/>
            <w:vAlign w:val="center"/>
          </w:tcPr>
          <w:p w14:paraId="0EC52B98" w14:textId="77777777" w:rsidR="003C4BB4" w:rsidRDefault="00000000">
            <w:pPr>
              <w:widowControl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LO51：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协同创新 具有积极的团队合作精神和创新创业意识，了解并灵活运用国家创新、创业相关政策，结合所学专业知识和技能，不断提出新设想。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  <w:tc>
          <w:tcPr>
            <w:tcW w:w="727" w:type="dxa"/>
            <w:vAlign w:val="center"/>
          </w:tcPr>
          <w:p w14:paraId="3D262E86" w14:textId="77777777" w:rsidR="003C4BB4" w:rsidRDefault="0000000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C4BB4" w14:paraId="52B2A778" w14:textId="77777777">
        <w:trPr>
          <w:trHeight w:val="363"/>
        </w:trPr>
        <w:tc>
          <w:tcPr>
            <w:tcW w:w="6803" w:type="dxa"/>
            <w:vAlign w:val="center"/>
          </w:tcPr>
          <w:p w14:paraId="5FFC213C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LO61：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信息应用 熟练使用计算机，掌握常用办公软件。运用现代信息技术，开展健康评估和健康改善活动。</w:t>
            </w:r>
          </w:p>
        </w:tc>
        <w:tc>
          <w:tcPr>
            <w:tcW w:w="727" w:type="dxa"/>
            <w:vAlign w:val="center"/>
          </w:tcPr>
          <w:p w14:paraId="6693E485" w14:textId="77777777" w:rsidR="003C4BB4" w:rsidRDefault="003C4B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3C4BB4" w14:paraId="04A4D701" w14:textId="77777777">
        <w:tc>
          <w:tcPr>
            <w:tcW w:w="6803" w:type="dxa"/>
            <w:vAlign w:val="center"/>
          </w:tcPr>
          <w:p w14:paraId="2ACF88AD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LO71：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服务关爱 富有爱心，懂得感恩，具备助人为乐的品质。具有服务企业、服务社会的意愿和行为能力。</w:t>
            </w:r>
          </w:p>
        </w:tc>
        <w:tc>
          <w:tcPr>
            <w:tcW w:w="727" w:type="dxa"/>
            <w:vAlign w:val="center"/>
          </w:tcPr>
          <w:p w14:paraId="76BB25C4" w14:textId="77777777" w:rsidR="003C4BB4" w:rsidRDefault="003C4B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3C4BB4" w14:paraId="6670895D" w14:textId="77777777">
        <w:tc>
          <w:tcPr>
            <w:tcW w:w="6803" w:type="dxa"/>
            <w:vAlign w:val="center"/>
          </w:tcPr>
          <w:p w14:paraId="42D8EC26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LO81：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国际视野 有国际竞争与合作意识。具有运用一门外语阅读相关文献和简单会话能力。有跨文化交流能力。</w:t>
            </w:r>
          </w:p>
        </w:tc>
        <w:tc>
          <w:tcPr>
            <w:tcW w:w="727" w:type="dxa"/>
            <w:vAlign w:val="center"/>
          </w:tcPr>
          <w:p w14:paraId="16E83CC8" w14:textId="77777777" w:rsidR="003C4BB4" w:rsidRDefault="003C4BB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</w:tbl>
    <w:p w14:paraId="0652A448" w14:textId="77777777" w:rsidR="003C4BB4" w:rsidRDefault="003C4BB4">
      <w:pPr>
        <w:widowControl/>
        <w:spacing w:beforeLines="50" w:before="156" w:afterLines="50" w:after="156" w:line="288" w:lineRule="auto"/>
        <w:jc w:val="left"/>
      </w:pPr>
    </w:p>
    <w:p w14:paraId="2B751C6C" w14:textId="77777777" w:rsidR="003C4BB4" w:rsidRDefault="0000000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46D032E6" w14:textId="77777777" w:rsidR="003C4BB4" w:rsidRDefault="00000000">
      <w:pPr>
        <w:pStyle w:val="aa"/>
        <w:widowControl/>
        <w:numPr>
          <w:ilvl w:val="0"/>
          <w:numId w:val="2"/>
        </w:numPr>
        <w:spacing w:beforeLines="50" w:before="156" w:afterLines="50" w:after="156" w:line="288" w:lineRule="auto"/>
        <w:ind w:firstLineChars="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74"/>
        <w:gridCol w:w="2472"/>
        <w:gridCol w:w="2199"/>
        <w:gridCol w:w="1276"/>
      </w:tblGrid>
      <w:tr w:rsidR="003C4BB4" w14:paraId="7D1ECE31" w14:textId="77777777">
        <w:trPr>
          <w:jc w:val="center"/>
        </w:trPr>
        <w:tc>
          <w:tcPr>
            <w:tcW w:w="534" w:type="dxa"/>
            <w:shd w:val="clear" w:color="auto" w:fill="auto"/>
          </w:tcPr>
          <w:p w14:paraId="3C3D8F53" w14:textId="77777777" w:rsidR="003C4BB4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4" w:type="dxa"/>
            <w:shd w:val="clear" w:color="auto" w:fill="auto"/>
          </w:tcPr>
          <w:p w14:paraId="20B040F7" w14:textId="77777777" w:rsidR="003C4BB4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24B90718" w14:textId="77777777" w:rsidR="003C4BB4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951E282" w14:textId="77777777" w:rsidR="003C4BB4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56B7750" w14:textId="77777777" w:rsidR="003C4BB4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CCE2A0" w14:textId="77777777" w:rsidR="003C4BB4" w:rsidRDefault="0000000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3C4BB4" w14:paraId="2CDCCB28" w14:textId="777777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1D9253D" w14:textId="77777777" w:rsidR="003C4BB4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22765D51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LO21</w:t>
            </w:r>
          </w:p>
          <w:p w14:paraId="31E6C332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CDB15AD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能结合我国公共卫生发展事件自主学习相关基础知识。</w:t>
            </w:r>
          </w:p>
          <w:p w14:paraId="7BDB76BE" w14:textId="7A9C19E0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能结合专业知识和岗位技能需求，多途径获取学习资源，实施学习计划、反思学习效果并持续改进，达到学习目标。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D67629E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小组讨论</w:t>
            </w:r>
          </w:p>
          <w:p w14:paraId="723F0A28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59AA9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口头评价</w:t>
            </w:r>
          </w:p>
          <w:p w14:paraId="75BB4897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观察评价</w:t>
            </w:r>
          </w:p>
        </w:tc>
      </w:tr>
      <w:tr w:rsidR="003C4BB4" w14:paraId="794CD1B2" w14:textId="777777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2D6A9294" w14:textId="77777777" w:rsidR="003C4BB4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0B30F6ED" w14:textId="77777777" w:rsidR="00C64317" w:rsidRDefault="00C6431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64317">
              <w:rPr>
                <w:rFonts w:ascii="宋体" w:hAnsi="宋体" w:cs="宋体" w:hint="eastAsia"/>
                <w:color w:val="000000"/>
                <w:sz w:val="20"/>
                <w:szCs w:val="20"/>
              </w:rPr>
              <w:t>LO316</w:t>
            </w:r>
          </w:p>
          <w:p w14:paraId="698D1076" w14:textId="71D4C907" w:rsidR="003C4BB4" w:rsidRDefault="00C6431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64317">
              <w:rPr>
                <w:rFonts w:ascii="宋体" w:hAnsi="宋体" w:cs="宋体" w:hint="eastAsia"/>
                <w:color w:val="000000"/>
                <w:sz w:val="20"/>
                <w:szCs w:val="20"/>
              </w:rPr>
              <w:t>健康管理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3BD5B8D" w14:textId="32567AE5" w:rsidR="00C64317" w:rsidRDefault="00C6431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学习公共卫生历史，掌握健康决定因素以及健康促进战略，结合专业知识进行实践，开展对相关人群的健康管理服务。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26E2482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理论讲授</w:t>
            </w:r>
          </w:p>
          <w:p w14:paraId="067B8BD6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案例分析</w:t>
            </w:r>
          </w:p>
          <w:p w14:paraId="4CB046EA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D655D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理论考试</w:t>
            </w:r>
          </w:p>
          <w:p w14:paraId="2E4658E8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课堂表现</w:t>
            </w:r>
          </w:p>
          <w:p w14:paraId="5BCD97FE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观察评价</w:t>
            </w:r>
          </w:p>
        </w:tc>
      </w:tr>
      <w:tr w:rsidR="003C4BB4" w14:paraId="432B9DCB" w14:textId="77777777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315A57C" w14:textId="5B5E1FC2" w:rsidR="003C4BB4" w:rsidRDefault="00C64317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14:paraId="13CD3492" w14:textId="77777777" w:rsidR="00C64317" w:rsidRDefault="00C6431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64317">
              <w:rPr>
                <w:rFonts w:ascii="宋体" w:hAnsi="宋体" w:cs="宋体" w:hint="eastAsia"/>
                <w:color w:val="000000"/>
                <w:sz w:val="20"/>
                <w:szCs w:val="20"/>
              </w:rPr>
              <w:t>LO51</w:t>
            </w:r>
          </w:p>
          <w:p w14:paraId="2BAD1EF9" w14:textId="3D80DDE3" w:rsidR="003C4BB4" w:rsidRDefault="00C6431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C64317">
              <w:rPr>
                <w:rFonts w:ascii="宋体" w:hAnsi="宋体" w:cs="宋体" w:hint="eastAsia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B8A1026" w14:textId="06A08A45" w:rsidR="00C64317" w:rsidRDefault="00F763F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了解当前国家针对健康管理服务的创新、创业政策，培养创新精神以及团队合作意识，结合所学专业知识与技能，提出新思想新方案。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A9A458A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理论讲授</w:t>
            </w:r>
          </w:p>
          <w:p w14:paraId="3B6AA0C4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视频教学</w:t>
            </w:r>
          </w:p>
          <w:p w14:paraId="04A64CAF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小组讨论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D88201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理论考试</w:t>
            </w:r>
          </w:p>
          <w:p w14:paraId="5F00558D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课堂表现</w:t>
            </w:r>
          </w:p>
          <w:p w14:paraId="2ADEDF5C" w14:textId="77777777" w:rsidR="003C4BB4" w:rsidRDefault="0000000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观察评价</w:t>
            </w:r>
          </w:p>
        </w:tc>
      </w:tr>
    </w:tbl>
    <w:p w14:paraId="7B51589F" w14:textId="77777777" w:rsidR="003C4BB4" w:rsidRDefault="00000000">
      <w:pPr>
        <w:pStyle w:val="aa"/>
        <w:widowControl/>
        <w:numPr>
          <w:ilvl w:val="0"/>
          <w:numId w:val="2"/>
        </w:numPr>
        <w:spacing w:beforeLines="50" w:before="156" w:afterLines="50" w:after="156" w:line="288" w:lineRule="auto"/>
        <w:ind w:firstLineChars="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课程内容</w:t>
      </w:r>
    </w:p>
    <w:tbl>
      <w:tblPr>
        <w:tblpPr w:leftFromText="180" w:rightFromText="180" w:vertAnchor="text" w:horzAnchor="margin" w:tblpXSpec="center" w:tblpY="84"/>
        <w:tblOverlap w:val="never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680"/>
        <w:gridCol w:w="2191"/>
        <w:gridCol w:w="2044"/>
        <w:gridCol w:w="1210"/>
        <w:gridCol w:w="1210"/>
        <w:gridCol w:w="438"/>
        <w:gridCol w:w="438"/>
        <w:gridCol w:w="438"/>
      </w:tblGrid>
      <w:tr w:rsidR="003C4BB4" w14:paraId="4D121298" w14:textId="77777777">
        <w:trPr>
          <w:trHeight w:val="1119"/>
        </w:trPr>
        <w:tc>
          <w:tcPr>
            <w:tcW w:w="471" w:type="dxa"/>
            <w:vAlign w:val="center"/>
          </w:tcPr>
          <w:p w14:paraId="7AC1D0D5" w14:textId="77777777" w:rsidR="003C4BB4" w:rsidRDefault="0000000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680" w:type="dxa"/>
            <w:vAlign w:val="center"/>
          </w:tcPr>
          <w:p w14:paraId="78756BFE" w14:textId="77777777" w:rsidR="003C4BB4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单元</w:t>
            </w:r>
          </w:p>
          <w:p w14:paraId="4BBCEFC6" w14:textId="77777777" w:rsidR="003C4BB4" w:rsidRDefault="0000000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2191" w:type="dxa"/>
            <w:vAlign w:val="center"/>
          </w:tcPr>
          <w:p w14:paraId="2A476C8D" w14:textId="77777777" w:rsidR="003C4BB4" w:rsidRDefault="0000000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知识点</w:t>
            </w:r>
          </w:p>
        </w:tc>
        <w:tc>
          <w:tcPr>
            <w:tcW w:w="2044" w:type="dxa"/>
            <w:vAlign w:val="center"/>
          </w:tcPr>
          <w:p w14:paraId="111C2D19" w14:textId="77777777" w:rsidR="003C4BB4" w:rsidRDefault="0000000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能力要求</w:t>
            </w:r>
          </w:p>
        </w:tc>
        <w:tc>
          <w:tcPr>
            <w:tcW w:w="1210" w:type="dxa"/>
            <w:vAlign w:val="center"/>
          </w:tcPr>
          <w:p w14:paraId="00FAE3B0" w14:textId="77777777" w:rsidR="003C4BB4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情感目标</w:t>
            </w:r>
          </w:p>
        </w:tc>
        <w:tc>
          <w:tcPr>
            <w:tcW w:w="1210" w:type="dxa"/>
            <w:vAlign w:val="center"/>
          </w:tcPr>
          <w:p w14:paraId="33FD94FB" w14:textId="77777777" w:rsidR="003C4BB4" w:rsidRDefault="00000000"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教学难点</w:t>
            </w:r>
          </w:p>
        </w:tc>
        <w:tc>
          <w:tcPr>
            <w:tcW w:w="438" w:type="dxa"/>
            <w:vAlign w:val="center"/>
          </w:tcPr>
          <w:p w14:paraId="224923F3" w14:textId="77777777" w:rsidR="003C4BB4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理论时数</w:t>
            </w:r>
          </w:p>
        </w:tc>
        <w:tc>
          <w:tcPr>
            <w:tcW w:w="438" w:type="dxa"/>
            <w:vAlign w:val="center"/>
          </w:tcPr>
          <w:p w14:paraId="6AF4DA2F" w14:textId="77777777" w:rsidR="003C4BB4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实践时数</w:t>
            </w:r>
          </w:p>
        </w:tc>
        <w:tc>
          <w:tcPr>
            <w:tcW w:w="438" w:type="dxa"/>
            <w:vAlign w:val="center"/>
          </w:tcPr>
          <w:p w14:paraId="4E632869" w14:textId="77777777" w:rsidR="003C4BB4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总时数</w:t>
            </w:r>
          </w:p>
        </w:tc>
      </w:tr>
      <w:tr w:rsidR="003C4BB4" w14:paraId="28FAE495" w14:textId="77777777">
        <w:trPr>
          <w:trHeight w:val="90"/>
        </w:trPr>
        <w:tc>
          <w:tcPr>
            <w:tcW w:w="471" w:type="dxa"/>
            <w:vAlign w:val="center"/>
          </w:tcPr>
          <w:p w14:paraId="496031E0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0A66445B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公共卫生的基本内涵</w:t>
            </w:r>
          </w:p>
        </w:tc>
        <w:tc>
          <w:tcPr>
            <w:tcW w:w="2191" w:type="dxa"/>
          </w:tcPr>
          <w:p w14:paraId="105912B4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1.知道公共卫生的定义、特征。</w:t>
            </w:r>
          </w:p>
          <w:p w14:paraId="442F4D58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2.理解公共卫生的哲学与政治属性。</w:t>
            </w:r>
          </w:p>
          <w:p w14:paraId="65B70D85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3.知道公共卫生安全与国际合作。</w:t>
            </w:r>
          </w:p>
          <w:p w14:paraId="3A8E9E61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4.知道全球卫生行动和全球卫生科学发展。</w:t>
            </w:r>
          </w:p>
        </w:tc>
        <w:tc>
          <w:tcPr>
            <w:tcW w:w="2044" w:type="dxa"/>
          </w:tcPr>
          <w:p w14:paraId="0C5EBAC5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1.运用本章知识理解公共卫生实践的主题。</w:t>
            </w:r>
          </w:p>
          <w:p w14:paraId="292FCEA4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2.分析公共卫生服务提供、卫生筹资和健康的水平公平、垂直公平。</w:t>
            </w:r>
          </w:p>
        </w:tc>
        <w:tc>
          <w:tcPr>
            <w:tcW w:w="1210" w:type="dxa"/>
          </w:tcPr>
          <w:p w14:paraId="2A173076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1.关注公共卫生事业、具备从事养老服务管理的人文精神和批判性思维。</w:t>
            </w:r>
          </w:p>
          <w:p w14:paraId="56AAF243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 w14:paraId="771CD48B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1.公共卫生与预防医学、临床医学的关系。</w:t>
            </w:r>
          </w:p>
          <w:p w14:paraId="2812E164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2.全民健康覆盖、公共卫生的公平正义属性、政治属性。</w:t>
            </w:r>
          </w:p>
        </w:tc>
        <w:tc>
          <w:tcPr>
            <w:tcW w:w="438" w:type="dxa"/>
            <w:vAlign w:val="center"/>
          </w:tcPr>
          <w:p w14:paraId="775D8DC5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8" w:type="dxa"/>
            <w:vAlign w:val="center"/>
          </w:tcPr>
          <w:p w14:paraId="5B14B39A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14:paraId="443B10A8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3C4BB4" w14:paraId="3FF69C29" w14:textId="77777777">
        <w:tc>
          <w:tcPr>
            <w:tcW w:w="471" w:type="dxa"/>
            <w:vAlign w:val="center"/>
          </w:tcPr>
          <w:p w14:paraId="3C200304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332096F5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远古走来的公共卫生</w:t>
            </w:r>
          </w:p>
        </w:tc>
        <w:tc>
          <w:tcPr>
            <w:tcW w:w="2191" w:type="dxa"/>
          </w:tcPr>
          <w:p w14:paraId="044BFB11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1.知道远古时期中外朴素的公共卫生思维。</w:t>
            </w:r>
          </w:p>
          <w:p w14:paraId="71EB6848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2.知道公共卫生诞生的背景，知道公共卫生实践的演进历史。</w:t>
            </w:r>
          </w:p>
          <w:p w14:paraId="6F0C7954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3.知道现代公共卫生的发展与问题。</w:t>
            </w:r>
          </w:p>
        </w:tc>
        <w:tc>
          <w:tcPr>
            <w:tcW w:w="2044" w:type="dxa"/>
          </w:tcPr>
          <w:p w14:paraId="4C97905D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1.运用本章知识综合评述公共卫生的产生、发展。</w:t>
            </w:r>
          </w:p>
          <w:p w14:paraId="6D8A1B92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2.综合分析平时公共卫生体系的初创与发展。</w:t>
            </w:r>
          </w:p>
          <w:p w14:paraId="66509D6F" w14:textId="77777777" w:rsidR="003C4BB4" w:rsidRDefault="003C4BB4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0" w:type="dxa"/>
          </w:tcPr>
          <w:p w14:paraId="3DB48CA8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1.关注公共卫生事业、具备从事养老服务管理的人文精神和批判性思维。</w:t>
            </w:r>
          </w:p>
          <w:p w14:paraId="5284E0FF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明生活方式。</w:t>
            </w:r>
          </w:p>
        </w:tc>
        <w:tc>
          <w:tcPr>
            <w:tcW w:w="1210" w:type="dxa"/>
          </w:tcPr>
          <w:p w14:paraId="4EB879EB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1.公共卫生思维、公共卫生学科、学院的发展。</w:t>
            </w:r>
          </w:p>
          <w:p w14:paraId="1629F9B3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2.公共卫生体系、卫生防疫体系的建立</w:t>
            </w:r>
          </w:p>
        </w:tc>
        <w:tc>
          <w:tcPr>
            <w:tcW w:w="438" w:type="dxa"/>
            <w:vAlign w:val="center"/>
          </w:tcPr>
          <w:p w14:paraId="635D0CE2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 w14:paraId="03C43789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14:paraId="199338CC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3C4BB4" w14:paraId="369A0371" w14:textId="77777777">
        <w:trPr>
          <w:trHeight w:val="90"/>
        </w:trPr>
        <w:tc>
          <w:tcPr>
            <w:tcW w:w="471" w:type="dxa"/>
            <w:vAlign w:val="center"/>
          </w:tcPr>
          <w:p w14:paraId="72D1B79E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27E29B9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近百年来的三次公共卫生革命</w:t>
            </w:r>
          </w:p>
        </w:tc>
        <w:tc>
          <w:tcPr>
            <w:tcW w:w="2191" w:type="dxa"/>
          </w:tcPr>
          <w:p w14:paraId="6D138BD3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1.知道第一次公共卫生革命的起源、特点、成就。</w:t>
            </w:r>
          </w:p>
          <w:p w14:paraId="21E813F7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2.知道第二次公共卫生革命产生的背景、对策及目标。</w:t>
            </w:r>
          </w:p>
          <w:p w14:paraId="5F52BD60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3.知道第三次公共卫生革命的背景、面临的问题，与社区健康管理、健康城市建设的兴起</w:t>
            </w:r>
          </w:p>
        </w:tc>
        <w:tc>
          <w:tcPr>
            <w:tcW w:w="2044" w:type="dxa"/>
          </w:tcPr>
          <w:p w14:paraId="0437F321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1.结合社会历史，分析三次公共卫生革命的起源背景、及对社会发展产生的影响、变化。</w:t>
            </w:r>
          </w:p>
        </w:tc>
        <w:tc>
          <w:tcPr>
            <w:tcW w:w="1210" w:type="dxa"/>
          </w:tcPr>
          <w:p w14:paraId="7176F800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1.关注公共卫生事业、具备从事养老服务管理的人文精神和批判性思维。</w:t>
            </w:r>
          </w:p>
          <w:p w14:paraId="7C150EFC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 w14:paraId="4EECC478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1.传染病与第一次公共卫生革命；</w:t>
            </w:r>
          </w:p>
          <w:p w14:paraId="6C3A1139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第二次公共卫生革命与慢性病防控。</w:t>
            </w:r>
          </w:p>
          <w:p w14:paraId="0AB3AB8D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2.第三次公共卫生革命的问题，社会生态学模型、健康社区管理、健康城市。</w:t>
            </w:r>
          </w:p>
        </w:tc>
        <w:tc>
          <w:tcPr>
            <w:tcW w:w="438" w:type="dxa"/>
            <w:vAlign w:val="center"/>
          </w:tcPr>
          <w:p w14:paraId="29C8ECCF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14:paraId="1C31779A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14:paraId="30C5FD7A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3C4BB4" w14:paraId="793FF430" w14:textId="77777777">
        <w:trPr>
          <w:trHeight w:val="90"/>
        </w:trPr>
        <w:tc>
          <w:tcPr>
            <w:tcW w:w="471" w:type="dxa"/>
            <w:vAlign w:val="center"/>
          </w:tcPr>
          <w:p w14:paraId="4D82E2E3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3146FA54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公共卫生职能与公共卫生体系</w:t>
            </w:r>
          </w:p>
        </w:tc>
        <w:tc>
          <w:tcPr>
            <w:tcW w:w="2191" w:type="dxa"/>
          </w:tcPr>
          <w:p w14:paraId="0AFE3685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1.知道公共卫生职能、公共卫生体系的构成和公共卫生体系的发展。</w:t>
            </w:r>
          </w:p>
        </w:tc>
        <w:tc>
          <w:tcPr>
            <w:tcW w:w="2044" w:type="dxa"/>
          </w:tcPr>
          <w:p w14:paraId="557E432A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1.运用本章知识，结合实际举例分析公共卫生的各项职能。</w:t>
            </w:r>
          </w:p>
          <w:p w14:paraId="67E37A99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2.分析评价我国公共卫生体系面临的挑战、建设情况。</w:t>
            </w:r>
          </w:p>
        </w:tc>
        <w:tc>
          <w:tcPr>
            <w:tcW w:w="1210" w:type="dxa"/>
          </w:tcPr>
          <w:p w14:paraId="1CE31F58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1.关注公共卫生事业、具备从事养老服务管理的人文精神和批判性思维。</w:t>
            </w:r>
          </w:p>
          <w:p w14:paraId="50362BB0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 w14:paraId="4936EC08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1.公共卫生监测、公共卫生职能。</w:t>
            </w:r>
          </w:p>
          <w:p w14:paraId="5B09DABA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2.中国公共卫生职能。</w:t>
            </w:r>
          </w:p>
        </w:tc>
        <w:tc>
          <w:tcPr>
            <w:tcW w:w="438" w:type="dxa"/>
            <w:vAlign w:val="center"/>
          </w:tcPr>
          <w:p w14:paraId="2418FA06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14:paraId="6D3C7398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14:paraId="432B8FFF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3C4BB4" w14:paraId="751A33C5" w14:textId="77777777">
        <w:trPr>
          <w:trHeight w:val="90"/>
        </w:trPr>
        <w:tc>
          <w:tcPr>
            <w:tcW w:w="471" w:type="dxa"/>
            <w:vAlign w:val="center"/>
          </w:tcPr>
          <w:p w14:paraId="2587CB60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14:paraId="6591F81E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公共卫生人力建设</w:t>
            </w:r>
          </w:p>
        </w:tc>
        <w:tc>
          <w:tcPr>
            <w:tcW w:w="2191" w:type="dxa"/>
          </w:tcPr>
          <w:p w14:paraId="2BE8735D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1.知道公共卫生人力全球状况。国内外不同国家地区的卫生人力资源状况。</w:t>
            </w:r>
          </w:p>
          <w:p w14:paraId="0F9E6FCF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2.知道卫生人力资源短缺的应对。</w:t>
            </w:r>
          </w:p>
          <w:p w14:paraId="4C341471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3.知道公共卫生人力的特征、能力要求，建设的内容</w:t>
            </w:r>
          </w:p>
        </w:tc>
        <w:tc>
          <w:tcPr>
            <w:tcW w:w="2044" w:type="dxa"/>
          </w:tcPr>
          <w:p w14:paraId="05010E64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1.运用本章知识分析我国公共卫生人力资源的状况，对健康管理、健康城市建设的影响。</w:t>
            </w:r>
          </w:p>
          <w:p w14:paraId="1491D5EB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2.运用本章知识分析公共卫生人力建设的措施与内容。</w:t>
            </w:r>
          </w:p>
        </w:tc>
        <w:tc>
          <w:tcPr>
            <w:tcW w:w="1210" w:type="dxa"/>
          </w:tcPr>
          <w:p w14:paraId="39C845B4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1.关注公共卫生事业、具备从事养老服务管理的人文精神和批判性思维。</w:t>
            </w:r>
          </w:p>
          <w:p w14:paraId="5326E01C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 w14:paraId="15706439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1.卫生人力的短缺体现、卫生人力资源与公共卫生人力的关系、公共卫生人力的特征、建设内容。</w:t>
            </w:r>
          </w:p>
        </w:tc>
        <w:tc>
          <w:tcPr>
            <w:tcW w:w="438" w:type="dxa"/>
            <w:vAlign w:val="center"/>
          </w:tcPr>
          <w:p w14:paraId="13C18E37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14:paraId="03798D9B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14:paraId="693A1A92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3C4BB4" w14:paraId="6295B565" w14:textId="77777777">
        <w:trPr>
          <w:trHeight w:val="90"/>
        </w:trPr>
        <w:tc>
          <w:tcPr>
            <w:tcW w:w="471" w:type="dxa"/>
            <w:vAlign w:val="center"/>
          </w:tcPr>
          <w:p w14:paraId="0940F984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14:paraId="1CB0F4A1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循证公共卫生</w:t>
            </w:r>
          </w:p>
        </w:tc>
        <w:tc>
          <w:tcPr>
            <w:tcW w:w="2191" w:type="dxa"/>
          </w:tcPr>
          <w:p w14:paraId="4BA57664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1.知道循证公共卫生的基本涵义、特征。</w:t>
            </w:r>
          </w:p>
          <w:p w14:paraId="25BBB31F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2.知道循证医学的起源、背景、与传统医学的关系。</w:t>
            </w:r>
          </w:p>
          <w:p w14:paraId="2CD3691B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3.知道循证公共卫生实践的操作步骤、作用。</w:t>
            </w:r>
          </w:p>
          <w:p w14:paraId="4573F72B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4.知道循证公共卫生的证据分级、数据库建设。</w:t>
            </w:r>
          </w:p>
        </w:tc>
        <w:tc>
          <w:tcPr>
            <w:tcW w:w="2044" w:type="dxa"/>
          </w:tcPr>
          <w:p w14:paraId="0CDDF59B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1.运用本章知识分析循证公共卫生实践的实施过程、步骤。</w:t>
            </w:r>
          </w:p>
        </w:tc>
        <w:tc>
          <w:tcPr>
            <w:tcW w:w="1210" w:type="dxa"/>
          </w:tcPr>
          <w:p w14:paraId="3A23EBA3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人文精神和批判性思维。</w:t>
            </w:r>
          </w:p>
          <w:p w14:paraId="0F13AC20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 w14:paraId="00BF0E49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1.循证卫生的涵义、特征。循证公共卫生实践与管理。</w:t>
            </w:r>
          </w:p>
          <w:p w14:paraId="3C93C503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2.循证公共卫生实践的发展现状、证据分级。</w:t>
            </w:r>
          </w:p>
        </w:tc>
        <w:tc>
          <w:tcPr>
            <w:tcW w:w="438" w:type="dxa"/>
            <w:vAlign w:val="center"/>
          </w:tcPr>
          <w:p w14:paraId="0BF9CA4D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38" w:type="dxa"/>
            <w:vAlign w:val="center"/>
          </w:tcPr>
          <w:p w14:paraId="08D2B27C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14:paraId="1615EF9A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3C4BB4" w14:paraId="359224C0" w14:textId="77777777">
        <w:trPr>
          <w:trHeight w:val="90"/>
        </w:trPr>
        <w:tc>
          <w:tcPr>
            <w:tcW w:w="471" w:type="dxa"/>
            <w:vAlign w:val="center"/>
          </w:tcPr>
          <w:p w14:paraId="245CC45A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14:paraId="15E57050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健康的决定因素</w:t>
            </w:r>
          </w:p>
        </w:tc>
        <w:tc>
          <w:tcPr>
            <w:tcW w:w="2191" w:type="dxa"/>
          </w:tcPr>
          <w:p w14:paraId="1E1268B5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1.知道影响健康的下游因素：遗传因素、生理生化因素与其他因素。</w:t>
            </w:r>
          </w:p>
          <w:p w14:paraId="4347B1B5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2.知道影响健康的中游因素：行为与生活方式、心理因素。</w:t>
            </w:r>
          </w:p>
          <w:p w14:paraId="3079514F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3.知道影响健康的上游因素：社会决定因素、环境因素、营养食品安全、病原生物因素与健康。</w:t>
            </w:r>
          </w:p>
        </w:tc>
        <w:tc>
          <w:tcPr>
            <w:tcW w:w="2044" w:type="dxa"/>
          </w:tcPr>
          <w:p w14:paraId="39311466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1.运用本章知识，结合身边的生活实际分析行为、生活方式对健康的影响。</w:t>
            </w:r>
          </w:p>
          <w:p w14:paraId="2AE85896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2.结合社会实际分析食品安全对健康的影响、如何建立食品安全监管。</w:t>
            </w:r>
          </w:p>
        </w:tc>
        <w:tc>
          <w:tcPr>
            <w:tcW w:w="1210" w:type="dxa"/>
          </w:tcPr>
          <w:p w14:paraId="2E9B2991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1.关注公共卫生事业、具备从事养老服务管理的人文精神和批判性思维。</w:t>
            </w:r>
          </w:p>
          <w:p w14:paraId="11966690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 w14:paraId="51E94F58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1.遗传病的类型、特征。2.行为与生活方式对健康的影响。 3.个性心理特征与健康。4.社会因素、文化因素、环境因素、食品安全卫生与健康。</w:t>
            </w:r>
          </w:p>
        </w:tc>
        <w:tc>
          <w:tcPr>
            <w:tcW w:w="438" w:type="dxa"/>
            <w:vAlign w:val="center"/>
          </w:tcPr>
          <w:p w14:paraId="7E95C32C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14:paraId="526D77E1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14:paraId="4C9CC72F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3C4BB4" w14:paraId="768D5869" w14:textId="77777777">
        <w:trPr>
          <w:trHeight w:val="90"/>
        </w:trPr>
        <w:tc>
          <w:tcPr>
            <w:tcW w:w="471" w:type="dxa"/>
            <w:vAlign w:val="center"/>
          </w:tcPr>
          <w:p w14:paraId="4298A8F3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14:paraId="75964BE3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健康教育与健康促进</w:t>
            </w:r>
          </w:p>
        </w:tc>
        <w:tc>
          <w:tcPr>
            <w:tcW w:w="2191" w:type="dxa"/>
          </w:tcPr>
          <w:p w14:paraId="21EA4CF6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1.知道健康教育的内涵、重要性。</w:t>
            </w:r>
          </w:p>
          <w:p w14:paraId="349738D5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2.知道健康教育的核心：行为干预。</w:t>
            </w:r>
          </w:p>
          <w:p w14:paraId="286C1773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3.知道健康促进的策略</w:t>
            </w:r>
          </w:p>
        </w:tc>
        <w:tc>
          <w:tcPr>
            <w:tcW w:w="2044" w:type="dxa"/>
          </w:tcPr>
          <w:p w14:paraId="55CC68F9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1.运用本章知识，结合实际，谈谈如何通过健康教育，改变人们的行为，实现健康促进。</w:t>
            </w:r>
          </w:p>
        </w:tc>
        <w:tc>
          <w:tcPr>
            <w:tcW w:w="1210" w:type="dxa"/>
          </w:tcPr>
          <w:p w14:paraId="1DE3FC44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1.关注公共卫生事业、具备从事养老服务管理的人文精神和批判性思维。</w:t>
            </w:r>
          </w:p>
          <w:p w14:paraId="4E516E15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 w14:paraId="24F8EA02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1.健康教育的作用体现、行为改变理论、健康促进模型。</w:t>
            </w:r>
          </w:p>
          <w:p w14:paraId="7C36020D" w14:textId="77777777" w:rsidR="003C4BB4" w:rsidRDefault="003C4BB4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3EF996D2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14:paraId="081BD7ED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14:paraId="2F374636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3C4BB4" w14:paraId="13216AE0" w14:textId="77777777">
        <w:trPr>
          <w:trHeight w:val="90"/>
        </w:trPr>
        <w:tc>
          <w:tcPr>
            <w:tcW w:w="471" w:type="dxa"/>
            <w:vAlign w:val="center"/>
          </w:tcPr>
          <w:p w14:paraId="2785A956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14:paraId="4DBDFF04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环境卫生与职业卫生</w:t>
            </w:r>
          </w:p>
        </w:tc>
        <w:tc>
          <w:tcPr>
            <w:tcW w:w="2191" w:type="dxa"/>
          </w:tcPr>
          <w:p w14:paraId="0CED0DD4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1.知道常见的职业性有害因素、环境危害因素及其对健康的危害。</w:t>
            </w:r>
          </w:p>
          <w:p w14:paraId="7D383B87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2.知道职业性有害因素、环境危害因素的识别、监测、评价。</w:t>
            </w:r>
          </w:p>
          <w:p w14:paraId="7150AF1D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3.知道职业性有害因素、环境危害因素的控制策略、防护措施</w:t>
            </w:r>
          </w:p>
        </w:tc>
        <w:tc>
          <w:tcPr>
            <w:tcW w:w="2044" w:type="dxa"/>
          </w:tcPr>
          <w:p w14:paraId="3F5ADC27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1.运用本章知识，举例分析职业性有害因素、环境危害因素产生的健康问题。</w:t>
            </w:r>
          </w:p>
          <w:p w14:paraId="1BBC9E4F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2.运用本章知识结合国家政策分析职业与环境危害的预防控制。</w:t>
            </w:r>
          </w:p>
          <w:p w14:paraId="2E1203E2" w14:textId="77777777" w:rsidR="003C4BB4" w:rsidRDefault="003C4BB4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0" w:type="dxa"/>
          </w:tcPr>
          <w:p w14:paraId="042BBE03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1.关注公共卫生事业、具备从事养老服务管理的人文精神和批判性思维。</w:t>
            </w:r>
          </w:p>
          <w:p w14:paraId="1D252274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式。</w:t>
            </w:r>
          </w:p>
        </w:tc>
        <w:tc>
          <w:tcPr>
            <w:tcW w:w="1210" w:type="dxa"/>
          </w:tcPr>
          <w:p w14:paraId="34A779CF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1.职业病、三级预防、职业性有害因素、环境危害因素的控制与预防。</w:t>
            </w:r>
          </w:p>
        </w:tc>
        <w:tc>
          <w:tcPr>
            <w:tcW w:w="438" w:type="dxa"/>
            <w:vAlign w:val="center"/>
          </w:tcPr>
          <w:p w14:paraId="17F8C07C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 w14:paraId="3CFD170F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14:paraId="546A7543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</w:tr>
      <w:tr w:rsidR="003C4BB4" w14:paraId="24D91C2B" w14:textId="77777777">
        <w:trPr>
          <w:trHeight w:val="90"/>
        </w:trPr>
        <w:tc>
          <w:tcPr>
            <w:tcW w:w="471" w:type="dxa"/>
            <w:vAlign w:val="center"/>
          </w:tcPr>
          <w:p w14:paraId="040DDD8F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14:paraId="22F963AF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精神卫生</w:t>
            </w:r>
          </w:p>
        </w:tc>
        <w:tc>
          <w:tcPr>
            <w:tcW w:w="2191" w:type="dxa"/>
          </w:tcPr>
          <w:p w14:paraId="5471F4E8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1.知道精神卫生和公共精神卫生。</w:t>
            </w:r>
          </w:p>
          <w:p w14:paraId="32CD5B4C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2.知道精神健康的影响因素。</w:t>
            </w:r>
          </w:p>
          <w:p w14:paraId="0B34457C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3.知道精神障碍预防和精神健康促进</w:t>
            </w:r>
          </w:p>
        </w:tc>
        <w:tc>
          <w:tcPr>
            <w:tcW w:w="2044" w:type="dxa"/>
          </w:tcPr>
          <w:p w14:paraId="6F5A5579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1.运用本章知识，根据影响精神卫生的社会因素，分析如何针对性的进行精神健康促进。</w:t>
            </w:r>
          </w:p>
        </w:tc>
        <w:tc>
          <w:tcPr>
            <w:tcW w:w="1210" w:type="dxa"/>
          </w:tcPr>
          <w:p w14:paraId="778E0255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1.关注公共卫生事业、具备从事养老服务管理的人文精神和批判性思维。</w:t>
            </w:r>
          </w:p>
          <w:p w14:paraId="1DFC6EFE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 w14:paraId="783AC057" w14:textId="5809D42A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1.精神卫生与公共精神卫生、精神</w:t>
            </w:r>
            <w:r w:rsidR="00454F25">
              <w:rPr>
                <w:rFonts w:ascii="宋体" w:hAnsi="宋体" w:hint="eastAsia"/>
                <w:sz w:val="20"/>
                <w:szCs w:val="20"/>
              </w:rPr>
              <w:t>健</w:t>
            </w:r>
            <w:r>
              <w:rPr>
                <w:rFonts w:ascii="宋体" w:hAnsi="宋体" w:hint="eastAsia"/>
                <w:sz w:val="20"/>
                <w:szCs w:val="20"/>
              </w:rPr>
              <w:t>康的影响因素。</w:t>
            </w:r>
          </w:p>
        </w:tc>
        <w:tc>
          <w:tcPr>
            <w:tcW w:w="438" w:type="dxa"/>
            <w:vAlign w:val="center"/>
          </w:tcPr>
          <w:p w14:paraId="00F1C10C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14:paraId="55878B27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14:paraId="4BF22DF0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3C4BB4" w14:paraId="2528C132" w14:textId="77777777">
        <w:trPr>
          <w:trHeight w:val="90"/>
        </w:trPr>
        <w:tc>
          <w:tcPr>
            <w:tcW w:w="471" w:type="dxa"/>
            <w:vAlign w:val="center"/>
          </w:tcPr>
          <w:p w14:paraId="381A5824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14:paraId="65B43198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特定人群的公共卫生</w:t>
            </w:r>
          </w:p>
        </w:tc>
        <w:tc>
          <w:tcPr>
            <w:tcW w:w="2191" w:type="dxa"/>
          </w:tcPr>
          <w:p w14:paraId="4CDF903A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1.知道妇女儿童的主要健康问题、保健措施。</w:t>
            </w:r>
          </w:p>
          <w:p w14:paraId="37ACCC26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2.知道青少年健康的主要问题、青少年的卫生服务与健康促进措施。</w:t>
            </w:r>
          </w:p>
          <w:p w14:paraId="7B20A7CA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3.知道老年人健康问题的主要表现、社会影响，理解健康老龄化的应对。</w:t>
            </w:r>
          </w:p>
          <w:p w14:paraId="2ED1F65B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4.知道贫困人口的卫生健康问题，改善措施</w:t>
            </w:r>
          </w:p>
        </w:tc>
        <w:tc>
          <w:tcPr>
            <w:tcW w:w="2044" w:type="dxa"/>
          </w:tcPr>
          <w:p w14:paraId="47E4D235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1.运用本章知识分析阐述妇女、儿童、青少年、老人和贫困人群的主要健康问题，及公共卫生如何促进这部分特定人群的卫生保健。</w:t>
            </w:r>
          </w:p>
        </w:tc>
        <w:tc>
          <w:tcPr>
            <w:tcW w:w="1210" w:type="dxa"/>
          </w:tcPr>
          <w:p w14:paraId="30610A3B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1.关注公共卫生事业、具备从事养老服务管理的人文精神和批判性思维。</w:t>
            </w:r>
          </w:p>
          <w:p w14:paraId="15D23E25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 w14:paraId="3DA6DA92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1.妇幼卫生问题、妇幼健康指导、青少年卫生问题、青少年的卫生服务与促进过程中的问题、健康老龄化的挑战。</w:t>
            </w:r>
          </w:p>
        </w:tc>
        <w:tc>
          <w:tcPr>
            <w:tcW w:w="438" w:type="dxa"/>
            <w:vAlign w:val="center"/>
          </w:tcPr>
          <w:p w14:paraId="451BF7AB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14:paraId="5CF932C9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14:paraId="5F1E36CA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3C4BB4" w14:paraId="47ACA38A" w14:textId="77777777">
        <w:trPr>
          <w:trHeight w:val="90"/>
        </w:trPr>
        <w:tc>
          <w:tcPr>
            <w:tcW w:w="471" w:type="dxa"/>
            <w:vAlign w:val="center"/>
          </w:tcPr>
          <w:p w14:paraId="27885E87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14:paraId="359F1FD5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伤害和暴力的预防控制</w:t>
            </w:r>
          </w:p>
        </w:tc>
        <w:tc>
          <w:tcPr>
            <w:tcW w:w="2191" w:type="dxa"/>
          </w:tcPr>
          <w:p w14:paraId="34951076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1.知道伤害和暴力的发生现状。</w:t>
            </w:r>
          </w:p>
          <w:p w14:paraId="55A54FCA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2.知道伤害的疾病负担。</w:t>
            </w:r>
          </w:p>
          <w:p w14:paraId="41F2D8D1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3.知道伤害发生的危险因素。</w:t>
            </w:r>
          </w:p>
          <w:p w14:paraId="1C749B00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4.知道伤害的预防与控制策略。</w:t>
            </w:r>
          </w:p>
          <w:p w14:paraId="406B1702" w14:textId="77777777" w:rsidR="003C4BB4" w:rsidRDefault="003C4BB4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44" w:type="dxa"/>
          </w:tcPr>
          <w:p w14:paraId="675E708E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1.运用本章知识分析如何识别伤害的危险因素。</w:t>
            </w:r>
          </w:p>
          <w:p w14:paraId="2D10E6B5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2.正确运用伤害的预防、控制策略。</w:t>
            </w:r>
          </w:p>
        </w:tc>
        <w:tc>
          <w:tcPr>
            <w:tcW w:w="1210" w:type="dxa"/>
          </w:tcPr>
          <w:p w14:paraId="7C6F6F8A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1.关注公共卫生事业、具备从事养老服务管理的人文精神和批判性思维。</w:t>
            </w:r>
          </w:p>
          <w:p w14:paraId="5A16ED67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 w14:paraId="3C9E7464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1.伤害发生的危险因素。</w:t>
            </w:r>
          </w:p>
          <w:p w14:paraId="25E3F05A" w14:textId="55B5D624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伤害的预防措施、5E综合策略。</w:t>
            </w:r>
          </w:p>
        </w:tc>
        <w:tc>
          <w:tcPr>
            <w:tcW w:w="438" w:type="dxa"/>
            <w:vAlign w:val="center"/>
          </w:tcPr>
          <w:p w14:paraId="3488863C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14:paraId="749287F5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14:paraId="3476ABE1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3C4BB4" w14:paraId="40BDE5CF" w14:textId="77777777">
        <w:trPr>
          <w:trHeight w:val="90"/>
        </w:trPr>
        <w:tc>
          <w:tcPr>
            <w:tcW w:w="471" w:type="dxa"/>
            <w:vAlign w:val="center"/>
          </w:tcPr>
          <w:p w14:paraId="450AC5F1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14:paraId="49587C1A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恐怖袭击和突发公共卫生事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件应急与应对</w:t>
            </w:r>
          </w:p>
        </w:tc>
        <w:tc>
          <w:tcPr>
            <w:tcW w:w="2191" w:type="dxa"/>
          </w:tcPr>
          <w:p w14:paraId="629DCB35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1.知道恐怖袭击的特点、类型、新趋势。</w:t>
            </w:r>
          </w:p>
          <w:p w14:paraId="5A89A152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2.理解应对恐怖袭击。</w:t>
            </w:r>
          </w:p>
          <w:p w14:paraId="6CFEA44C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3.知道突发公共卫生事件的特征、界定分级。</w:t>
            </w:r>
          </w:p>
          <w:p w14:paraId="7FF1EBD2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4.知道突发公共卫生时间的应急管理体系、风险评估、物资保障</w:t>
            </w:r>
          </w:p>
        </w:tc>
        <w:tc>
          <w:tcPr>
            <w:tcW w:w="2044" w:type="dxa"/>
          </w:tcPr>
          <w:p w14:paraId="7EF0CCFF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1.结合案例实际分析重大突发公共卫生事件的发生、处理。</w:t>
            </w:r>
          </w:p>
        </w:tc>
        <w:tc>
          <w:tcPr>
            <w:tcW w:w="1210" w:type="dxa"/>
          </w:tcPr>
          <w:p w14:paraId="76F5609F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和批判性思维。</w:t>
            </w:r>
          </w:p>
          <w:p w14:paraId="3E88BC0F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 w14:paraId="1EA34E83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1.突发公共卫生事件、应急处理的方法、措施、一般程序。</w:t>
            </w:r>
          </w:p>
        </w:tc>
        <w:tc>
          <w:tcPr>
            <w:tcW w:w="438" w:type="dxa"/>
            <w:vAlign w:val="center"/>
          </w:tcPr>
          <w:p w14:paraId="7A07C0DE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14:paraId="167EF737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14:paraId="1FDEC87B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3C4BB4" w14:paraId="536BDD81" w14:textId="77777777">
        <w:trPr>
          <w:trHeight w:val="90"/>
        </w:trPr>
        <w:tc>
          <w:tcPr>
            <w:tcW w:w="471" w:type="dxa"/>
            <w:vAlign w:val="center"/>
          </w:tcPr>
          <w:p w14:paraId="502608D8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0" w:type="dxa"/>
            <w:vAlign w:val="center"/>
          </w:tcPr>
          <w:p w14:paraId="5E2E2DB8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公共卫生服务政策</w:t>
            </w:r>
          </w:p>
        </w:tc>
        <w:tc>
          <w:tcPr>
            <w:tcW w:w="2191" w:type="dxa"/>
          </w:tcPr>
          <w:p w14:paraId="2C9CD139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1.知道公共卫生服务政策的概念、政策系统、功能。</w:t>
            </w:r>
          </w:p>
          <w:p w14:paraId="17134855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2.知道国家重大公共卫生服务政策、社区卫生服务政策。</w:t>
            </w:r>
          </w:p>
          <w:p w14:paraId="59CAA970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3.知道国际主要公共卫生服务政策</w:t>
            </w:r>
          </w:p>
        </w:tc>
        <w:tc>
          <w:tcPr>
            <w:tcW w:w="2044" w:type="dxa"/>
          </w:tcPr>
          <w:p w14:paraId="4ED30F3E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1.运用本章知识，结合实际分析一项公共卫生政策从制定、施行如何影响全民健康。</w:t>
            </w:r>
          </w:p>
        </w:tc>
        <w:tc>
          <w:tcPr>
            <w:tcW w:w="1210" w:type="dxa"/>
          </w:tcPr>
          <w:p w14:paraId="11FCAA66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1.关注公共卫生事业、具备从事养老服务管理的人文精神和批判性思维。</w:t>
            </w:r>
          </w:p>
          <w:p w14:paraId="2521BB9C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 w14:paraId="1A271E20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1.公共卫生政策的功能、依据。</w:t>
            </w:r>
          </w:p>
          <w:p w14:paraId="69BB6BEB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2.国家重大公共卫生服务政策、社区卫生服务政策。</w:t>
            </w:r>
          </w:p>
        </w:tc>
        <w:tc>
          <w:tcPr>
            <w:tcW w:w="438" w:type="dxa"/>
            <w:vAlign w:val="center"/>
          </w:tcPr>
          <w:p w14:paraId="5627FC59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8" w:type="dxa"/>
            <w:vAlign w:val="center"/>
          </w:tcPr>
          <w:p w14:paraId="5708C456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14:paraId="06610790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3C4BB4" w14:paraId="6A37034F" w14:textId="77777777">
        <w:trPr>
          <w:trHeight w:val="90"/>
        </w:trPr>
        <w:tc>
          <w:tcPr>
            <w:tcW w:w="471" w:type="dxa"/>
            <w:vAlign w:val="center"/>
          </w:tcPr>
          <w:p w14:paraId="6C1D6E8F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center"/>
          </w:tcPr>
          <w:p w14:paraId="402755D7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信息化时代的公共卫生</w:t>
            </w:r>
          </w:p>
        </w:tc>
        <w:tc>
          <w:tcPr>
            <w:tcW w:w="2191" w:type="dxa"/>
          </w:tcPr>
          <w:p w14:paraId="4014F68B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1.知道什么是公共卫生信息化</w:t>
            </w:r>
          </w:p>
          <w:p w14:paraId="7F42F960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2.知道公共卫生信息化发展现状</w:t>
            </w:r>
          </w:p>
          <w:p w14:paraId="4765D1A2" w14:textId="77777777" w:rsidR="003C4BB4" w:rsidRDefault="00000000">
            <w:pPr>
              <w:tabs>
                <w:tab w:val="left" w:pos="312"/>
              </w:tabs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3.知道大数据与共公共卫生信息的发展，知道公共卫生大数据分析的常用方法。</w:t>
            </w:r>
          </w:p>
        </w:tc>
        <w:tc>
          <w:tcPr>
            <w:tcW w:w="2044" w:type="dxa"/>
          </w:tcPr>
          <w:p w14:paraId="28281423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1.运用本章知识，结合实际分析公共卫生大数据的未来发展。</w:t>
            </w:r>
          </w:p>
        </w:tc>
        <w:tc>
          <w:tcPr>
            <w:tcW w:w="1210" w:type="dxa"/>
          </w:tcPr>
          <w:p w14:paraId="249945DA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1.关注公共卫生事业、具备从事养老服务管理的人文精神和批判性思维。</w:t>
            </w:r>
          </w:p>
          <w:p w14:paraId="27198C72" w14:textId="77777777" w:rsidR="003C4BB4" w:rsidRDefault="00000000">
            <w:pPr>
              <w:snapToGrid w:val="0"/>
              <w:spacing w:line="30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2.具有良好的卫生习惯和文明生活方式。</w:t>
            </w:r>
          </w:p>
        </w:tc>
        <w:tc>
          <w:tcPr>
            <w:tcW w:w="1210" w:type="dxa"/>
          </w:tcPr>
          <w:p w14:paraId="1A2DB97F" w14:textId="77777777" w:rsidR="003C4BB4" w:rsidRDefault="00000000">
            <w:pPr>
              <w:snapToGrid w:val="0"/>
              <w:spacing w:line="300" w:lineRule="exact"/>
              <w:ind w:rightChars="-68" w:right="-143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1.公共卫生信息化的发展现状、作用。公共卫生大数据的发展、应用前景。</w:t>
            </w:r>
          </w:p>
        </w:tc>
        <w:tc>
          <w:tcPr>
            <w:tcW w:w="438" w:type="dxa"/>
            <w:vAlign w:val="center"/>
          </w:tcPr>
          <w:p w14:paraId="67320CEF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dxa"/>
            <w:vAlign w:val="center"/>
          </w:tcPr>
          <w:p w14:paraId="062717D3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8" w:type="dxa"/>
            <w:vAlign w:val="center"/>
          </w:tcPr>
          <w:p w14:paraId="24C9BBD1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3C4BB4" w14:paraId="6C68F50B" w14:textId="77777777">
        <w:trPr>
          <w:trHeight w:val="661"/>
        </w:trPr>
        <w:tc>
          <w:tcPr>
            <w:tcW w:w="6596" w:type="dxa"/>
            <w:gridSpan w:val="5"/>
            <w:vAlign w:val="center"/>
          </w:tcPr>
          <w:p w14:paraId="5B86EB5A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210" w:type="dxa"/>
            <w:vAlign w:val="center"/>
          </w:tcPr>
          <w:p w14:paraId="61FFCCFC" w14:textId="77777777" w:rsidR="003C4BB4" w:rsidRDefault="003C4BB4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2D67D1F7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8" w:type="dxa"/>
            <w:vAlign w:val="center"/>
          </w:tcPr>
          <w:p w14:paraId="02EEB239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dxa"/>
            <w:vAlign w:val="center"/>
          </w:tcPr>
          <w:p w14:paraId="1A37DEBF" w14:textId="77777777" w:rsidR="003C4BB4" w:rsidRDefault="00000000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32</w:t>
            </w:r>
          </w:p>
        </w:tc>
      </w:tr>
    </w:tbl>
    <w:p w14:paraId="118D858F" w14:textId="77777777" w:rsidR="003C4BB4" w:rsidRDefault="0000000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</w:t>
      </w:r>
      <w:r>
        <w:rPr>
          <w:rFonts w:ascii="黑体" w:eastAsia="黑体" w:hAnsi="宋体"/>
          <w:sz w:val="24"/>
        </w:rPr>
        <w:t xml:space="preserve">   </w:t>
      </w:r>
    </w:p>
    <w:p w14:paraId="7D497B6A" w14:textId="77777777" w:rsidR="003C4BB4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075"/>
        <w:gridCol w:w="3111"/>
        <w:gridCol w:w="960"/>
        <w:gridCol w:w="1128"/>
        <w:gridCol w:w="1222"/>
      </w:tblGrid>
      <w:tr w:rsidR="003C4BB4" w14:paraId="0E61EB07" w14:textId="77777777">
        <w:trPr>
          <w:trHeight w:val="3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81C1" w14:textId="77777777" w:rsidR="003C4BB4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807D" w14:textId="77777777" w:rsidR="003C4BB4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F7CE" w14:textId="77777777" w:rsidR="003C4BB4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5CC0" w14:textId="77777777" w:rsidR="003C4BB4" w:rsidRDefault="0000000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3400ED18" w14:textId="77777777" w:rsidR="003C4BB4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862A" w14:textId="77777777" w:rsidR="003C4BB4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C7EF" w14:textId="77777777" w:rsidR="003C4BB4" w:rsidRDefault="0000000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3C4BB4" w14:paraId="2F16DF46" w14:textId="77777777">
        <w:trPr>
          <w:trHeight w:val="5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1ECB" w14:textId="77777777" w:rsidR="003C4BB4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34E0" w14:textId="77777777" w:rsidR="003C4BB4" w:rsidRDefault="00000000">
            <w:pPr>
              <w:snapToGrid w:val="0"/>
              <w:spacing w:beforeLines="50" w:before="156" w:afterLines="50" w:after="156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公共卫生的职能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5B21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我国公共卫生体系的职能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CE18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1EAD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8FE9" w14:textId="77777777" w:rsidR="003C4BB4" w:rsidRDefault="003C4BB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3C4BB4" w14:paraId="7B19AD0D" w14:textId="77777777">
        <w:trPr>
          <w:trHeight w:hRule="exact" w:val="8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3D33" w14:textId="77777777" w:rsidR="003C4BB4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8CEB" w14:textId="77777777" w:rsidR="003C4BB4" w:rsidRDefault="00000000">
            <w:pPr>
              <w:snapToGrid w:val="0"/>
              <w:spacing w:beforeLines="50" w:before="156" w:afterLines="50" w:after="156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案例分析-职业病事件的发生及应对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E079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职业病发生的影响因素、控制与预防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5846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58DD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CB2F" w14:textId="77777777" w:rsidR="003C4BB4" w:rsidRDefault="003C4BB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3C4BB4" w14:paraId="11183E4C" w14:textId="77777777">
        <w:trPr>
          <w:trHeight w:hRule="exact" w:val="71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C9E7" w14:textId="77777777" w:rsidR="003C4BB4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7843" w14:textId="77777777" w:rsidR="003C4BB4" w:rsidRDefault="00000000">
            <w:pPr>
              <w:snapToGrid w:val="0"/>
              <w:spacing w:beforeLines="50" w:before="156" w:afterLines="50" w:after="156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小组讨论-特定人群的公共卫生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77E8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健康老龄化面临的挑战和应对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E9C0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6F38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BCF1" w14:textId="77777777" w:rsidR="003C4BB4" w:rsidRDefault="003C4BB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3C4BB4" w14:paraId="71D60BE0" w14:textId="77777777">
        <w:trPr>
          <w:trHeight w:hRule="exact" w:val="11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ADCB" w14:textId="77777777" w:rsidR="003C4BB4" w:rsidRDefault="00000000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29D4" w14:textId="77777777" w:rsidR="003C4BB4" w:rsidRDefault="00000000">
            <w:pPr>
              <w:snapToGrid w:val="0"/>
              <w:spacing w:beforeLines="50" w:before="156" w:afterLines="50" w:after="156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案例分析-突发公共卫生事件及应对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5EC3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突发公共卫生事件对健康的影响、应急处理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75A40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0304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综合型</w:t>
            </w: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B262" w14:textId="77777777" w:rsidR="003C4BB4" w:rsidRDefault="003C4BB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3C4BB4" w14:paraId="69ED400F" w14:textId="77777777">
        <w:trPr>
          <w:trHeight w:hRule="exact" w:val="577"/>
          <w:jc w:val="center"/>
        </w:trPr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8C02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合计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F77B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D97D" w14:textId="77777777" w:rsidR="003C4BB4" w:rsidRDefault="003C4BB4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65E8" w14:textId="77777777" w:rsidR="003C4BB4" w:rsidRDefault="003C4BB4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14:paraId="4DBF63ED" w14:textId="77777777" w:rsidR="003C4BB4" w:rsidRDefault="00000000">
      <w:pPr>
        <w:widowControl/>
        <w:spacing w:beforeLines="100" w:before="312" w:afterLines="50" w:after="156" w:line="288" w:lineRule="auto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5120"/>
        <w:gridCol w:w="1920"/>
      </w:tblGrid>
      <w:tr w:rsidR="003C4BB4" w14:paraId="01F07083" w14:textId="77777777">
        <w:trPr>
          <w:trHeight w:val="619"/>
          <w:jc w:val="center"/>
        </w:trPr>
        <w:tc>
          <w:tcPr>
            <w:tcW w:w="1600" w:type="dxa"/>
            <w:vAlign w:val="center"/>
          </w:tcPr>
          <w:p w14:paraId="42696B31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5120" w:type="dxa"/>
            <w:vAlign w:val="center"/>
          </w:tcPr>
          <w:p w14:paraId="61420673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20" w:type="dxa"/>
            <w:vAlign w:val="center"/>
          </w:tcPr>
          <w:p w14:paraId="3CFE46D7" w14:textId="77777777" w:rsidR="003C4BB4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占比</w:t>
            </w:r>
          </w:p>
        </w:tc>
      </w:tr>
      <w:tr w:rsidR="003C4BB4" w14:paraId="4E6C1441" w14:textId="77777777">
        <w:trPr>
          <w:trHeight w:val="634"/>
          <w:jc w:val="center"/>
        </w:trPr>
        <w:tc>
          <w:tcPr>
            <w:tcW w:w="1600" w:type="dxa"/>
            <w:vAlign w:val="center"/>
          </w:tcPr>
          <w:p w14:paraId="0019133B" w14:textId="77777777" w:rsidR="003C4BB4" w:rsidRDefault="00000000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120" w:type="dxa"/>
            <w:vAlign w:val="center"/>
          </w:tcPr>
          <w:p w14:paraId="5D037668" w14:textId="77777777" w:rsidR="003C4BB4" w:rsidRDefault="00000000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期末闭卷考</w:t>
            </w:r>
          </w:p>
        </w:tc>
        <w:tc>
          <w:tcPr>
            <w:tcW w:w="1920" w:type="dxa"/>
            <w:vAlign w:val="center"/>
          </w:tcPr>
          <w:p w14:paraId="68E2588D" w14:textId="77777777" w:rsidR="003C4BB4" w:rsidRDefault="00000000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60%</w:t>
            </w:r>
          </w:p>
        </w:tc>
      </w:tr>
      <w:tr w:rsidR="003C4BB4" w14:paraId="7795DF39" w14:textId="77777777">
        <w:trPr>
          <w:trHeight w:val="634"/>
          <w:jc w:val="center"/>
        </w:trPr>
        <w:tc>
          <w:tcPr>
            <w:tcW w:w="1600" w:type="dxa"/>
            <w:vAlign w:val="center"/>
          </w:tcPr>
          <w:p w14:paraId="2351E532" w14:textId="77777777" w:rsidR="003C4BB4" w:rsidRDefault="00000000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X1</w:t>
            </w:r>
          </w:p>
        </w:tc>
        <w:tc>
          <w:tcPr>
            <w:tcW w:w="5120" w:type="dxa"/>
            <w:vAlign w:val="center"/>
          </w:tcPr>
          <w:p w14:paraId="17D27201" w14:textId="77777777" w:rsidR="003C4BB4" w:rsidRDefault="00000000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个人作业</w:t>
            </w:r>
          </w:p>
        </w:tc>
        <w:tc>
          <w:tcPr>
            <w:tcW w:w="1920" w:type="dxa"/>
            <w:vAlign w:val="center"/>
          </w:tcPr>
          <w:p w14:paraId="7F6C44BC" w14:textId="77777777" w:rsidR="003C4BB4" w:rsidRDefault="00000000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10%</w:t>
            </w:r>
          </w:p>
        </w:tc>
      </w:tr>
      <w:tr w:rsidR="003C4BB4" w14:paraId="6334D438" w14:textId="77777777">
        <w:trPr>
          <w:trHeight w:val="634"/>
          <w:jc w:val="center"/>
        </w:trPr>
        <w:tc>
          <w:tcPr>
            <w:tcW w:w="1600" w:type="dxa"/>
            <w:vAlign w:val="center"/>
          </w:tcPr>
          <w:p w14:paraId="4BA18285" w14:textId="77777777" w:rsidR="003C4BB4" w:rsidRDefault="00000000"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X2</w:t>
            </w:r>
          </w:p>
        </w:tc>
        <w:tc>
          <w:tcPr>
            <w:tcW w:w="5120" w:type="dxa"/>
            <w:vAlign w:val="center"/>
          </w:tcPr>
          <w:p w14:paraId="0E19090D" w14:textId="77777777" w:rsidR="003C4BB4" w:rsidRDefault="00000000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小组作业</w:t>
            </w:r>
          </w:p>
        </w:tc>
        <w:tc>
          <w:tcPr>
            <w:tcW w:w="1920" w:type="dxa"/>
            <w:vAlign w:val="center"/>
          </w:tcPr>
          <w:p w14:paraId="717CFE4D" w14:textId="77777777" w:rsidR="003C4BB4" w:rsidRDefault="0000000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10%</w:t>
            </w:r>
          </w:p>
        </w:tc>
      </w:tr>
      <w:tr w:rsidR="003C4BB4" w14:paraId="1B8E1C91" w14:textId="77777777">
        <w:trPr>
          <w:trHeight w:val="634"/>
          <w:jc w:val="center"/>
        </w:trPr>
        <w:tc>
          <w:tcPr>
            <w:tcW w:w="1600" w:type="dxa"/>
            <w:vAlign w:val="center"/>
          </w:tcPr>
          <w:p w14:paraId="7CBE591C" w14:textId="77777777" w:rsidR="003C4BB4" w:rsidRDefault="00000000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X3</w:t>
            </w:r>
          </w:p>
        </w:tc>
        <w:tc>
          <w:tcPr>
            <w:tcW w:w="5120" w:type="dxa"/>
            <w:vAlign w:val="center"/>
          </w:tcPr>
          <w:p w14:paraId="2D6D6F2C" w14:textId="77777777" w:rsidR="003C4BB4" w:rsidRDefault="00000000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平时表现</w:t>
            </w:r>
          </w:p>
        </w:tc>
        <w:tc>
          <w:tcPr>
            <w:tcW w:w="1920" w:type="dxa"/>
            <w:vAlign w:val="center"/>
          </w:tcPr>
          <w:p w14:paraId="5A4EC951" w14:textId="77777777" w:rsidR="003C4BB4" w:rsidRDefault="00000000">
            <w:pPr>
              <w:widowControl/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20%</w:t>
            </w:r>
          </w:p>
        </w:tc>
      </w:tr>
    </w:tbl>
    <w:p w14:paraId="35EAAEFC" w14:textId="77777777" w:rsidR="003C4BB4" w:rsidRDefault="003C4BB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0747B7E4" w14:textId="77777777" w:rsidR="003C4BB4" w:rsidRDefault="003C4BB4">
      <w:pPr>
        <w:snapToGrid w:val="0"/>
        <w:spacing w:line="288" w:lineRule="auto"/>
        <w:ind w:firstLineChars="300" w:firstLine="840"/>
        <w:rPr>
          <w:sz w:val="28"/>
          <w:szCs w:val="28"/>
        </w:rPr>
      </w:pPr>
      <w:bookmarkStart w:id="2" w:name="_Hlk54282690"/>
    </w:p>
    <w:p w14:paraId="65665E19" w14:textId="77777777" w:rsidR="003C4BB4" w:rsidRDefault="003C4BB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334CEBC" w14:textId="77777777" w:rsidR="003C4BB4" w:rsidRDefault="00000000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noProof/>
          <w:sz w:val="28"/>
          <w:szCs w:val="28"/>
        </w:rPr>
        <w:drawing>
          <wp:inline distT="0" distB="0" distL="114300" distR="114300" wp14:anchorId="0146A43B" wp14:editId="0E172AC0">
            <wp:extent cx="758190" cy="344805"/>
            <wp:effectExtent l="0" t="0" r="3810" b="10795"/>
            <wp:docPr id="1" name="图片 1" descr="7622f7f24b854cad2c1556ca6cfb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22f7f24b854cad2c1556ca6cfbdc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</w:rPr>
        <w:drawing>
          <wp:inline distT="0" distB="0" distL="114300" distR="114300" wp14:anchorId="29CFCDE3" wp14:editId="241A3D0B">
            <wp:extent cx="793750" cy="470535"/>
            <wp:effectExtent l="0" t="0" r="635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BBA1E" w14:textId="77777777" w:rsidR="003C4BB4" w:rsidRDefault="00000000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bookmarkEnd w:id="2"/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3C4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FCAB3A"/>
    <w:multiLevelType w:val="singleLevel"/>
    <w:tmpl w:val="8CFCAB3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F8B6AD1"/>
    <w:multiLevelType w:val="multilevel"/>
    <w:tmpl w:val="0F8B6AD1"/>
    <w:lvl w:ilvl="0">
      <w:start w:val="5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155414484">
    <w:abstractNumId w:val="0"/>
  </w:num>
  <w:num w:numId="2" w16cid:durableId="48262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QzMzgxYTJhN2I3ZmNiYmJhYzJjOWFkNjNiYTY5YzcifQ=="/>
  </w:docVars>
  <w:rsids>
    <w:rsidRoot w:val="00B7651F"/>
    <w:rsid w:val="000068D9"/>
    <w:rsid w:val="001072BC"/>
    <w:rsid w:val="00256B39"/>
    <w:rsid w:val="0026033C"/>
    <w:rsid w:val="0029642C"/>
    <w:rsid w:val="002E3721"/>
    <w:rsid w:val="00313BBA"/>
    <w:rsid w:val="0032602E"/>
    <w:rsid w:val="003367AE"/>
    <w:rsid w:val="003B1258"/>
    <w:rsid w:val="003C4BB4"/>
    <w:rsid w:val="003C69C3"/>
    <w:rsid w:val="004100B0"/>
    <w:rsid w:val="00454F25"/>
    <w:rsid w:val="005467DC"/>
    <w:rsid w:val="00553D03"/>
    <w:rsid w:val="00581F80"/>
    <w:rsid w:val="005B2B6D"/>
    <w:rsid w:val="005B4B4E"/>
    <w:rsid w:val="006168AA"/>
    <w:rsid w:val="00624FE1"/>
    <w:rsid w:val="0070549E"/>
    <w:rsid w:val="007208D6"/>
    <w:rsid w:val="007402F6"/>
    <w:rsid w:val="007B2504"/>
    <w:rsid w:val="007B5842"/>
    <w:rsid w:val="00833B5B"/>
    <w:rsid w:val="00853F66"/>
    <w:rsid w:val="00890D8D"/>
    <w:rsid w:val="008B07BE"/>
    <w:rsid w:val="008B24DD"/>
    <w:rsid w:val="008B397C"/>
    <w:rsid w:val="008B47F4"/>
    <w:rsid w:val="008B55F9"/>
    <w:rsid w:val="00900019"/>
    <w:rsid w:val="0099063E"/>
    <w:rsid w:val="009D504A"/>
    <w:rsid w:val="009F6941"/>
    <w:rsid w:val="00A43BA0"/>
    <w:rsid w:val="00A60E19"/>
    <w:rsid w:val="00A769B1"/>
    <w:rsid w:val="00A837D5"/>
    <w:rsid w:val="00AC4C45"/>
    <w:rsid w:val="00B43C80"/>
    <w:rsid w:val="00B46F21"/>
    <w:rsid w:val="00B511A5"/>
    <w:rsid w:val="00B736A7"/>
    <w:rsid w:val="00B7651F"/>
    <w:rsid w:val="00B80EB7"/>
    <w:rsid w:val="00BF5F55"/>
    <w:rsid w:val="00C56E09"/>
    <w:rsid w:val="00C64317"/>
    <w:rsid w:val="00CF096B"/>
    <w:rsid w:val="00DC6FB9"/>
    <w:rsid w:val="00E16D30"/>
    <w:rsid w:val="00E266C7"/>
    <w:rsid w:val="00E33169"/>
    <w:rsid w:val="00E374EA"/>
    <w:rsid w:val="00E51857"/>
    <w:rsid w:val="00E70904"/>
    <w:rsid w:val="00E82B61"/>
    <w:rsid w:val="00EE5CEB"/>
    <w:rsid w:val="00EF44B1"/>
    <w:rsid w:val="00F25EB1"/>
    <w:rsid w:val="00F35AA0"/>
    <w:rsid w:val="00F763F7"/>
    <w:rsid w:val="00F86730"/>
    <w:rsid w:val="00FE061E"/>
    <w:rsid w:val="014D4C02"/>
    <w:rsid w:val="016262B7"/>
    <w:rsid w:val="016A1600"/>
    <w:rsid w:val="016E63C2"/>
    <w:rsid w:val="01FE2FDD"/>
    <w:rsid w:val="022A7D06"/>
    <w:rsid w:val="02446A12"/>
    <w:rsid w:val="024B0C39"/>
    <w:rsid w:val="02654F4A"/>
    <w:rsid w:val="02656479"/>
    <w:rsid w:val="02C32A6B"/>
    <w:rsid w:val="031A20D8"/>
    <w:rsid w:val="031C374A"/>
    <w:rsid w:val="037C720F"/>
    <w:rsid w:val="039809D3"/>
    <w:rsid w:val="03BC6BFC"/>
    <w:rsid w:val="047B2E10"/>
    <w:rsid w:val="04841968"/>
    <w:rsid w:val="04B81BD2"/>
    <w:rsid w:val="04C12ED3"/>
    <w:rsid w:val="04F9588B"/>
    <w:rsid w:val="0501366A"/>
    <w:rsid w:val="051C70D7"/>
    <w:rsid w:val="054B2079"/>
    <w:rsid w:val="055D532D"/>
    <w:rsid w:val="05911336"/>
    <w:rsid w:val="05A20F0B"/>
    <w:rsid w:val="05A30DD3"/>
    <w:rsid w:val="05A86412"/>
    <w:rsid w:val="060C6362"/>
    <w:rsid w:val="065B2E5B"/>
    <w:rsid w:val="065B3449"/>
    <w:rsid w:val="06980B7D"/>
    <w:rsid w:val="07473208"/>
    <w:rsid w:val="07767CEC"/>
    <w:rsid w:val="078A1A48"/>
    <w:rsid w:val="07C913DA"/>
    <w:rsid w:val="08434BA1"/>
    <w:rsid w:val="08487E59"/>
    <w:rsid w:val="086B0559"/>
    <w:rsid w:val="08B321F1"/>
    <w:rsid w:val="090969BB"/>
    <w:rsid w:val="092A6303"/>
    <w:rsid w:val="092E045F"/>
    <w:rsid w:val="093B275F"/>
    <w:rsid w:val="0962494D"/>
    <w:rsid w:val="09690F19"/>
    <w:rsid w:val="0A3877A8"/>
    <w:rsid w:val="0A4A6C37"/>
    <w:rsid w:val="0A8026AF"/>
    <w:rsid w:val="0A8128A6"/>
    <w:rsid w:val="0A894CF7"/>
    <w:rsid w:val="0A9312F0"/>
    <w:rsid w:val="0ABB3676"/>
    <w:rsid w:val="0AC37E9F"/>
    <w:rsid w:val="0ACD7D34"/>
    <w:rsid w:val="0AE3635F"/>
    <w:rsid w:val="0B1E7D93"/>
    <w:rsid w:val="0B5612DF"/>
    <w:rsid w:val="0B864683"/>
    <w:rsid w:val="0BDB250D"/>
    <w:rsid w:val="0BE02D53"/>
    <w:rsid w:val="0BF32A1B"/>
    <w:rsid w:val="0C65395C"/>
    <w:rsid w:val="0C836E08"/>
    <w:rsid w:val="0CA24030"/>
    <w:rsid w:val="0CA81404"/>
    <w:rsid w:val="0D505A6B"/>
    <w:rsid w:val="0DBC636D"/>
    <w:rsid w:val="0E004E34"/>
    <w:rsid w:val="0E035185"/>
    <w:rsid w:val="0E123269"/>
    <w:rsid w:val="0E3865E6"/>
    <w:rsid w:val="0E3A354B"/>
    <w:rsid w:val="0E9304E5"/>
    <w:rsid w:val="0EAC06A9"/>
    <w:rsid w:val="0F076765"/>
    <w:rsid w:val="0F4159AF"/>
    <w:rsid w:val="0F4D7E7F"/>
    <w:rsid w:val="0F5E61EC"/>
    <w:rsid w:val="0F8F7094"/>
    <w:rsid w:val="0F9F1FAB"/>
    <w:rsid w:val="0FA1590F"/>
    <w:rsid w:val="0FE07B72"/>
    <w:rsid w:val="0FE146CF"/>
    <w:rsid w:val="100B33DB"/>
    <w:rsid w:val="102B099B"/>
    <w:rsid w:val="1036337E"/>
    <w:rsid w:val="107059BE"/>
    <w:rsid w:val="10BD2C22"/>
    <w:rsid w:val="10DF0AA5"/>
    <w:rsid w:val="11604871"/>
    <w:rsid w:val="117052CB"/>
    <w:rsid w:val="11C360D2"/>
    <w:rsid w:val="11E912FF"/>
    <w:rsid w:val="11E94AAA"/>
    <w:rsid w:val="122A2D51"/>
    <w:rsid w:val="123B5589"/>
    <w:rsid w:val="12470F27"/>
    <w:rsid w:val="12621904"/>
    <w:rsid w:val="12747218"/>
    <w:rsid w:val="13446218"/>
    <w:rsid w:val="134D58A4"/>
    <w:rsid w:val="137C0FA7"/>
    <w:rsid w:val="13904234"/>
    <w:rsid w:val="13A46165"/>
    <w:rsid w:val="13C24E58"/>
    <w:rsid w:val="1413485F"/>
    <w:rsid w:val="1437354E"/>
    <w:rsid w:val="14857B0D"/>
    <w:rsid w:val="14AD5EEE"/>
    <w:rsid w:val="14CA4ADE"/>
    <w:rsid w:val="14D11570"/>
    <w:rsid w:val="15050FD8"/>
    <w:rsid w:val="15284EC0"/>
    <w:rsid w:val="15535306"/>
    <w:rsid w:val="15551616"/>
    <w:rsid w:val="15667C2D"/>
    <w:rsid w:val="156D0B19"/>
    <w:rsid w:val="15881931"/>
    <w:rsid w:val="15884587"/>
    <w:rsid w:val="158B0B18"/>
    <w:rsid w:val="15FE02B9"/>
    <w:rsid w:val="15FF2932"/>
    <w:rsid w:val="16017812"/>
    <w:rsid w:val="161A3399"/>
    <w:rsid w:val="162701AB"/>
    <w:rsid w:val="164B4297"/>
    <w:rsid w:val="16F727D9"/>
    <w:rsid w:val="17276BB4"/>
    <w:rsid w:val="172A3000"/>
    <w:rsid w:val="174B3A54"/>
    <w:rsid w:val="17CA0995"/>
    <w:rsid w:val="17D921CA"/>
    <w:rsid w:val="180213B4"/>
    <w:rsid w:val="185A7A68"/>
    <w:rsid w:val="18AA3285"/>
    <w:rsid w:val="18D10997"/>
    <w:rsid w:val="18D43A0A"/>
    <w:rsid w:val="18FF2C26"/>
    <w:rsid w:val="191C6314"/>
    <w:rsid w:val="194F4E18"/>
    <w:rsid w:val="196A3ED0"/>
    <w:rsid w:val="19BC0B98"/>
    <w:rsid w:val="19C449FD"/>
    <w:rsid w:val="19D4766F"/>
    <w:rsid w:val="1A045187"/>
    <w:rsid w:val="1A824D3E"/>
    <w:rsid w:val="1A82717B"/>
    <w:rsid w:val="1ACB73A4"/>
    <w:rsid w:val="1AD97F99"/>
    <w:rsid w:val="1AF0522B"/>
    <w:rsid w:val="1B2A59D5"/>
    <w:rsid w:val="1B321897"/>
    <w:rsid w:val="1B371C47"/>
    <w:rsid w:val="1B4A6F5D"/>
    <w:rsid w:val="1B7015A3"/>
    <w:rsid w:val="1BA25DD9"/>
    <w:rsid w:val="1BB8671A"/>
    <w:rsid w:val="1BCD2B98"/>
    <w:rsid w:val="1C2161DA"/>
    <w:rsid w:val="1C3D7067"/>
    <w:rsid w:val="1C4D252C"/>
    <w:rsid w:val="1C9839FC"/>
    <w:rsid w:val="1CE9167D"/>
    <w:rsid w:val="1D916E99"/>
    <w:rsid w:val="1D9A6712"/>
    <w:rsid w:val="1DA832F4"/>
    <w:rsid w:val="1DB10D7B"/>
    <w:rsid w:val="1DDA37ED"/>
    <w:rsid w:val="1E2B5D80"/>
    <w:rsid w:val="1E6F33BD"/>
    <w:rsid w:val="1E9431BC"/>
    <w:rsid w:val="1EBD7ACA"/>
    <w:rsid w:val="1ECC3C3E"/>
    <w:rsid w:val="1ECC4D95"/>
    <w:rsid w:val="1EE82693"/>
    <w:rsid w:val="1F5D2534"/>
    <w:rsid w:val="1F71385B"/>
    <w:rsid w:val="1F853068"/>
    <w:rsid w:val="1FA143CD"/>
    <w:rsid w:val="1FB066E6"/>
    <w:rsid w:val="1FB52416"/>
    <w:rsid w:val="1FCF3227"/>
    <w:rsid w:val="1FED63AE"/>
    <w:rsid w:val="1FF62ADE"/>
    <w:rsid w:val="200E7E30"/>
    <w:rsid w:val="207E46B4"/>
    <w:rsid w:val="20AF6FCC"/>
    <w:rsid w:val="20B365E0"/>
    <w:rsid w:val="20C361E7"/>
    <w:rsid w:val="20E30381"/>
    <w:rsid w:val="21210BD0"/>
    <w:rsid w:val="215A15F1"/>
    <w:rsid w:val="218A04D2"/>
    <w:rsid w:val="2210593F"/>
    <w:rsid w:val="226E4BC9"/>
    <w:rsid w:val="22830843"/>
    <w:rsid w:val="22987C80"/>
    <w:rsid w:val="22A83D2C"/>
    <w:rsid w:val="22EA39F9"/>
    <w:rsid w:val="23025249"/>
    <w:rsid w:val="232E7944"/>
    <w:rsid w:val="239F101F"/>
    <w:rsid w:val="23C87F1C"/>
    <w:rsid w:val="23D10617"/>
    <w:rsid w:val="23DE79F3"/>
    <w:rsid w:val="24192CCC"/>
    <w:rsid w:val="24F04E7C"/>
    <w:rsid w:val="24F539EB"/>
    <w:rsid w:val="25315E3B"/>
    <w:rsid w:val="26706C6D"/>
    <w:rsid w:val="26D26CDC"/>
    <w:rsid w:val="27111B57"/>
    <w:rsid w:val="27982347"/>
    <w:rsid w:val="27AE15DA"/>
    <w:rsid w:val="27BD3DBA"/>
    <w:rsid w:val="28170CCF"/>
    <w:rsid w:val="28591FFE"/>
    <w:rsid w:val="288A7C99"/>
    <w:rsid w:val="28DE3D9C"/>
    <w:rsid w:val="28DF2328"/>
    <w:rsid w:val="29106E27"/>
    <w:rsid w:val="293124F0"/>
    <w:rsid w:val="29337E9D"/>
    <w:rsid w:val="294C12FF"/>
    <w:rsid w:val="296F798D"/>
    <w:rsid w:val="298A1BC2"/>
    <w:rsid w:val="29C22171"/>
    <w:rsid w:val="29CC2E70"/>
    <w:rsid w:val="29E168CF"/>
    <w:rsid w:val="2A241FEF"/>
    <w:rsid w:val="2A2D0F95"/>
    <w:rsid w:val="2A583587"/>
    <w:rsid w:val="2A5D631B"/>
    <w:rsid w:val="2B43469E"/>
    <w:rsid w:val="2B866359"/>
    <w:rsid w:val="2C6B37D5"/>
    <w:rsid w:val="2C6D0E4E"/>
    <w:rsid w:val="2CDA1D7A"/>
    <w:rsid w:val="2D207106"/>
    <w:rsid w:val="2D3C7375"/>
    <w:rsid w:val="2D5B4C14"/>
    <w:rsid w:val="2D880744"/>
    <w:rsid w:val="2DE6378A"/>
    <w:rsid w:val="2E0C296E"/>
    <w:rsid w:val="2E3D1CED"/>
    <w:rsid w:val="2E63203A"/>
    <w:rsid w:val="2E913787"/>
    <w:rsid w:val="2E9E1D4E"/>
    <w:rsid w:val="2EA34422"/>
    <w:rsid w:val="2EF800B1"/>
    <w:rsid w:val="2EFD71A4"/>
    <w:rsid w:val="2F1B730F"/>
    <w:rsid w:val="2F1E3163"/>
    <w:rsid w:val="2F6D5E22"/>
    <w:rsid w:val="2F747358"/>
    <w:rsid w:val="2FA1093E"/>
    <w:rsid w:val="3080246C"/>
    <w:rsid w:val="30A91022"/>
    <w:rsid w:val="30C1438B"/>
    <w:rsid w:val="30CC09F1"/>
    <w:rsid w:val="30FC459A"/>
    <w:rsid w:val="3187070D"/>
    <w:rsid w:val="31AB427E"/>
    <w:rsid w:val="31C85DC3"/>
    <w:rsid w:val="320F353C"/>
    <w:rsid w:val="32263BC2"/>
    <w:rsid w:val="3231499B"/>
    <w:rsid w:val="329B6C72"/>
    <w:rsid w:val="32CB22D3"/>
    <w:rsid w:val="331121FF"/>
    <w:rsid w:val="333B266D"/>
    <w:rsid w:val="33475BDA"/>
    <w:rsid w:val="33A81AC3"/>
    <w:rsid w:val="33C03176"/>
    <w:rsid w:val="3443749F"/>
    <w:rsid w:val="348904CF"/>
    <w:rsid w:val="34B8581C"/>
    <w:rsid w:val="34D30812"/>
    <w:rsid w:val="34DC675B"/>
    <w:rsid w:val="35742871"/>
    <w:rsid w:val="358D5949"/>
    <w:rsid w:val="35B71C18"/>
    <w:rsid w:val="35D5705D"/>
    <w:rsid w:val="361F596C"/>
    <w:rsid w:val="36930C05"/>
    <w:rsid w:val="36A16419"/>
    <w:rsid w:val="36A24B9E"/>
    <w:rsid w:val="371B4E48"/>
    <w:rsid w:val="3757368E"/>
    <w:rsid w:val="37817D34"/>
    <w:rsid w:val="37C67DB1"/>
    <w:rsid w:val="38061501"/>
    <w:rsid w:val="381C56AC"/>
    <w:rsid w:val="385E52E6"/>
    <w:rsid w:val="388C68B7"/>
    <w:rsid w:val="39070A37"/>
    <w:rsid w:val="39114896"/>
    <w:rsid w:val="39124406"/>
    <w:rsid w:val="392B6ADD"/>
    <w:rsid w:val="393912D3"/>
    <w:rsid w:val="393A6C7C"/>
    <w:rsid w:val="397430D9"/>
    <w:rsid w:val="397A216A"/>
    <w:rsid w:val="39A07595"/>
    <w:rsid w:val="39A66CD4"/>
    <w:rsid w:val="39C0506E"/>
    <w:rsid w:val="3A321F95"/>
    <w:rsid w:val="3A681187"/>
    <w:rsid w:val="3A68136A"/>
    <w:rsid w:val="3A74054C"/>
    <w:rsid w:val="3ABC48DA"/>
    <w:rsid w:val="3AC00186"/>
    <w:rsid w:val="3B374B39"/>
    <w:rsid w:val="3B752E64"/>
    <w:rsid w:val="3B9B6C19"/>
    <w:rsid w:val="3BCE7BCD"/>
    <w:rsid w:val="3BED70CD"/>
    <w:rsid w:val="3BF54C5A"/>
    <w:rsid w:val="3C1B6E67"/>
    <w:rsid w:val="3C1F3EB6"/>
    <w:rsid w:val="3C2F6532"/>
    <w:rsid w:val="3C422144"/>
    <w:rsid w:val="3C48559A"/>
    <w:rsid w:val="3C4A3023"/>
    <w:rsid w:val="3C5332D0"/>
    <w:rsid w:val="3CA53127"/>
    <w:rsid w:val="3CD52CE1"/>
    <w:rsid w:val="3D2B127B"/>
    <w:rsid w:val="3D692CDB"/>
    <w:rsid w:val="3D6F7431"/>
    <w:rsid w:val="3D7749E9"/>
    <w:rsid w:val="3D7D476B"/>
    <w:rsid w:val="3D810CBA"/>
    <w:rsid w:val="3D875A5C"/>
    <w:rsid w:val="3DD44D6A"/>
    <w:rsid w:val="3E3F4371"/>
    <w:rsid w:val="3E481A12"/>
    <w:rsid w:val="3E481E5D"/>
    <w:rsid w:val="3E701CE4"/>
    <w:rsid w:val="3E9216AE"/>
    <w:rsid w:val="3EA20864"/>
    <w:rsid w:val="3EAE18FA"/>
    <w:rsid w:val="3ECA63C7"/>
    <w:rsid w:val="3EDB555A"/>
    <w:rsid w:val="3EF24953"/>
    <w:rsid w:val="3EFA6EBA"/>
    <w:rsid w:val="3F0046C1"/>
    <w:rsid w:val="3F037E03"/>
    <w:rsid w:val="3FC96DE3"/>
    <w:rsid w:val="40204DF6"/>
    <w:rsid w:val="403C0AC5"/>
    <w:rsid w:val="404D42CE"/>
    <w:rsid w:val="40A65843"/>
    <w:rsid w:val="40E20C27"/>
    <w:rsid w:val="410F2E6A"/>
    <w:rsid w:val="41451223"/>
    <w:rsid w:val="416D3CB4"/>
    <w:rsid w:val="4188640A"/>
    <w:rsid w:val="42231A53"/>
    <w:rsid w:val="424758C0"/>
    <w:rsid w:val="42540B57"/>
    <w:rsid w:val="426A1D83"/>
    <w:rsid w:val="42731085"/>
    <w:rsid w:val="427B529E"/>
    <w:rsid w:val="42CD3964"/>
    <w:rsid w:val="42E26256"/>
    <w:rsid w:val="43194372"/>
    <w:rsid w:val="432D3D2A"/>
    <w:rsid w:val="436952A4"/>
    <w:rsid w:val="43FB30F4"/>
    <w:rsid w:val="4430136C"/>
    <w:rsid w:val="443369F2"/>
    <w:rsid w:val="44347747"/>
    <w:rsid w:val="4496064B"/>
    <w:rsid w:val="44B93350"/>
    <w:rsid w:val="44E90901"/>
    <w:rsid w:val="44FF1F5B"/>
    <w:rsid w:val="45127AF8"/>
    <w:rsid w:val="458A3176"/>
    <w:rsid w:val="45B92F0E"/>
    <w:rsid w:val="45D907E0"/>
    <w:rsid w:val="45FF1A20"/>
    <w:rsid w:val="46213C3F"/>
    <w:rsid w:val="4642459D"/>
    <w:rsid w:val="465671DF"/>
    <w:rsid w:val="46FB20B3"/>
    <w:rsid w:val="47026FEF"/>
    <w:rsid w:val="47A226EE"/>
    <w:rsid w:val="47A87B37"/>
    <w:rsid w:val="47C42ADA"/>
    <w:rsid w:val="488828EF"/>
    <w:rsid w:val="49054261"/>
    <w:rsid w:val="490F6567"/>
    <w:rsid w:val="491723C5"/>
    <w:rsid w:val="491B63B0"/>
    <w:rsid w:val="491E73A9"/>
    <w:rsid w:val="4A017BF4"/>
    <w:rsid w:val="4A0E3D94"/>
    <w:rsid w:val="4A7324C1"/>
    <w:rsid w:val="4AA02179"/>
    <w:rsid w:val="4AB0382B"/>
    <w:rsid w:val="4AB16FF2"/>
    <w:rsid w:val="4AC313CC"/>
    <w:rsid w:val="4AC73451"/>
    <w:rsid w:val="4ADA3EF7"/>
    <w:rsid w:val="4B2D4711"/>
    <w:rsid w:val="4B386DD1"/>
    <w:rsid w:val="4B456F68"/>
    <w:rsid w:val="4B8D6736"/>
    <w:rsid w:val="4B8F2E42"/>
    <w:rsid w:val="4B936843"/>
    <w:rsid w:val="4BCF4419"/>
    <w:rsid w:val="4BE84C36"/>
    <w:rsid w:val="4BF14012"/>
    <w:rsid w:val="4BF35A4D"/>
    <w:rsid w:val="4BF83CA3"/>
    <w:rsid w:val="4C1C7400"/>
    <w:rsid w:val="4C2855FD"/>
    <w:rsid w:val="4C2F3CB8"/>
    <w:rsid w:val="4C5F6544"/>
    <w:rsid w:val="4C612D71"/>
    <w:rsid w:val="4C6F3A87"/>
    <w:rsid w:val="4CFF0D20"/>
    <w:rsid w:val="4DB01E09"/>
    <w:rsid w:val="4DD95276"/>
    <w:rsid w:val="4DE97A7C"/>
    <w:rsid w:val="4DED07E9"/>
    <w:rsid w:val="4DF908A8"/>
    <w:rsid w:val="4E0A5A0D"/>
    <w:rsid w:val="4E2D52D6"/>
    <w:rsid w:val="4E4B2B2C"/>
    <w:rsid w:val="4E574DEA"/>
    <w:rsid w:val="4EC67B86"/>
    <w:rsid w:val="4EDD2C3D"/>
    <w:rsid w:val="4F145449"/>
    <w:rsid w:val="4F585818"/>
    <w:rsid w:val="4F8774F2"/>
    <w:rsid w:val="4F906E6C"/>
    <w:rsid w:val="4FA37B65"/>
    <w:rsid w:val="4FA87A10"/>
    <w:rsid w:val="4FC77813"/>
    <w:rsid w:val="4FFE0FF9"/>
    <w:rsid w:val="5056666D"/>
    <w:rsid w:val="505E29E3"/>
    <w:rsid w:val="50D453BA"/>
    <w:rsid w:val="50F348BB"/>
    <w:rsid w:val="5132654C"/>
    <w:rsid w:val="51741A0A"/>
    <w:rsid w:val="518718D5"/>
    <w:rsid w:val="51ED5728"/>
    <w:rsid w:val="52067A23"/>
    <w:rsid w:val="52143FED"/>
    <w:rsid w:val="52226847"/>
    <w:rsid w:val="525C2F3F"/>
    <w:rsid w:val="526560F4"/>
    <w:rsid w:val="52F827E1"/>
    <w:rsid w:val="53497917"/>
    <w:rsid w:val="53AC202E"/>
    <w:rsid w:val="53B64CC0"/>
    <w:rsid w:val="53DA3311"/>
    <w:rsid w:val="53EF5730"/>
    <w:rsid w:val="549B4322"/>
    <w:rsid w:val="54A705F9"/>
    <w:rsid w:val="54C64942"/>
    <w:rsid w:val="54CB20A4"/>
    <w:rsid w:val="550A73CE"/>
    <w:rsid w:val="551516BF"/>
    <w:rsid w:val="551C5118"/>
    <w:rsid w:val="553455F8"/>
    <w:rsid w:val="556B09E2"/>
    <w:rsid w:val="55A63BA3"/>
    <w:rsid w:val="55A779F2"/>
    <w:rsid w:val="55AA0B50"/>
    <w:rsid w:val="55AE26B4"/>
    <w:rsid w:val="55C122F0"/>
    <w:rsid w:val="55F823CE"/>
    <w:rsid w:val="561065FD"/>
    <w:rsid w:val="568036B2"/>
    <w:rsid w:val="569868B5"/>
    <w:rsid w:val="56AE27BD"/>
    <w:rsid w:val="56F20E51"/>
    <w:rsid w:val="57297E82"/>
    <w:rsid w:val="572E38F5"/>
    <w:rsid w:val="576D40ED"/>
    <w:rsid w:val="57771C2F"/>
    <w:rsid w:val="57850590"/>
    <w:rsid w:val="579A7D0D"/>
    <w:rsid w:val="57EE3241"/>
    <w:rsid w:val="580E666A"/>
    <w:rsid w:val="586D3A36"/>
    <w:rsid w:val="58B42283"/>
    <w:rsid w:val="58C54CDB"/>
    <w:rsid w:val="590807B3"/>
    <w:rsid w:val="596D7B99"/>
    <w:rsid w:val="59B12204"/>
    <w:rsid w:val="59E113E1"/>
    <w:rsid w:val="5A63368B"/>
    <w:rsid w:val="5A9A2F4F"/>
    <w:rsid w:val="5A9C4FF6"/>
    <w:rsid w:val="5AAF5715"/>
    <w:rsid w:val="5ADC4002"/>
    <w:rsid w:val="5AE430B2"/>
    <w:rsid w:val="5B6951EC"/>
    <w:rsid w:val="5B9848DD"/>
    <w:rsid w:val="5BBD4448"/>
    <w:rsid w:val="5C037203"/>
    <w:rsid w:val="5C2A5D73"/>
    <w:rsid w:val="5C393980"/>
    <w:rsid w:val="5C73034F"/>
    <w:rsid w:val="5C772355"/>
    <w:rsid w:val="5C8007AE"/>
    <w:rsid w:val="5C890B02"/>
    <w:rsid w:val="5C9C27CD"/>
    <w:rsid w:val="5CCC3C73"/>
    <w:rsid w:val="5DB70E0C"/>
    <w:rsid w:val="5E08137B"/>
    <w:rsid w:val="5E210925"/>
    <w:rsid w:val="5E3B6457"/>
    <w:rsid w:val="5E5D2BB7"/>
    <w:rsid w:val="5F3035CC"/>
    <w:rsid w:val="5F665287"/>
    <w:rsid w:val="5F9A4A3D"/>
    <w:rsid w:val="5F9F40DA"/>
    <w:rsid w:val="5FCA7657"/>
    <w:rsid w:val="609C02CB"/>
    <w:rsid w:val="60A608B1"/>
    <w:rsid w:val="611215AA"/>
    <w:rsid w:val="611F6817"/>
    <w:rsid w:val="619A0F43"/>
    <w:rsid w:val="61A531E6"/>
    <w:rsid w:val="61C94F55"/>
    <w:rsid w:val="61DA35FE"/>
    <w:rsid w:val="62303D30"/>
    <w:rsid w:val="62667B3F"/>
    <w:rsid w:val="627F7A93"/>
    <w:rsid w:val="62877C0A"/>
    <w:rsid w:val="629B114D"/>
    <w:rsid w:val="62C93D7E"/>
    <w:rsid w:val="62CE0896"/>
    <w:rsid w:val="63200281"/>
    <w:rsid w:val="63452262"/>
    <w:rsid w:val="63721040"/>
    <w:rsid w:val="638601F9"/>
    <w:rsid w:val="63875855"/>
    <w:rsid w:val="63A36F37"/>
    <w:rsid w:val="63AD722C"/>
    <w:rsid w:val="63BB7795"/>
    <w:rsid w:val="63C92623"/>
    <w:rsid w:val="64903616"/>
    <w:rsid w:val="64CA6746"/>
    <w:rsid w:val="64DB048A"/>
    <w:rsid w:val="65741296"/>
    <w:rsid w:val="65825C5E"/>
    <w:rsid w:val="65B71BF0"/>
    <w:rsid w:val="65C21455"/>
    <w:rsid w:val="65C6383A"/>
    <w:rsid w:val="65EB032A"/>
    <w:rsid w:val="663871B9"/>
    <w:rsid w:val="664C43AB"/>
    <w:rsid w:val="664D0BAC"/>
    <w:rsid w:val="66622237"/>
    <w:rsid w:val="66B2573D"/>
    <w:rsid w:val="66CA1754"/>
    <w:rsid w:val="670D30AE"/>
    <w:rsid w:val="673D0285"/>
    <w:rsid w:val="677231C7"/>
    <w:rsid w:val="67C23808"/>
    <w:rsid w:val="67D07825"/>
    <w:rsid w:val="68276FBD"/>
    <w:rsid w:val="684845D4"/>
    <w:rsid w:val="68516C1B"/>
    <w:rsid w:val="68953206"/>
    <w:rsid w:val="68E27325"/>
    <w:rsid w:val="68F34D2F"/>
    <w:rsid w:val="69164402"/>
    <w:rsid w:val="692C2A95"/>
    <w:rsid w:val="693F0D75"/>
    <w:rsid w:val="69586D7C"/>
    <w:rsid w:val="695B2878"/>
    <w:rsid w:val="69AD5D17"/>
    <w:rsid w:val="69FC33F2"/>
    <w:rsid w:val="6A3A14FB"/>
    <w:rsid w:val="6A7269F0"/>
    <w:rsid w:val="6A7D257F"/>
    <w:rsid w:val="6A90577C"/>
    <w:rsid w:val="6AEA2767"/>
    <w:rsid w:val="6B337C71"/>
    <w:rsid w:val="6B665DDB"/>
    <w:rsid w:val="6B6B39C8"/>
    <w:rsid w:val="6BA30AF3"/>
    <w:rsid w:val="6BE36DB1"/>
    <w:rsid w:val="6C5F263E"/>
    <w:rsid w:val="6C670CC9"/>
    <w:rsid w:val="6CA2211F"/>
    <w:rsid w:val="6CD748E3"/>
    <w:rsid w:val="6CF43A75"/>
    <w:rsid w:val="6D11120C"/>
    <w:rsid w:val="6D155FFE"/>
    <w:rsid w:val="6D174901"/>
    <w:rsid w:val="6D462A11"/>
    <w:rsid w:val="6D795BFD"/>
    <w:rsid w:val="6DB879A6"/>
    <w:rsid w:val="6DE12C9D"/>
    <w:rsid w:val="6E20284C"/>
    <w:rsid w:val="6EA614E2"/>
    <w:rsid w:val="6EB74E64"/>
    <w:rsid w:val="6F155A55"/>
    <w:rsid w:val="6F1E65D4"/>
    <w:rsid w:val="6F266C86"/>
    <w:rsid w:val="6F3304CF"/>
    <w:rsid w:val="6F3E0E21"/>
    <w:rsid w:val="6F413FF8"/>
    <w:rsid w:val="6F5042C2"/>
    <w:rsid w:val="6F907E63"/>
    <w:rsid w:val="6F92720E"/>
    <w:rsid w:val="6F951CE5"/>
    <w:rsid w:val="6FD315C2"/>
    <w:rsid w:val="6FF37269"/>
    <w:rsid w:val="70037FE9"/>
    <w:rsid w:val="70501F41"/>
    <w:rsid w:val="70AF35DF"/>
    <w:rsid w:val="70B1149F"/>
    <w:rsid w:val="711416A4"/>
    <w:rsid w:val="711E58B2"/>
    <w:rsid w:val="71575C80"/>
    <w:rsid w:val="719A46D3"/>
    <w:rsid w:val="71F338E0"/>
    <w:rsid w:val="71FE161F"/>
    <w:rsid w:val="721D0578"/>
    <w:rsid w:val="72916C2A"/>
    <w:rsid w:val="72D01FE1"/>
    <w:rsid w:val="72E0431A"/>
    <w:rsid w:val="73250D0D"/>
    <w:rsid w:val="732761DA"/>
    <w:rsid w:val="734F10C7"/>
    <w:rsid w:val="735312BD"/>
    <w:rsid w:val="735854DE"/>
    <w:rsid w:val="7384029A"/>
    <w:rsid w:val="738945F5"/>
    <w:rsid w:val="73A32F0B"/>
    <w:rsid w:val="74316312"/>
    <w:rsid w:val="7491305D"/>
    <w:rsid w:val="74975435"/>
    <w:rsid w:val="749C1097"/>
    <w:rsid w:val="74B74B0F"/>
    <w:rsid w:val="75646A22"/>
    <w:rsid w:val="759E6A4A"/>
    <w:rsid w:val="75D50AFE"/>
    <w:rsid w:val="75F26880"/>
    <w:rsid w:val="76187C9C"/>
    <w:rsid w:val="763C7E1E"/>
    <w:rsid w:val="76480056"/>
    <w:rsid w:val="76B12516"/>
    <w:rsid w:val="76DC4D2D"/>
    <w:rsid w:val="773C4B7A"/>
    <w:rsid w:val="775345B3"/>
    <w:rsid w:val="77565FCA"/>
    <w:rsid w:val="77626D9D"/>
    <w:rsid w:val="77811DC1"/>
    <w:rsid w:val="7791385B"/>
    <w:rsid w:val="77A23E79"/>
    <w:rsid w:val="77D862D2"/>
    <w:rsid w:val="77F51C12"/>
    <w:rsid w:val="77FB6565"/>
    <w:rsid w:val="780F13C8"/>
    <w:rsid w:val="784D71EC"/>
    <w:rsid w:val="78563D0B"/>
    <w:rsid w:val="785A7095"/>
    <w:rsid w:val="78745366"/>
    <w:rsid w:val="78AD5A20"/>
    <w:rsid w:val="790B25ED"/>
    <w:rsid w:val="791B1B60"/>
    <w:rsid w:val="79291632"/>
    <w:rsid w:val="79376FE9"/>
    <w:rsid w:val="794E3B01"/>
    <w:rsid w:val="79913866"/>
    <w:rsid w:val="79A82231"/>
    <w:rsid w:val="7A352098"/>
    <w:rsid w:val="7A7F2435"/>
    <w:rsid w:val="7A9D2414"/>
    <w:rsid w:val="7A9F2ACD"/>
    <w:rsid w:val="7ABE1916"/>
    <w:rsid w:val="7AC12A3F"/>
    <w:rsid w:val="7AEB39D0"/>
    <w:rsid w:val="7B253C44"/>
    <w:rsid w:val="7B855C13"/>
    <w:rsid w:val="7BB27146"/>
    <w:rsid w:val="7BBF7D48"/>
    <w:rsid w:val="7C385448"/>
    <w:rsid w:val="7C4569E4"/>
    <w:rsid w:val="7C7606FF"/>
    <w:rsid w:val="7CB3663D"/>
    <w:rsid w:val="7CE7387A"/>
    <w:rsid w:val="7CEC2DF9"/>
    <w:rsid w:val="7D241567"/>
    <w:rsid w:val="7D97635B"/>
    <w:rsid w:val="7DA35339"/>
    <w:rsid w:val="7DA70A3B"/>
    <w:rsid w:val="7DCB5EFE"/>
    <w:rsid w:val="7E1E6B1C"/>
    <w:rsid w:val="7EA43CB4"/>
    <w:rsid w:val="7EC32F7A"/>
    <w:rsid w:val="7ECA64C8"/>
    <w:rsid w:val="7EFA27CD"/>
    <w:rsid w:val="7F441859"/>
    <w:rsid w:val="7F4F65BB"/>
    <w:rsid w:val="7F8C5287"/>
    <w:rsid w:val="7F9A2807"/>
    <w:rsid w:val="7FE33BFC"/>
    <w:rsid w:val="7FFB2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6DC0593"/>
  <w15:docId w15:val="{87E820F8-9856-47B5-8BD2-EA1D7855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5%8D%B1%E9%99%A9/30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881</Words>
  <Characters>5028</Characters>
  <Application>Microsoft Office Word</Application>
  <DocSecurity>0</DocSecurity>
  <Lines>41</Lines>
  <Paragraphs>11</Paragraphs>
  <ScaleCrop>false</ScaleCrop>
  <Company>Shanghai Jian Qiao University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gjzgs15b@outlook.com</cp:lastModifiedBy>
  <cp:revision>31</cp:revision>
  <cp:lastPrinted>2019-09-12T01:37:00Z</cp:lastPrinted>
  <dcterms:created xsi:type="dcterms:W3CDTF">2016-12-19T07:34:00Z</dcterms:created>
  <dcterms:modified xsi:type="dcterms:W3CDTF">2022-10-15T08:53:00Z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C71519C07B8741F4B1E2D16AF81149BB</vt:lpwstr>
  </property>
</Properties>
</file>