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5E5D81">
      <w:pPr>
        <w:snapToGrid w:val="0"/>
        <w:jc w:val="center"/>
        <w:rPr>
          <w:sz w:val="6"/>
          <w:szCs w:val="6"/>
        </w:rPr>
      </w:pPr>
    </w:p>
    <w:p w14:paraId="5E4FE05A">
      <w:pPr>
        <w:snapToGrid w:val="0"/>
        <w:jc w:val="center"/>
        <w:rPr>
          <w:sz w:val="6"/>
          <w:szCs w:val="6"/>
        </w:rPr>
      </w:pPr>
    </w:p>
    <w:p w14:paraId="167D931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7E02C8C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C30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3B766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AAF4A1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急危重症护理学</w:t>
            </w:r>
          </w:p>
        </w:tc>
      </w:tr>
      <w:tr w14:paraId="12B0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8CBD4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BCE6E82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1170011</w:t>
            </w:r>
          </w:p>
        </w:tc>
        <w:tc>
          <w:tcPr>
            <w:tcW w:w="1314" w:type="dxa"/>
            <w:vAlign w:val="center"/>
          </w:tcPr>
          <w:p w14:paraId="53733F3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D1090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3670</w:t>
            </w:r>
          </w:p>
        </w:tc>
        <w:tc>
          <w:tcPr>
            <w:tcW w:w="1753" w:type="dxa"/>
            <w:vAlign w:val="center"/>
          </w:tcPr>
          <w:p w14:paraId="245821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3E5310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32/2</w:t>
            </w:r>
          </w:p>
        </w:tc>
      </w:tr>
      <w:tr w14:paraId="532A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EEAE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B5644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张亚娟、肖丽玲</w:t>
            </w:r>
          </w:p>
        </w:tc>
        <w:tc>
          <w:tcPr>
            <w:tcW w:w="1314" w:type="dxa"/>
            <w:vAlign w:val="center"/>
          </w:tcPr>
          <w:p w14:paraId="29893BC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B1A0E2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245985B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0BC20A2">
            <w:pPr>
              <w:tabs>
                <w:tab w:val="left" w:pos="532"/>
              </w:tabs>
              <w:ind w:firstLine="420" w:firstLineChars="2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0A9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4170B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86070B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护理学B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2-5、6</w:t>
            </w:r>
          </w:p>
        </w:tc>
        <w:tc>
          <w:tcPr>
            <w:tcW w:w="1314" w:type="dxa"/>
            <w:vAlign w:val="center"/>
          </w:tcPr>
          <w:p w14:paraId="530CCE0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D93C90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6812617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9C12A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一教-118</w:t>
            </w:r>
          </w:p>
        </w:tc>
      </w:tr>
      <w:tr w14:paraId="3BF4D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50C70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11B4A1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周一18:00-19:30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一教-118</w:t>
            </w:r>
            <w:r>
              <w:rPr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张亚娟 18116230832</w:t>
            </w:r>
          </w:p>
        </w:tc>
      </w:tr>
      <w:tr w14:paraId="59C3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8EC4B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8DDE53">
            <w:pPr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fldChar w:fldCharType="begin"/>
            </w:r>
            <w:r>
              <w:instrText xml:space="preserve"> HYPERLINK "https://mooc1.chaoxing.com/mooc-ans/mycourse/teachercourse?moocId=228745955&amp;clazzid=71796024&amp;edit=true&amp;v=0&amp;cpi=278190607&amp;pageHeader=0" </w:instrText>
            </w:r>
            <w:r>
              <w:fldChar w:fldCharType="separate"/>
            </w:r>
            <w:r>
              <w:rPr>
                <w:rStyle w:val="8"/>
                <w:rFonts w:ascii="宋体" w:hAnsi="宋体" w:cs="宋体" w:eastAsiaTheme="minorEastAsia"/>
                <w:kern w:val="0"/>
                <w:sz w:val="21"/>
                <w:szCs w:val="21"/>
                <w:highlight w:val="cyan"/>
                <w:lang w:eastAsia="zh-CN"/>
              </w:rPr>
              <w:t>急危重症护理学-首页 (chaoxing.com)</w:t>
            </w:r>
            <w:r>
              <w:rPr>
                <w:rStyle w:val="8"/>
                <w:rFonts w:ascii="宋体" w:hAnsi="宋体" w:cs="宋体" w:eastAsiaTheme="minorEastAsia"/>
                <w:kern w:val="0"/>
                <w:sz w:val="21"/>
                <w:szCs w:val="21"/>
                <w:highlight w:val="cyan"/>
                <w:lang w:eastAsia="zh-CN"/>
              </w:rPr>
              <w:fldChar w:fldCharType="end"/>
            </w:r>
          </w:p>
        </w:tc>
      </w:tr>
      <w:tr w14:paraId="2050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0A562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5E41BCA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急危重症护理学 主编：桂莉 金静芬 出版社：人民卫生出版社</w:t>
            </w:r>
          </w:p>
        </w:tc>
      </w:tr>
      <w:tr w14:paraId="62CD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9BE70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C8617BF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急危重症护理 主编：狄树亭 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：人民卫生出版社</w:t>
            </w:r>
          </w:p>
          <w:p w14:paraId="56805E9B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急重症护理学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：杨丽丽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版本信息：2012年第2版</w:t>
            </w:r>
          </w:p>
          <w:p w14:paraId="4BD9B7F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内科护理学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：尤黎明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版本信息：2012年第5版</w:t>
            </w:r>
          </w:p>
        </w:tc>
      </w:tr>
    </w:tbl>
    <w:p w14:paraId="448652FA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332AB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5C9E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39AC19F0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BEBC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4B37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8EA8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C2B6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5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E1D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25CE23A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25D9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第一章概况；</w:t>
            </w:r>
          </w:p>
          <w:p w14:paraId="62D36EE2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第二章 院前急救</w:t>
            </w:r>
          </w:p>
          <w:p w14:paraId="0881F461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第一节 概述</w:t>
            </w:r>
          </w:p>
          <w:p w14:paraId="0B7CE7EB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第二节 我国院前急救医疗服务体系</w:t>
            </w:r>
          </w:p>
          <w:p w14:paraId="3A97A6E6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第三节 我国院前急救质量管理要素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01F53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BEEBB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0BAFF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9E5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E8EDED7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4FC49">
            <w:pPr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院前急救护理技术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FAC27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BE106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2B9DA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B1A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8907B8F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1574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实训项目1：气道呼吸管理技术、气道异物梗阻急救技术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343A4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00C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3CCA9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F4B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E1606A2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EC5A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第三章 急诊科救护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90B25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0E069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7DAF6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6C1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6AC66BC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8E28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第四章 重症监护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F8BE7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DAD9A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234FF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6AC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3D33929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366E9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第五章 心搏骤停与心肺脑复苏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D54FBC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6CEF5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3A417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C01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BEB28C2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C1F54">
            <w:pPr>
              <w:widowControl/>
              <w:spacing w:line="180" w:lineRule="auto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实训项目2：心肺复苏术 CPR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826DE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4753D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37076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670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346F52C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E65D2">
            <w:pPr>
              <w:widowControl/>
              <w:spacing w:line="180" w:lineRule="auto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心肺复苏考核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8E1A5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77BE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考核</w:t>
            </w:r>
          </w:p>
        </w:tc>
      </w:tr>
      <w:tr w14:paraId="5362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3F0B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09708FB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55F3B">
            <w:pPr>
              <w:widowControl/>
              <w:spacing w:line="180" w:lineRule="auto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第六章 急性中毒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080ED6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C667F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75990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7557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27F3B64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ECD1B">
            <w:pPr>
              <w:widowControl/>
              <w:spacing w:line="180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第七章 常见内外科急症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202F2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78B01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7CECC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358E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AF8B23E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02343"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灾难救护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4FB3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BB5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020CF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6F0C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4947C0D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7CAC6">
            <w:pPr>
              <w:widowControl/>
              <w:spacing w:line="180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第九章  严重创伤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9ECDF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0DB45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0144C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12D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93F6F6F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A4676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第十章 环境及理化因素损伤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D52CD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69302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350DC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07E5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6E60EC0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263DC"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第十一章  危重症患者护理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3397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A7114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418E2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EF5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0B3B590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8E3FF"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第十二章 危重症患者功能支持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14685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DF1AC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47715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6117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D1E5DB0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6C654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 w14:paraId="0BFF0B33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第十三章 多脏器功能障碍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A5254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F577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</w:tbl>
    <w:p w14:paraId="4CC157F9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9614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9F465E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D3F10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A31B0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1837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CFE3E6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B008E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</w:tcPr>
          <w:p w14:paraId="408B4B1A">
            <w:pPr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期末闭卷考试</w:t>
            </w:r>
          </w:p>
        </w:tc>
      </w:tr>
      <w:tr w14:paraId="04B0C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28148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950B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5387" w:type="dxa"/>
            <w:shd w:val="clear" w:color="auto" w:fill="auto"/>
          </w:tcPr>
          <w:p w14:paraId="246A739E"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实训操作考核（SP标准化模拟病人）</w:t>
            </w:r>
          </w:p>
        </w:tc>
      </w:tr>
      <w:tr w14:paraId="26F35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BE5E13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44CBD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4FACC0DD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急救科普视频赏析</w:t>
            </w:r>
          </w:p>
        </w:tc>
      </w:tr>
      <w:tr w14:paraId="04B91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079C26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6763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2AFEAB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实训报告、出勤率、课堂表现</w:t>
            </w:r>
          </w:p>
        </w:tc>
      </w:tr>
      <w:tr w14:paraId="53884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07FF38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B6C83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C42522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22D8F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13E808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D1CD80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277587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725263B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5EE1D0A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/>
          <w:sz w:val="21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83185</wp:posOffset>
            </wp:positionV>
            <wp:extent cx="875030" cy="396240"/>
            <wp:effectExtent l="0" t="0" r="0" b="0"/>
            <wp:wrapTight wrapText="bothSides">
              <wp:wrapPolygon>
                <wp:start x="0" y="0"/>
                <wp:lineTo x="0" y="20769"/>
                <wp:lineTo x="21318" y="20769"/>
                <wp:lineTo x="21318" y="0"/>
                <wp:lineTo x="0" y="0"/>
              </wp:wrapPolygon>
            </wp:wrapTight>
            <wp:docPr id="6" name="图片 6" descr="c3fffb9d8e374b4f845de89495a5b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3fffb9d8e374b4f845de89495a5bbe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12829" t="18532" r="11217" b="10171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3389630</wp:posOffset>
            </wp:positionH>
            <wp:positionV relativeFrom="paragraph">
              <wp:posOffset>83185</wp:posOffset>
            </wp:positionV>
            <wp:extent cx="604520" cy="329565"/>
            <wp:effectExtent l="0" t="0" r="5080" b="13335"/>
            <wp:wrapTight wrapText="bothSides">
              <wp:wrapPolygon>
                <wp:start x="0" y="0"/>
                <wp:lineTo x="0" y="15482"/>
                <wp:lineTo x="3403" y="20643"/>
                <wp:lineTo x="6126" y="20643"/>
                <wp:lineTo x="21101" y="12902"/>
                <wp:lineTo x="21101" y="1290"/>
                <wp:lineTo x="3403" y="0"/>
                <wp:lineTo x="0" y="0"/>
              </wp:wrapPolygon>
            </wp:wrapTight>
            <wp:docPr id="3" name="图片 3" descr="a7785b6b311f3ed840082f25802e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785b6b311f3ed840082f25802e9b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4E0C991E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</w:p>
    <w:p w14:paraId="7524C9FF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auto"/>
    <w:pitch w:val="default"/>
    <w:sig w:usb0="00000000" w:usb1="00000000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0CA11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9FB4DBA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1564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19C7BD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1EA5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A78CB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5DCEB72D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D0657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4C1A1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568A8"/>
    <w:multiLevelType w:val="singleLevel"/>
    <w:tmpl w:val="2AA568A8"/>
    <w:lvl w:ilvl="0" w:tentative="0">
      <w:start w:val="4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483E9E72"/>
    <w:multiLevelType w:val="singleLevel"/>
    <w:tmpl w:val="483E9E72"/>
    <w:lvl w:ilvl="0" w:tentative="0">
      <w:start w:val="8"/>
      <w:numFmt w:val="chineseCounting"/>
      <w:suff w:val="space"/>
      <w:lvlText w:val="第%1章"/>
      <w:lvlJc w:val="left"/>
      <w:rPr>
        <w:rFonts w:hint="eastAsia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04779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91D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FBC"/>
    <w:rsid w:val="0011669C"/>
    <w:rsid w:val="001212AD"/>
    <w:rsid w:val="001305E1"/>
    <w:rsid w:val="0013156D"/>
    <w:rsid w:val="0013588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3F0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49DC"/>
    <w:rsid w:val="00207629"/>
    <w:rsid w:val="00212E8E"/>
    <w:rsid w:val="002174A6"/>
    <w:rsid w:val="0021779C"/>
    <w:rsid w:val="0022097D"/>
    <w:rsid w:val="00233384"/>
    <w:rsid w:val="00233529"/>
    <w:rsid w:val="00240B53"/>
    <w:rsid w:val="00263AA4"/>
    <w:rsid w:val="00280A20"/>
    <w:rsid w:val="00283A9D"/>
    <w:rsid w:val="00287142"/>
    <w:rsid w:val="002878C2"/>
    <w:rsid w:val="00290A4F"/>
    <w:rsid w:val="00290EB6"/>
    <w:rsid w:val="002942F0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2D8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53DF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CD4"/>
    <w:rsid w:val="005875E0"/>
    <w:rsid w:val="00587CC3"/>
    <w:rsid w:val="005A136E"/>
    <w:rsid w:val="005A283A"/>
    <w:rsid w:val="005B6225"/>
    <w:rsid w:val="005C4583"/>
    <w:rsid w:val="005D009A"/>
    <w:rsid w:val="005D0C8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4A66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F40"/>
    <w:rsid w:val="007637A0"/>
    <w:rsid w:val="00774BA3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26F0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6A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975"/>
    <w:rsid w:val="00831D53"/>
    <w:rsid w:val="00840954"/>
    <w:rsid w:val="008429CE"/>
    <w:rsid w:val="008550AF"/>
    <w:rsid w:val="0086516B"/>
    <w:rsid w:val="00865C6A"/>
    <w:rsid w:val="008665DF"/>
    <w:rsid w:val="00866AEC"/>
    <w:rsid w:val="00866CD5"/>
    <w:rsid w:val="008702F7"/>
    <w:rsid w:val="00873C4B"/>
    <w:rsid w:val="00882E20"/>
    <w:rsid w:val="00892651"/>
    <w:rsid w:val="008942CD"/>
    <w:rsid w:val="008A2553"/>
    <w:rsid w:val="008B1302"/>
    <w:rsid w:val="008B3DB4"/>
    <w:rsid w:val="008B56AB"/>
    <w:rsid w:val="008B71F2"/>
    <w:rsid w:val="008C2F3A"/>
    <w:rsid w:val="008C6957"/>
    <w:rsid w:val="008D16B3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13CB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61B4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11A2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9F5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2CEE"/>
    <w:rsid w:val="00C45186"/>
    <w:rsid w:val="00C459FC"/>
    <w:rsid w:val="00C521A3"/>
    <w:rsid w:val="00C52264"/>
    <w:rsid w:val="00C550AE"/>
    <w:rsid w:val="00C5743B"/>
    <w:rsid w:val="00C60FF7"/>
    <w:rsid w:val="00C64518"/>
    <w:rsid w:val="00C65007"/>
    <w:rsid w:val="00C67772"/>
    <w:rsid w:val="00C7584A"/>
    <w:rsid w:val="00C760A0"/>
    <w:rsid w:val="00C80F76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DF9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3C23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3AD1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27E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8CB0DDD"/>
    <w:rsid w:val="0B02141F"/>
    <w:rsid w:val="0DB76A4A"/>
    <w:rsid w:val="199D2E85"/>
    <w:rsid w:val="1B9B294B"/>
    <w:rsid w:val="2C7E56BC"/>
    <w:rsid w:val="2E59298A"/>
    <w:rsid w:val="37E50B00"/>
    <w:rsid w:val="49DF08B3"/>
    <w:rsid w:val="65310993"/>
    <w:rsid w:val="654D78A7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4FC1FD-4374-4470-BF7F-6166CC2ED8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752</Words>
  <Characters>836</Characters>
  <Lines>8</Lines>
  <Paragraphs>2</Paragraphs>
  <TotalTime>4</TotalTime>
  <ScaleCrop>false</ScaleCrop>
  <LinksUpToDate>false</LinksUpToDate>
  <CharactersWithSpaces>912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2024-03-07T07:41:00Z</dcterms:created>
  <dc:creator>*****</dc:creator>
  <cp:lastModifiedBy>郭永洪</cp:lastModifiedBy>
  <cp:lastPrinted>2015-03-18T03:45:00Z</cp:lastPrinted>
  <dcterms:modified xsi:type="dcterms:W3CDTF">2024-09-05T02:07:38Z</dcterms:modified>
  <dc:title>上海建桥学院教学进度计划表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712DC78144C74365B39F389E765487C8_12</vt:lpwstr>
  </property>
</Properties>
</file>