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ACC1" w14:textId="6FD92E45" w:rsidR="004C4DA4" w:rsidRDefault="00D14DE9" w:rsidP="006163C9">
      <w:pPr>
        <w:spacing w:line="288" w:lineRule="auto"/>
        <w:jc w:val="center"/>
        <w:rPr>
          <w:rFonts w:ascii="方正小标宋简体" w:hAnsi="宋体"/>
          <w:bCs/>
          <w:kern w:val="0"/>
          <w:szCs w:val="21"/>
        </w:rPr>
      </w:pPr>
      <w:r>
        <w:rPr>
          <w:rFonts w:ascii="方正小标宋简体" w:eastAsia="方正小标宋简体" w:hAnsi="宋体"/>
          <w:bCs/>
          <w:noProof/>
          <w:kern w:val="0"/>
          <w:sz w:val="40"/>
          <w:szCs w:val="40"/>
        </w:rPr>
        <mc:AlternateContent>
          <mc:Choice Requires="wps">
            <w:drawing>
              <wp:anchor distT="0" distB="0" distL="114300" distR="114300" simplePos="0" relativeHeight="251658240" behindDoc="0" locked="0" layoutInCell="1" allowOverlap="1" wp14:anchorId="2AF64E10" wp14:editId="7FA17382">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0883C0D" w14:textId="77777777" w:rsidR="004C4DA4" w:rsidRDefault="004D6E3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AF64E10"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14:paraId="70883C0D" w14:textId="77777777" w:rsidR="004C4DA4" w:rsidRDefault="004D6E3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4D6E3C" w:rsidRPr="006163C9">
        <w:rPr>
          <w:rFonts w:ascii="方正小标宋简体" w:eastAsia="方正小标宋简体" w:hAnsi="宋体" w:hint="eastAsia"/>
          <w:bCs/>
          <w:kern w:val="0"/>
          <w:sz w:val="40"/>
          <w:szCs w:val="40"/>
        </w:rPr>
        <w:t>专业课课程</w:t>
      </w:r>
      <w:r w:rsidR="004D6E3C">
        <w:rPr>
          <w:rFonts w:ascii="方正小标宋简体" w:eastAsia="方正小标宋简体" w:hAnsi="宋体" w:hint="eastAsia"/>
          <w:bCs/>
          <w:kern w:val="0"/>
          <w:sz w:val="40"/>
          <w:szCs w:val="40"/>
        </w:rPr>
        <w:t>教学大纲</w:t>
      </w:r>
    </w:p>
    <w:p w14:paraId="35B62269" w14:textId="77777777" w:rsidR="004C4DA4" w:rsidRDefault="004D6E3C">
      <w:pPr>
        <w:spacing w:line="288" w:lineRule="auto"/>
        <w:jc w:val="center"/>
        <w:rPr>
          <w:b/>
          <w:sz w:val="28"/>
          <w:szCs w:val="30"/>
        </w:rPr>
      </w:pPr>
      <w:r>
        <w:rPr>
          <w:rFonts w:hint="eastAsia"/>
          <w:b/>
          <w:sz w:val="28"/>
          <w:szCs w:val="30"/>
        </w:rPr>
        <w:t>【</w:t>
      </w:r>
      <w:r w:rsidR="00103668">
        <w:rPr>
          <w:rFonts w:hint="eastAsia"/>
          <w:b/>
          <w:sz w:val="28"/>
          <w:szCs w:val="30"/>
        </w:rPr>
        <w:t>医学统计学</w:t>
      </w:r>
      <w:r>
        <w:rPr>
          <w:rFonts w:hint="eastAsia"/>
          <w:b/>
          <w:sz w:val="28"/>
          <w:szCs w:val="30"/>
        </w:rPr>
        <w:t>】</w:t>
      </w:r>
    </w:p>
    <w:p w14:paraId="2752D5C3" w14:textId="77777777" w:rsidR="004C4DA4" w:rsidRDefault="004D6E3C">
      <w:pPr>
        <w:shd w:val="clear" w:color="auto" w:fill="F5F5F5"/>
        <w:jc w:val="center"/>
        <w:textAlignment w:val="top"/>
        <w:rPr>
          <w:rFonts w:ascii="Arial" w:hAnsi="Arial" w:cs="Arial"/>
          <w:color w:val="888888"/>
          <w:kern w:val="0"/>
          <w:sz w:val="20"/>
          <w:szCs w:val="20"/>
        </w:rPr>
      </w:pPr>
      <w:r>
        <w:rPr>
          <w:rFonts w:hint="eastAsia"/>
          <w:b/>
          <w:sz w:val="28"/>
          <w:szCs w:val="30"/>
        </w:rPr>
        <w:t>【</w:t>
      </w:r>
      <w:r w:rsidR="00F1181B" w:rsidRPr="00821E9A">
        <w:rPr>
          <w:szCs w:val="21"/>
        </w:rPr>
        <w:t>Medical Statistics</w:t>
      </w:r>
      <w:r>
        <w:rPr>
          <w:rFonts w:hint="eastAsia"/>
          <w:b/>
          <w:sz w:val="28"/>
          <w:szCs w:val="30"/>
        </w:rPr>
        <w:t>】</w:t>
      </w:r>
      <w:bookmarkStart w:id="0" w:name="a2"/>
      <w:bookmarkEnd w:id="0"/>
    </w:p>
    <w:p w14:paraId="2FDF557C" w14:textId="77777777" w:rsidR="004C4DA4" w:rsidRDefault="004D6E3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5DF4001" w14:textId="77777777" w:rsidR="004C4DA4" w:rsidRPr="00ED5356" w:rsidRDefault="004D6E3C">
      <w:pPr>
        <w:snapToGrid w:val="0"/>
        <w:spacing w:line="288" w:lineRule="auto"/>
        <w:ind w:firstLineChars="196" w:firstLine="394"/>
        <w:rPr>
          <w:sz w:val="20"/>
          <w:szCs w:val="20"/>
        </w:rPr>
      </w:pPr>
      <w:r w:rsidRPr="00ED5356">
        <w:rPr>
          <w:b/>
          <w:bCs/>
          <w:sz w:val="20"/>
          <w:szCs w:val="20"/>
        </w:rPr>
        <w:t>课程代码：</w:t>
      </w:r>
      <w:r w:rsidR="00A66C98">
        <w:rPr>
          <w:rFonts w:hint="eastAsia"/>
          <w:b/>
          <w:bCs/>
          <w:sz w:val="20"/>
          <w:szCs w:val="20"/>
        </w:rPr>
        <w:t>【</w:t>
      </w:r>
      <w:r w:rsidR="00A66C98" w:rsidRPr="00A66C98">
        <w:rPr>
          <w:rFonts w:hint="eastAsia"/>
          <w:bCs/>
          <w:sz w:val="20"/>
          <w:szCs w:val="20"/>
        </w:rPr>
        <w:t>2070007</w:t>
      </w:r>
      <w:r w:rsidR="00A66C98">
        <w:rPr>
          <w:rFonts w:hint="eastAsia"/>
          <w:b/>
          <w:bCs/>
          <w:sz w:val="20"/>
          <w:szCs w:val="20"/>
        </w:rPr>
        <w:t>】</w:t>
      </w:r>
    </w:p>
    <w:p w14:paraId="00A7248F" w14:textId="77777777" w:rsidR="004C4DA4" w:rsidRPr="00FC5455" w:rsidRDefault="004D6E3C">
      <w:pPr>
        <w:snapToGrid w:val="0"/>
        <w:spacing w:line="288" w:lineRule="auto"/>
        <w:ind w:firstLineChars="196" w:firstLine="394"/>
        <w:rPr>
          <w:color w:val="000000"/>
          <w:szCs w:val="21"/>
        </w:rPr>
      </w:pPr>
      <w:r>
        <w:rPr>
          <w:b/>
          <w:bCs/>
          <w:color w:val="000000"/>
          <w:sz w:val="20"/>
          <w:szCs w:val="20"/>
        </w:rPr>
        <w:t>课程学分：</w:t>
      </w:r>
      <w:r w:rsidR="00101BC7">
        <w:rPr>
          <w:color w:val="000000"/>
          <w:sz w:val="20"/>
          <w:szCs w:val="20"/>
        </w:rPr>
        <w:t>2</w:t>
      </w:r>
    </w:p>
    <w:p w14:paraId="27322C49" w14:textId="77777777" w:rsidR="004C4DA4" w:rsidRDefault="004D6E3C">
      <w:pPr>
        <w:snapToGrid w:val="0"/>
        <w:spacing w:line="288" w:lineRule="auto"/>
        <w:ind w:firstLineChars="196" w:firstLine="394"/>
        <w:rPr>
          <w:color w:val="000000"/>
          <w:szCs w:val="21"/>
        </w:rPr>
      </w:pPr>
      <w:r>
        <w:rPr>
          <w:b/>
          <w:bCs/>
          <w:color w:val="000000"/>
          <w:sz w:val="20"/>
          <w:szCs w:val="20"/>
        </w:rPr>
        <w:t>面向专业：</w:t>
      </w:r>
      <w:r w:rsidR="00101BC7">
        <w:rPr>
          <w:rFonts w:hint="eastAsia"/>
          <w:color w:val="000000"/>
          <w:sz w:val="20"/>
          <w:szCs w:val="20"/>
        </w:rPr>
        <w:t>护理</w:t>
      </w:r>
    </w:p>
    <w:p w14:paraId="4AD9B80C" w14:textId="77777777" w:rsidR="00FC5455" w:rsidRDefault="004D6E3C">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院级必修课</w:t>
      </w:r>
    </w:p>
    <w:p w14:paraId="1D768D4D" w14:textId="6F0380BE" w:rsidR="004C4DA4" w:rsidRDefault="004D6E3C">
      <w:pPr>
        <w:snapToGrid w:val="0"/>
        <w:spacing w:line="288" w:lineRule="auto"/>
        <w:ind w:firstLineChars="196" w:firstLine="394"/>
        <w:rPr>
          <w:b/>
          <w:bCs/>
          <w:color w:val="000000"/>
          <w:szCs w:val="21"/>
        </w:rPr>
      </w:pPr>
      <w:r>
        <w:rPr>
          <w:b/>
          <w:bCs/>
          <w:color w:val="000000"/>
          <w:sz w:val="20"/>
          <w:szCs w:val="20"/>
        </w:rPr>
        <w:t>开课院系：</w:t>
      </w:r>
      <w:r w:rsidR="00FC1D5A">
        <w:rPr>
          <w:rFonts w:hint="eastAsia"/>
          <w:b/>
          <w:bCs/>
          <w:color w:val="000000"/>
          <w:sz w:val="20"/>
          <w:szCs w:val="20"/>
        </w:rPr>
        <w:t>健康管理</w:t>
      </w:r>
      <w:r w:rsidR="004C1462">
        <w:rPr>
          <w:rFonts w:hint="eastAsia"/>
          <w:b/>
          <w:bCs/>
          <w:color w:val="000000"/>
          <w:sz w:val="20"/>
          <w:szCs w:val="20"/>
        </w:rPr>
        <w:t>学院</w:t>
      </w:r>
      <w:r w:rsidR="006163C9">
        <w:rPr>
          <w:rFonts w:hint="eastAsia"/>
          <w:b/>
          <w:bCs/>
          <w:color w:val="000000"/>
          <w:sz w:val="20"/>
          <w:szCs w:val="20"/>
        </w:rPr>
        <w:t>护理系</w:t>
      </w:r>
    </w:p>
    <w:p w14:paraId="6817722D" w14:textId="77777777" w:rsidR="004C4DA4" w:rsidRDefault="004D6E3C">
      <w:pPr>
        <w:snapToGrid w:val="0"/>
        <w:spacing w:line="288" w:lineRule="auto"/>
        <w:ind w:firstLineChars="196" w:firstLine="394"/>
        <w:rPr>
          <w:color w:val="000000"/>
          <w:sz w:val="20"/>
          <w:szCs w:val="20"/>
        </w:rPr>
      </w:pPr>
      <w:r>
        <w:rPr>
          <w:b/>
          <w:bCs/>
          <w:color w:val="000000"/>
          <w:sz w:val="20"/>
          <w:szCs w:val="20"/>
        </w:rPr>
        <w:t>使用教材：</w:t>
      </w:r>
    </w:p>
    <w:p w14:paraId="668412D2" w14:textId="77777777" w:rsidR="004C4DA4" w:rsidRDefault="004D6E3C">
      <w:pPr>
        <w:snapToGrid w:val="0"/>
        <w:spacing w:line="288" w:lineRule="auto"/>
        <w:ind w:firstLineChars="396" w:firstLine="792"/>
        <w:rPr>
          <w:color w:val="000000"/>
          <w:szCs w:val="21"/>
        </w:rPr>
      </w:pPr>
      <w:r>
        <w:rPr>
          <w:color w:val="000000"/>
          <w:sz w:val="20"/>
          <w:szCs w:val="20"/>
        </w:rPr>
        <w:t>教材【</w:t>
      </w:r>
      <w:r w:rsidR="00F90793">
        <w:rPr>
          <w:rFonts w:hint="eastAsia"/>
          <w:color w:val="000000"/>
          <w:sz w:val="20"/>
          <w:szCs w:val="20"/>
        </w:rPr>
        <w:t>李康</w:t>
      </w:r>
      <w:r w:rsidR="00F90793" w:rsidRPr="00C17970">
        <w:rPr>
          <w:rFonts w:hint="eastAsia"/>
          <w:color w:val="000000"/>
          <w:sz w:val="20"/>
          <w:szCs w:val="20"/>
        </w:rPr>
        <w:t>．</w:t>
      </w:r>
      <w:r w:rsidR="00F90793">
        <w:rPr>
          <w:rFonts w:hint="eastAsia"/>
          <w:color w:val="000000"/>
          <w:sz w:val="20"/>
          <w:szCs w:val="20"/>
        </w:rPr>
        <w:t>医学统计学</w:t>
      </w:r>
      <w:r w:rsidR="00F90793" w:rsidRPr="00C17970">
        <w:rPr>
          <w:rFonts w:hint="eastAsia"/>
          <w:color w:val="000000"/>
          <w:sz w:val="20"/>
          <w:szCs w:val="20"/>
        </w:rPr>
        <w:t>．北京：人民卫生出版社，</w:t>
      </w:r>
      <w:r w:rsidR="00F90793" w:rsidRPr="00C17970">
        <w:rPr>
          <w:rFonts w:hint="eastAsia"/>
          <w:color w:val="000000"/>
          <w:sz w:val="20"/>
          <w:szCs w:val="20"/>
        </w:rPr>
        <w:t>201</w:t>
      </w:r>
      <w:r w:rsidR="00F90793">
        <w:rPr>
          <w:color w:val="000000"/>
          <w:sz w:val="20"/>
          <w:szCs w:val="20"/>
        </w:rPr>
        <w:t>8</w:t>
      </w:r>
      <w:r w:rsidR="00F90793" w:rsidRPr="00C17970">
        <w:rPr>
          <w:rFonts w:hint="eastAsia"/>
          <w:color w:val="000000"/>
          <w:sz w:val="20"/>
          <w:szCs w:val="20"/>
        </w:rPr>
        <w:t>.0</w:t>
      </w:r>
      <w:r w:rsidR="00F90793">
        <w:rPr>
          <w:color w:val="000000"/>
          <w:sz w:val="20"/>
          <w:szCs w:val="20"/>
        </w:rPr>
        <w:t>8</w:t>
      </w:r>
      <w:r>
        <w:rPr>
          <w:color w:val="000000"/>
          <w:sz w:val="20"/>
          <w:szCs w:val="20"/>
        </w:rPr>
        <w:t>】</w:t>
      </w:r>
    </w:p>
    <w:p w14:paraId="73D2E065" w14:textId="77777777" w:rsidR="00D537BB" w:rsidRDefault="004D6E3C" w:rsidP="005161B8">
      <w:pPr>
        <w:snapToGrid w:val="0"/>
        <w:spacing w:line="288" w:lineRule="auto"/>
        <w:ind w:firstLineChars="400" w:firstLine="800"/>
        <w:rPr>
          <w:color w:val="000000"/>
          <w:sz w:val="20"/>
          <w:szCs w:val="20"/>
        </w:rPr>
      </w:pPr>
      <w:r w:rsidRPr="00775DC1">
        <w:rPr>
          <w:color w:val="000000"/>
          <w:sz w:val="20"/>
          <w:szCs w:val="20"/>
        </w:rPr>
        <w:t>参考</w:t>
      </w:r>
      <w:r w:rsidRPr="00775DC1">
        <w:rPr>
          <w:rFonts w:hint="eastAsia"/>
          <w:color w:val="000000"/>
          <w:sz w:val="20"/>
          <w:szCs w:val="20"/>
        </w:rPr>
        <w:t>书目</w:t>
      </w:r>
      <w:r w:rsidRPr="00775DC1">
        <w:rPr>
          <w:color w:val="000000"/>
          <w:sz w:val="20"/>
          <w:szCs w:val="20"/>
        </w:rPr>
        <w:t>【</w:t>
      </w:r>
      <w:r w:rsidR="00775DC1">
        <w:rPr>
          <w:rFonts w:hint="eastAsia"/>
          <w:color w:val="000000"/>
          <w:sz w:val="20"/>
          <w:szCs w:val="20"/>
        </w:rPr>
        <w:t>1</w:t>
      </w:r>
      <w:r w:rsidR="00775DC1">
        <w:rPr>
          <w:color w:val="000000"/>
          <w:sz w:val="20"/>
          <w:szCs w:val="20"/>
        </w:rPr>
        <w:t>.</w:t>
      </w:r>
      <w:r w:rsidR="00775DC1" w:rsidRPr="00775DC1">
        <w:rPr>
          <w:rFonts w:hint="eastAsia"/>
          <w:color w:val="000000"/>
          <w:sz w:val="20"/>
          <w:szCs w:val="20"/>
        </w:rPr>
        <w:t>潘发明</w:t>
      </w:r>
      <w:r w:rsidR="00775DC1" w:rsidRPr="00775DC1">
        <w:rPr>
          <w:rFonts w:hint="eastAsia"/>
          <w:color w:val="000000"/>
          <w:sz w:val="20"/>
          <w:szCs w:val="20"/>
        </w:rPr>
        <w:t>.</w:t>
      </w:r>
      <w:r w:rsidR="00775DC1" w:rsidRPr="00775DC1">
        <w:rPr>
          <w:color w:val="000000"/>
          <w:sz w:val="20"/>
          <w:szCs w:val="20"/>
        </w:rPr>
        <w:t>医用统计方法及其</w:t>
      </w:r>
      <w:r w:rsidR="00775DC1" w:rsidRPr="00775DC1">
        <w:rPr>
          <w:color w:val="000000"/>
          <w:sz w:val="20"/>
          <w:szCs w:val="20"/>
        </w:rPr>
        <w:t>SPSS</w:t>
      </w:r>
      <w:r w:rsidR="00775DC1" w:rsidRPr="00775DC1">
        <w:rPr>
          <w:color w:val="000000"/>
          <w:sz w:val="20"/>
          <w:szCs w:val="20"/>
        </w:rPr>
        <w:t>软件</w:t>
      </w:r>
      <w:r w:rsidR="00775DC1" w:rsidRPr="00775DC1">
        <w:rPr>
          <w:rFonts w:hint="eastAsia"/>
          <w:color w:val="000000"/>
          <w:sz w:val="20"/>
          <w:szCs w:val="20"/>
        </w:rPr>
        <w:t>实现</w:t>
      </w:r>
      <w:r w:rsidR="00775DC1" w:rsidRPr="00775DC1">
        <w:rPr>
          <w:rFonts w:hint="eastAsia"/>
          <w:color w:val="000000"/>
          <w:sz w:val="20"/>
          <w:szCs w:val="20"/>
        </w:rPr>
        <w:t>.</w:t>
      </w:r>
      <w:r w:rsidR="00775DC1" w:rsidRPr="00775DC1">
        <w:rPr>
          <w:rFonts w:hint="eastAsia"/>
          <w:color w:val="000000"/>
          <w:sz w:val="20"/>
          <w:szCs w:val="20"/>
        </w:rPr>
        <w:t>北京：中国科学技术出版社，</w:t>
      </w:r>
      <w:r w:rsidR="00775DC1" w:rsidRPr="00775DC1">
        <w:rPr>
          <w:rFonts w:hint="eastAsia"/>
          <w:color w:val="000000"/>
          <w:sz w:val="20"/>
          <w:szCs w:val="20"/>
        </w:rPr>
        <w:t>2</w:t>
      </w:r>
      <w:r w:rsidR="00775DC1" w:rsidRPr="00775DC1">
        <w:rPr>
          <w:color w:val="000000"/>
          <w:sz w:val="20"/>
          <w:szCs w:val="20"/>
        </w:rPr>
        <w:t>015</w:t>
      </w:r>
    </w:p>
    <w:p w14:paraId="27E7D1A4" w14:textId="77777777" w:rsidR="00DA1F5D" w:rsidRDefault="00D537BB" w:rsidP="00D537BB">
      <w:pPr>
        <w:snapToGrid w:val="0"/>
        <w:spacing w:line="288" w:lineRule="auto"/>
        <w:ind w:firstLineChars="900" w:firstLine="1800"/>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祝国强</w:t>
      </w:r>
      <w:r>
        <w:rPr>
          <w:color w:val="000000"/>
          <w:sz w:val="20"/>
          <w:szCs w:val="20"/>
        </w:rPr>
        <w:t>.</w:t>
      </w:r>
      <w:r w:rsidRPr="00D537BB">
        <w:rPr>
          <w:color w:val="000000"/>
          <w:sz w:val="20"/>
          <w:szCs w:val="20"/>
        </w:rPr>
        <w:t>医药数理统计方法</w:t>
      </w:r>
      <w:r>
        <w:rPr>
          <w:rFonts w:hint="eastAsia"/>
          <w:color w:val="000000"/>
          <w:sz w:val="20"/>
          <w:szCs w:val="20"/>
        </w:rPr>
        <w:t>.</w:t>
      </w:r>
      <w:r>
        <w:rPr>
          <w:rFonts w:hint="eastAsia"/>
          <w:color w:val="000000"/>
          <w:sz w:val="20"/>
          <w:szCs w:val="20"/>
        </w:rPr>
        <w:t>北京：高等教育出版社，</w:t>
      </w:r>
      <w:r>
        <w:rPr>
          <w:rFonts w:hint="eastAsia"/>
          <w:color w:val="000000"/>
          <w:sz w:val="20"/>
          <w:szCs w:val="20"/>
        </w:rPr>
        <w:t>2</w:t>
      </w:r>
      <w:r>
        <w:rPr>
          <w:color w:val="000000"/>
          <w:sz w:val="20"/>
          <w:szCs w:val="20"/>
        </w:rPr>
        <w:t>014</w:t>
      </w:r>
    </w:p>
    <w:p w14:paraId="7BF78849" w14:textId="6F532B1E" w:rsidR="004C4DA4" w:rsidRDefault="00DA1F5D" w:rsidP="00D537BB">
      <w:pPr>
        <w:snapToGrid w:val="0"/>
        <w:spacing w:line="288" w:lineRule="auto"/>
        <w:ind w:firstLineChars="900" w:firstLine="1800"/>
        <w:rPr>
          <w:color w:val="000000"/>
          <w:sz w:val="20"/>
          <w:szCs w:val="20"/>
        </w:rPr>
      </w:pPr>
      <w:r>
        <w:rPr>
          <w:color w:val="000000"/>
          <w:sz w:val="20"/>
          <w:szCs w:val="20"/>
        </w:rPr>
        <w:t>3.</w:t>
      </w:r>
      <w:r>
        <w:rPr>
          <w:rFonts w:hint="eastAsia"/>
          <w:color w:val="000000"/>
          <w:sz w:val="20"/>
          <w:szCs w:val="20"/>
        </w:rPr>
        <w:t>赵耐青</w:t>
      </w:r>
      <w:r>
        <w:rPr>
          <w:rFonts w:hint="eastAsia"/>
          <w:color w:val="000000"/>
          <w:sz w:val="20"/>
          <w:szCs w:val="20"/>
        </w:rPr>
        <w:t>.</w:t>
      </w:r>
      <w:r>
        <w:rPr>
          <w:rFonts w:hint="eastAsia"/>
          <w:color w:val="000000"/>
          <w:sz w:val="20"/>
          <w:szCs w:val="20"/>
        </w:rPr>
        <w:t>卫生统计学</w:t>
      </w:r>
      <w:r>
        <w:rPr>
          <w:rFonts w:hint="eastAsia"/>
          <w:color w:val="000000"/>
          <w:sz w:val="20"/>
          <w:szCs w:val="20"/>
        </w:rPr>
        <w:t>.</w:t>
      </w:r>
      <w:r>
        <w:rPr>
          <w:rFonts w:hint="eastAsia"/>
          <w:color w:val="000000"/>
          <w:sz w:val="20"/>
          <w:szCs w:val="20"/>
        </w:rPr>
        <w:t>高等教育出版社，</w:t>
      </w:r>
      <w:r>
        <w:rPr>
          <w:rFonts w:hint="eastAsia"/>
          <w:color w:val="000000"/>
          <w:sz w:val="20"/>
          <w:szCs w:val="20"/>
        </w:rPr>
        <w:t>2008</w:t>
      </w:r>
      <w:r w:rsidR="004D6E3C" w:rsidRPr="00775DC1">
        <w:rPr>
          <w:color w:val="000000"/>
          <w:sz w:val="20"/>
          <w:szCs w:val="20"/>
        </w:rPr>
        <w:t>】</w:t>
      </w:r>
    </w:p>
    <w:p w14:paraId="623453A0" w14:textId="3A990B67" w:rsidR="004C4DA4" w:rsidRPr="00775DC1" w:rsidRDefault="005161B8" w:rsidP="005161B8">
      <w:pPr>
        <w:snapToGrid w:val="0"/>
        <w:spacing w:line="288" w:lineRule="auto"/>
        <w:rPr>
          <w:b/>
          <w:bCs/>
          <w:color w:val="000000"/>
          <w:sz w:val="20"/>
          <w:szCs w:val="20"/>
        </w:rPr>
      </w:pPr>
      <w:r>
        <w:rPr>
          <w:rFonts w:hint="eastAsia"/>
          <w:color w:val="000000"/>
          <w:sz w:val="20"/>
          <w:szCs w:val="20"/>
        </w:rPr>
        <w:t xml:space="preserve">  </w:t>
      </w:r>
      <w:r w:rsidR="004D6E3C" w:rsidRPr="00775DC1">
        <w:rPr>
          <w:rFonts w:hint="eastAsia"/>
          <w:b/>
          <w:bCs/>
          <w:color w:val="000000"/>
          <w:sz w:val="20"/>
          <w:szCs w:val="20"/>
        </w:rPr>
        <w:t>课程网站网址：</w:t>
      </w:r>
    </w:p>
    <w:p w14:paraId="4A1F5683" w14:textId="52020ECD" w:rsidR="004650C8" w:rsidRPr="004650C8" w:rsidRDefault="004D6E3C" w:rsidP="004650C8">
      <w:pPr>
        <w:adjustRightInd w:val="0"/>
        <w:snapToGrid w:val="0"/>
        <w:spacing w:line="288" w:lineRule="auto"/>
        <w:ind w:firstLineChars="196" w:firstLine="394"/>
        <w:rPr>
          <w:color w:val="000000"/>
          <w:sz w:val="20"/>
          <w:szCs w:val="20"/>
        </w:rPr>
      </w:pPr>
      <w:r>
        <w:rPr>
          <w:b/>
          <w:bCs/>
          <w:color w:val="000000"/>
          <w:sz w:val="20"/>
          <w:szCs w:val="20"/>
        </w:rPr>
        <w:t>先修课程：</w:t>
      </w:r>
      <w:r w:rsidR="004650C8">
        <w:rPr>
          <w:color w:val="000000"/>
          <w:sz w:val="20"/>
          <w:szCs w:val="20"/>
        </w:rPr>
        <w:t>【</w:t>
      </w:r>
      <w:r w:rsidR="00234E4C">
        <w:rPr>
          <w:rFonts w:hint="eastAsia"/>
          <w:color w:val="000000"/>
          <w:sz w:val="20"/>
          <w:szCs w:val="20"/>
        </w:rPr>
        <w:t>基础护理学</w:t>
      </w:r>
      <w:r w:rsidR="00234E4C">
        <w:rPr>
          <w:rFonts w:hint="eastAsia"/>
          <w:color w:val="000000"/>
          <w:sz w:val="20"/>
          <w:szCs w:val="20"/>
        </w:rPr>
        <w:t xml:space="preserve"> 2070018</w:t>
      </w:r>
      <w:r w:rsidR="00234E4C">
        <w:rPr>
          <w:rFonts w:hint="eastAsia"/>
          <w:color w:val="000000"/>
          <w:sz w:val="20"/>
          <w:szCs w:val="20"/>
        </w:rPr>
        <w:t>（</w:t>
      </w:r>
      <w:r w:rsidR="00234E4C">
        <w:rPr>
          <w:rFonts w:hint="eastAsia"/>
          <w:color w:val="000000"/>
          <w:sz w:val="20"/>
          <w:szCs w:val="20"/>
        </w:rPr>
        <w:t>4</w:t>
      </w:r>
      <w:r w:rsidR="00234E4C">
        <w:rPr>
          <w:rFonts w:hint="eastAsia"/>
          <w:color w:val="000000"/>
          <w:sz w:val="20"/>
          <w:szCs w:val="20"/>
        </w:rPr>
        <w:t>）</w:t>
      </w:r>
      <w:r w:rsidR="004650C8">
        <w:rPr>
          <w:rFonts w:hint="eastAsia"/>
          <w:color w:val="000000"/>
          <w:sz w:val="20"/>
          <w:szCs w:val="20"/>
        </w:rPr>
        <w:t>、内科护理学</w:t>
      </w:r>
      <w:r w:rsidR="004650C8">
        <w:rPr>
          <w:rFonts w:hint="eastAsia"/>
          <w:color w:val="000000"/>
          <w:sz w:val="20"/>
          <w:szCs w:val="20"/>
        </w:rPr>
        <w:t xml:space="preserve"> 2070020</w:t>
      </w:r>
      <w:r w:rsidR="004650C8">
        <w:rPr>
          <w:rFonts w:hint="eastAsia"/>
          <w:color w:val="000000"/>
          <w:sz w:val="20"/>
          <w:szCs w:val="20"/>
        </w:rPr>
        <w:t>（</w:t>
      </w:r>
      <w:r w:rsidR="004650C8">
        <w:rPr>
          <w:rFonts w:hint="eastAsia"/>
          <w:color w:val="000000"/>
          <w:sz w:val="20"/>
          <w:szCs w:val="20"/>
        </w:rPr>
        <w:t>6</w:t>
      </w:r>
      <w:r w:rsidR="004650C8">
        <w:rPr>
          <w:rFonts w:hint="eastAsia"/>
          <w:color w:val="000000"/>
          <w:sz w:val="20"/>
          <w:szCs w:val="20"/>
        </w:rPr>
        <w:t>）、外科护理学</w:t>
      </w:r>
      <w:r w:rsidR="004650C8">
        <w:rPr>
          <w:rFonts w:hint="eastAsia"/>
          <w:color w:val="000000"/>
          <w:sz w:val="20"/>
          <w:szCs w:val="20"/>
        </w:rPr>
        <w:t xml:space="preserve"> 2070022</w:t>
      </w:r>
      <w:r w:rsidR="004650C8">
        <w:rPr>
          <w:rFonts w:hint="eastAsia"/>
          <w:color w:val="000000"/>
          <w:sz w:val="20"/>
          <w:szCs w:val="20"/>
        </w:rPr>
        <w:t>（</w:t>
      </w:r>
      <w:r w:rsidR="004650C8">
        <w:rPr>
          <w:rFonts w:hint="eastAsia"/>
          <w:color w:val="000000"/>
          <w:sz w:val="20"/>
          <w:szCs w:val="20"/>
        </w:rPr>
        <w:t>6</w:t>
      </w:r>
      <w:r w:rsidR="004650C8">
        <w:rPr>
          <w:rFonts w:hint="eastAsia"/>
          <w:color w:val="000000"/>
          <w:sz w:val="20"/>
          <w:szCs w:val="20"/>
        </w:rPr>
        <w:t>）</w:t>
      </w:r>
      <w:r w:rsidR="004650C8">
        <w:rPr>
          <w:color w:val="000000"/>
          <w:sz w:val="20"/>
          <w:szCs w:val="20"/>
        </w:rPr>
        <w:t>】</w:t>
      </w:r>
    </w:p>
    <w:p w14:paraId="1AC48A70" w14:textId="77777777" w:rsidR="004C4DA4" w:rsidRDefault="004D6E3C">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0FF9B52" w14:textId="6173F4F1" w:rsidR="004C4DA4" w:rsidRDefault="00103668" w:rsidP="00963DA6">
      <w:pPr>
        <w:snapToGrid w:val="0"/>
        <w:spacing w:line="288" w:lineRule="auto"/>
        <w:ind w:firstLineChars="200" w:firstLine="400"/>
        <w:rPr>
          <w:color w:val="000000"/>
          <w:sz w:val="20"/>
          <w:szCs w:val="20"/>
        </w:rPr>
      </w:pPr>
      <w:r w:rsidRPr="00103668">
        <w:rPr>
          <w:rFonts w:hint="eastAsia"/>
          <w:color w:val="000000"/>
          <w:sz w:val="20"/>
          <w:szCs w:val="20"/>
        </w:rPr>
        <w:t>《医学统计学》是开展医学研究的重要手段，是认识和揭示医学领域里各种数量特征的科学分析方法，是使医学科研得以成功的一种重要辅助工具。科技的迅速发展，大量信息的产生要求我们面对纷乱复杂的数据世界能够正确、科学地去认识和处理，医学统计分析是医学生教育培训必修课程，特别是中、高级医学人才的培养，应该使其懂得和掌握一些基本的医学科研设计原则或实验研究方法，能正确处理医学信息和数据，在未来的实践工作中发挥作用。医学统计是</w:t>
      </w:r>
      <w:r w:rsidR="00784161">
        <w:rPr>
          <w:rFonts w:hint="eastAsia"/>
          <w:color w:val="000000"/>
          <w:sz w:val="20"/>
          <w:szCs w:val="20"/>
        </w:rPr>
        <w:t>一种有力工具。它同科研的总体设计、资料采集、整理、分析直到最后做</w:t>
      </w:r>
      <w:r w:rsidRPr="00103668">
        <w:rPr>
          <w:rFonts w:hint="eastAsia"/>
          <w:color w:val="000000"/>
          <w:sz w:val="20"/>
          <w:szCs w:val="20"/>
        </w:rPr>
        <w:t>出结论都有密切关系。掌握了这个工具可以使用较少的人力、物力和时间获得比较可靠的结果。只有正确运用统计分析方法，才不致于造成不应有的缺陷或得出错误的结论。数据作为信息的主要载体广泛存在。我们就要借助统计学这个工具，在混沌中发现规律。统计学就是研究数据及其存在规律的科学。</w:t>
      </w:r>
    </w:p>
    <w:p w14:paraId="68F647D8" w14:textId="77777777" w:rsidR="004C4DA4" w:rsidRDefault="004D6E3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B2F0602" w14:textId="77777777" w:rsidR="004C4DA4" w:rsidRDefault="00164560" w:rsidP="00164560">
      <w:pPr>
        <w:snapToGrid w:val="0"/>
        <w:spacing w:line="288" w:lineRule="auto"/>
        <w:ind w:firstLineChars="200" w:firstLine="400"/>
        <w:rPr>
          <w:color w:val="000000"/>
          <w:sz w:val="20"/>
          <w:szCs w:val="20"/>
        </w:rPr>
      </w:pPr>
      <w:r w:rsidRPr="00164560">
        <w:rPr>
          <w:rFonts w:hint="eastAsia"/>
          <w:color w:val="000000"/>
          <w:sz w:val="20"/>
          <w:szCs w:val="20"/>
        </w:rPr>
        <w:t>适用于护理专业，</w:t>
      </w:r>
      <w:r>
        <w:rPr>
          <w:rFonts w:hint="eastAsia"/>
          <w:color w:val="000000"/>
          <w:sz w:val="20"/>
          <w:szCs w:val="20"/>
        </w:rPr>
        <w:t>三</w:t>
      </w:r>
      <w:r w:rsidRPr="00164560">
        <w:rPr>
          <w:rFonts w:hint="eastAsia"/>
          <w:color w:val="000000"/>
          <w:sz w:val="20"/>
          <w:szCs w:val="20"/>
        </w:rPr>
        <w:t>年级。</w:t>
      </w:r>
    </w:p>
    <w:p w14:paraId="6606462D" w14:textId="77777777" w:rsidR="00414208" w:rsidRDefault="004D6E3C" w:rsidP="00D01B8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0B7482">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0" w:type="auto"/>
        <w:tblLayout w:type="fixed"/>
        <w:tblLook w:val="0000" w:firstRow="0" w:lastRow="0" w:firstColumn="0" w:lastColumn="0" w:noHBand="0" w:noVBand="0"/>
      </w:tblPr>
      <w:tblGrid>
        <w:gridCol w:w="7089"/>
        <w:gridCol w:w="688"/>
      </w:tblGrid>
      <w:tr w:rsidR="00414208" w14:paraId="4CA50380" w14:textId="77777777" w:rsidTr="003E5470">
        <w:tc>
          <w:tcPr>
            <w:tcW w:w="7089" w:type="dxa"/>
          </w:tcPr>
          <w:p w14:paraId="19BF292E" w14:textId="77777777" w:rsidR="00414208" w:rsidRDefault="00414208" w:rsidP="003E547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559B94B7" w14:textId="77777777" w:rsidR="00414208" w:rsidRDefault="00414208" w:rsidP="003E547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C5F3B" w14:paraId="72EBFCE6" w14:textId="77777777" w:rsidTr="00A86555">
        <w:trPr>
          <w:trHeight w:val="172"/>
        </w:trPr>
        <w:tc>
          <w:tcPr>
            <w:tcW w:w="7089" w:type="dxa"/>
            <w:vAlign w:val="center"/>
          </w:tcPr>
          <w:p w14:paraId="7184293A" w14:textId="77777777" w:rsidR="000C5F3B" w:rsidRDefault="000C5F3B" w:rsidP="003E547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LO211 树立终身学习的观念，具有主动获取新知识、不断进行自我完善和推动专业发展的态度。</w:t>
            </w:r>
          </w:p>
        </w:tc>
        <w:tc>
          <w:tcPr>
            <w:tcW w:w="688" w:type="dxa"/>
            <w:vAlign w:val="center"/>
          </w:tcPr>
          <w:p w14:paraId="762E8D34" w14:textId="77777777" w:rsidR="000C5F3B" w:rsidRDefault="006A14E2" w:rsidP="006A14E2">
            <w:pPr>
              <w:widowControl/>
              <w:ind w:firstLineChars="100" w:firstLine="200"/>
              <w:rPr>
                <w:rFonts w:ascii="仿宋" w:eastAsia="仿宋" w:hAnsi="仿宋" w:cs="宋体"/>
                <w:color w:val="000000"/>
                <w:kern w:val="0"/>
                <w:sz w:val="24"/>
                <w:szCs w:val="20"/>
              </w:rPr>
            </w:pPr>
            <w:r>
              <w:rPr>
                <w:color w:val="000000"/>
                <w:kern w:val="0"/>
                <w:sz w:val="20"/>
                <w:szCs w:val="20"/>
              </w:rPr>
              <w:sym w:font="Wingdings 2" w:char="F098"/>
            </w:r>
          </w:p>
        </w:tc>
      </w:tr>
      <w:tr w:rsidR="006A14E2" w14:paraId="296F465E" w14:textId="77777777" w:rsidTr="0080351A">
        <w:trPr>
          <w:trHeight w:val="183"/>
        </w:trPr>
        <w:tc>
          <w:tcPr>
            <w:tcW w:w="7089" w:type="dxa"/>
            <w:vAlign w:val="center"/>
          </w:tcPr>
          <w:p w14:paraId="6251EAE1" w14:textId="77777777" w:rsidR="006A14E2" w:rsidRDefault="006A14E2" w:rsidP="003E547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L0412 具有科学精神、慎独修养、严谨求实的工作态度和符合职业道德标准的职业行为。</w:t>
            </w:r>
          </w:p>
        </w:tc>
        <w:tc>
          <w:tcPr>
            <w:tcW w:w="688" w:type="dxa"/>
            <w:vAlign w:val="center"/>
          </w:tcPr>
          <w:p w14:paraId="7BACA628" w14:textId="77777777" w:rsidR="006A14E2" w:rsidRDefault="006A14E2"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A14E2" w14:paraId="6C76CDD1" w14:textId="77777777" w:rsidTr="001C36C4">
        <w:trPr>
          <w:trHeight w:val="181"/>
        </w:trPr>
        <w:tc>
          <w:tcPr>
            <w:tcW w:w="7089" w:type="dxa"/>
            <w:vAlign w:val="center"/>
          </w:tcPr>
          <w:p w14:paraId="2CEB451D" w14:textId="77777777" w:rsidR="006A14E2" w:rsidRDefault="006A14E2" w:rsidP="003E547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L0513 初步形成科学的质疑态度和评判反思精神，具有循证实践、</w:t>
            </w:r>
            <w:r>
              <w:rPr>
                <w:rFonts w:ascii="仿宋" w:eastAsia="仿宋" w:hAnsi="仿宋" w:cs="宋体" w:hint="eastAsia"/>
                <w:color w:val="000000"/>
                <w:kern w:val="0"/>
                <w:sz w:val="24"/>
                <w:szCs w:val="24"/>
              </w:rPr>
              <w:lastRenderedPageBreak/>
              <w:t>勇于修正自己或他人错误的态度。</w:t>
            </w:r>
          </w:p>
        </w:tc>
        <w:tc>
          <w:tcPr>
            <w:tcW w:w="688" w:type="dxa"/>
            <w:vAlign w:val="center"/>
          </w:tcPr>
          <w:p w14:paraId="58C72F84" w14:textId="77777777" w:rsidR="006A14E2" w:rsidRDefault="006A14E2" w:rsidP="003E5470">
            <w:pPr>
              <w:widowControl/>
              <w:jc w:val="center"/>
              <w:rPr>
                <w:rFonts w:ascii="仿宋" w:eastAsia="仿宋" w:hAnsi="仿宋" w:cs="宋体"/>
                <w:color w:val="000000"/>
                <w:kern w:val="0"/>
                <w:sz w:val="24"/>
                <w:szCs w:val="20"/>
              </w:rPr>
            </w:pPr>
            <w:r>
              <w:rPr>
                <w:color w:val="000000"/>
                <w:kern w:val="0"/>
                <w:sz w:val="20"/>
                <w:szCs w:val="20"/>
              </w:rPr>
              <w:lastRenderedPageBreak/>
              <w:sym w:font="Wingdings 2" w:char="F098"/>
            </w:r>
          </w:p>
        </w:tc>
      </w:tr>
      <w:tr w:rsidR="006A14E2" w14:paraId="069EFF4B" w14:textId="77777777" w:rsidTr="00AC78AF">
        <w:trPr>
          <w:trHeight w:val="363"/>
        </w:trPr>
        <w:tc>
          <w:tcPr>
            <w:tcW w:w="7089" w:type="dxa"/>
            <w:vAlign w:val="center"/>
          </w:tcPr>
          <w:p w14:paraId="24C2B63A" w14:textId="77777777" w:rsidR="006A14E2" w:rsidRPr="006A14E2" w:rsidRDefault="006A14E2" w:rsidP="003E5470">
            <w:pPr>
              <w:widowControl/>
              <w:rPr>
                <w:kern w:val="0"/>
                <w:sz w:val="20"/>
                <w:szCs w:val="20"/>
              </w:rPr>
            </w:pPr>
            <w:r>
              <w:rPr>
                <w:rFonts w:ascii="仿宋" w:eastAsia="仿宋" w:hAnsi="仿宋" w:cs="宋体" w:hint="eastAsia"/>
                <w:color w:val="000000"/>
                <w:kern w:val="0"/>
                <w:sz w:val="24"/>
                <w:szCs w:val="24"/>
              </w:rPr>
              <w:lastRenderedPageBreak/>
              <w:t>LO61掌握文献检索、资料收集的基本方法，具有运用现代信息技术有效获取和利用护理学专业信息，研究护理问题的基本技能。</w:t>
            </w:r>
          </w:p>
        </w:tc>
        <w:tc>
          <w:tcPr>
            <w:tcW w:w="688" w:type="dxa"/>
            <w:vAlign w:val="center"/>
          </w:tcPr>
          <w:p w14:paraId="5CD586BE" w14:textId="77777777" w:rsidR="006A14E2" w:rsidRDefault="006A14E2"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A14E2" w14:paraId="7CD953A8" w14:textId="77777777" w:rsidTr="00E120AD">
        <w:trPr>
          <w:trHeight w:val="143"/>
        </w:trPr>
        <w:tc>
          <w:tcPr>
            <w:tcW w:w="7089" w:type="dxa"/>
            <w:vAlign w:val="center"/>
          </w:tcPr>
          <w:p w14:paraId="1CB492AD" w14:textId="77777777" w:rsidR="006A14E2" w:rsidRDefault="006A14E2" w:rsidP="003E5470">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LO812 了解护理学科的发展动态及趋势。</w:t>
            </w:r>
          </w:p>
        </w:tc>
        <w:tc>
          <w:tcPr>
            <w:tcW w:w="688" w:type="dxa"/>
            <w:vAlign w:val="center"/>
          </w:tcPr>
          <w:p w14:paraId="566BB3B0" w14:textId="77777777" w:rsidR="006A14E2" w:rsidRDefault="006A14E2"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386B4360" w14:textId="77777777" w:rsidR="004C4DA4" w:rsidRDefault="004D6E3C" w:rsidP="00002E77">
      <w:pPr>
        <w:ind w:firstLineChars="100" w:firstLine="210"/>
      </w:pPr>
      <w:r>
        <w:rPr>
          <w:rFonts w:hint="eastAsia"/>
        </w:rPr>
        <w:t>备注：</w:t>
      </w:r>
      <w:r>
        <w:rPr>
          <w:rFonts w:hint="eastAsia"/>
        </w:rPr>
        <w:t>LO=</w:t>
      </w:r>
      <w:r>
        <w:t>learning outcomes</w:t>
      </w:r>
      <w:r>
        <w:rPr>
          <w:rFonts w:hint="eastAsia"/>
        </w:rPr>
        <w:t>（学习成果）</w:t>
      </w:r>
    </w:p>
    <w:p w14:paraId="060490B9" w14:textId="77777777" w:rsidR="004C4DA4" w:rsidRDefault="004C4DA4"/>
    <w:p w14:paraId="7830AA52" w14:textId="77777777" w:rsidR="004C4DA4" w:rsidRPr="00D76476" w:rsidRDefault="004D6E3C" w:rsidP="00D76476">
      <w:pPr>
        <w:widowControl/>
        <w:spacing w:beforeLines="50" w:before="156" w:afterLines="50" w:after="156" w:line="288" w:lineRule="auto"/>
        <w:ind w:firstLineChars="150" w:firstLine="360"/>
        <w:jc w:val="left"/>
        <w:rPr>
          <w:rFonts w:ascii="黑体" w:eastAsia="黑体" w:hAnsi="宋体"/>
          <w:sz w:val="24"/>
        </w:rPr>
      </w:pPr>
      <w:r w:rsidRPr="00D76476">
        <w:rPr>
          <w:rFonts w:ascii="黑体" w:eastAsia="黑体" w:hAnsi="宋体" w:hint="eastAsia"/>
          <w:sz w:val="24"/>
        </w:rPr>
        <w:t>五、</w:t>
      </w:r>
      <w:r w:rsidRPr="00D76476">
        <w:rPr>
          <w:rFonts w:ascii="黑体" w:eastAsia="黑体" w:hAnsi="宋体"/>
          <w:sz w:val="24"/>
        </w:rPr>
        <w:t>课程</w:t>
      </w:r>
      <w:r w:rsidRPr="00D76476">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218"/>
        <w:gridCol w:w="1451"/>
        <w:gridCol w:w="1276"/>
      </w:tblGrid>
      <w:tr w:rsidR="004C4DA4" w14:paraId="604F2D13" w14:textId="77777777" w:rsidTr="00D76476">
        <w:tc>
          <w:tcPr>
            <w:tcW w:w="535" w:type="dxa"/>
            <w:shd w:val="clear" w:color="auto" w:fill="auto"/>
          </w:tcPr>
          <w:p w14:paraId="7E0316ED" w14:textId="77777777" w:rsidR="004C4DA4" w:rsidRDefault="004D6E3C">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57938E23" w14:textId="77777777" w:rsidR="004C4DA4" w:rsidRDefault="004D6E3C">
            <w:pPr>
              <w:snapToGrid w:val="0"/>
              <w:spacing w:line="288" w:lineRule="auto"/>
              <w:jc w:val="center"/>
              <w:rPr>
                <w:b/>
                <w:color w:val="000000"/>
                <w:sz w:val="20"/>
                <w:szCs w:val="20"/>
              </w:rPr>
            </w:pPr>
            <w:r>
              <w:rPr>
                <w:rFonts w:hint="eastAsia"/>
                <w:b/>
                <w:color w:val="000000"/>
                <w:sz w:val="20"/>
                <w:szCs w:val="20"/>
              </w:rPr>
              <w:t>课程预期</w:t>
            </w:r>
          </w:p>
          <w:p w14:paraId="52C0C149" w14:textId="77777777" w:rsidR="004C4DA4" w:rsidRDefault="004D6E3C">
            <w:pPr>
              <w:snapToGrid w:val="0"/>
              <w:spacing w:line="288" w:lineRule="auto"/>
              <w:jc w:val="center"/>
              <w:rPr>
                <w:b/>
                <w:color w:val="000000"/>
                <w:sz w:val="20"/>
                <w:szCs w:val="20"/>
              </w:rPr>
            </w:pPr>
            <w:r>
              <w:rPr>
                <w:rFonts w:hint="eastAsia"/>
                <w:b/>
                <w:color w:val="000000"/>
                <w:sz w:val="20"/>
                <w:szCs w:val="20"/>
              </w:rPr>
              <w:t>学习成果</w:t>
            </w:r>
          </w:p>
        </w:tc>
        <w:tc>
          <w:tcPr>
            <w:tcW w:w="3218" w:type="dxa"/>
            <w:shd w:val="clear" w:color="auto" w:fill="auto"/>
            <w:vAlign w:val="center"/>
          </w:tcPr>
          <w:p w14:paraId="47C3EEED" w14:textId="77777777" w:rsidR="004C4DA4" w:rsidRDefault="004D6E3C">
            <w:pPr>
              <w:snapToGrid w:val="0"/>
              <w:spacing w:line="288" w:lineRule="auto"/>
              <w:jc w:val="center"/>
              <w:rPr>
                <w:b/>
                <w:color w:val="000000"/>
                <w:sz w:val="20"/>
                <w:szCs w:val="20"/>
                <w:highlight w:val="yellow"/>
              </w:rPr>
            </w:pPr>
            <w:r>
              <w:rPr>
                <w:rFonts w:hint="eastAsia"/>
                <w:b/>
                <w:color w:val="000000"/>
                <w:sz w:val="20"/>
                <w:szCs w:val="20"/>
              </w:rPr>
              <w:t>课程目标</w:t>
            </w:r>
          </w:p>
          <w:p w14:paraId="42B1D908" w14:textId="77777777" w:rsidR="004C4DA4" w:rsidRDefault="004D6E3C">
            <w:pPr>
              <w:snapToGrid w:val="0"/>
              <w:spacing w:line="288" w:lineRule="auto"/>
              <w:jc w:val="center"/>
              <w:rPr>
                <w:b/>
                <w:color w:val="000000"/>
                <w:sz w:val="20"/>
                <w:szCs w:val="20"/>
              </w:rPr>
            </w:pPr>
            <w:r w:rsidRPr="00D76476">
              <w:rPr>
                <w:rFonts w:hint="eastAsia"/>
                <w:b/>
                <w:color w:val="000000"/>
                <w:sz w:val="20"/>
                <w:szCs w:val="20"/>
              </w:rPr>
              <w:t>（细化的预期学习成果</w:t>
            </w:r>
            <w:r>
              <w:rPr>
                <w:rFonts w:hint="eastAsia"/>
                <w:b/>
                <w:color w:val="000000"/>
                <w:sz w:val="20"/>
                <w:szCs w:val="20"/>
              </w:rPr>
              <w:t>）</w:t>
            </w:r>
          </w:p>
        </w:tc>
        <w:tc>
          <w:tcPr>
            <w:tcW w:w="1451" w:type="dxa"/>
            <w:shd w:val="clear" w:color="auto" w:fill="auto"/>
            <w:vAlign w:val="center"/>
          </w:tcPr>
          <w:p w14:paraId="3BDFE711" w14:textId="77777777" w:rsidR="004C4DA4" w:rsidRDefault="004D6E3C">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17B044E1" w14:textId="77777777" w:rsidR="004C4DA4" w:rsidRDefault="004D6E3C">
            <w:pPr>
              <w:snapToGrid w:val="0"/>
              <w:spacing w:line="288" w:lineRule="auto"/>
              <w:jc w:val="center"/>
              <w:rPr>
                <w:b/>
                <w:color w:val="000000"/>
                <w:sz w:val="20"/>
                <w:szCs w:val="20"/>
              </w:rPr>
            </w:pPr>
            <w:r>
              <w:rPr>
                <w:rFonts w:hint="eastAsia"/>
                <w:b/>
                <w:color w:val="000000"/>
                <w:sz w:val="20"/>
                <w:szCs w:val="20"/>
              </w:rPr>
              <w:t>评价方式</w:t>
            </w:r>
          </w:p>
        </w:tc>
      </w:tr>
      <w:tr w:rsidR="004C4DA4" w14:paraId="572FFCE5" w14:textId="77777777" w:rsidTr="00D76476">
        <w:tc>
          <w:tcPr>
            <w:tcW w:w="535" w:type="dxa"/>
            <w:shd w:val="clear" w:color="auto" w:fill="auto"/>
          </w:tcPr>
          <w:p w14:paraId="58811ABA" w14:textId="77777777" w:rsidR="004C4DA4" w:rsidRDefault="004D6E3C">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6BEB2FD4" w14:textId="77777777" w:rsidR="004C4DA4" w:rsidRDefault="004D6E3C">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3218" w:type="dxa"/>
            <w:shd w:val="clear" w:color="auto" w:fill="auto"/>
          </w:tcPr>
          <w:p w14:paraId="3896C530" w14:textId="77777777" w:rsidR="004C4DA4" w:rsidRDefault="00F26830">
            <w:pPr>
              <w:rPr>
                <w:rFonts w:ascii="仿宋" w:eastAsia="仿宋" w:hAnsi="仿宋" w:cs="宋体"/>
                <w:color w:val="000000"/>
                <w:kern w:val="0"/>
                <w:sz w:val="24"/>
              </w:rPr>
            </w:pPr>
            <w:r>
              <w:rPr>
                <w:rFonts w:ascii="仿宋" w:eastAsia="仿宋" w:hAnsi="仿宋" w:cs="宋体" w:hint="eastAsia"/>
                <w:color w:val="000000"/>
                <w:kern w:val="0"/>
                <w:sz w:val="24"/>
                <w:szCs w:val="24"/>
              </w:rPr>
              <w:t>树立终身学习的观念，具有主动获取新知识、不断进行自我完善和推动专业发展的态度。</w:t>
            </w:r>
          </w:p>
        </w:tc>
        <w:tc>
          <w:tcPr>
            <w:tcW w:w="1451" w:type="dxa"/>
            <w:shd w:val="clear" w:color="auto" w:fill="auto"/>
          </w:tcPr>
          <w:p w14:paraId="0B178EF1" w14:textId="77777777" w:rsidR="004C4DA4" w:rsidRDefault="00F26830" w:rsidP="00F26830">
            <w:pPr>
              <w:rPr>
                <w:rFonts w:ascii="黑体" w:eastAsia="黑体" w:hAnsi="宋体"/>
                <w:sz w:val="24"/>
              </w:rPr>
            </w:pPr>
            <w:r>
              <w:rPr>
                <w:rFonts w:ascii="仿宋" w:eastAsia="仿宋" w:hAnsi="仿宋" w:cs="宋体" w:hint="eastAsia"/>
                <w:color w:val="000000"/>
                <w:kern w:val="0"/>
                <w:sz w:val="24"/>
                <w:szCs w:val="24"/>
              </w:rPr>
              <w:t>P</w:t>
            </w:r>
            <w:r>
              <w:rPr>
                <w:rFonts w:ascii="仿宋" w:eastAsia="仿宋" w:hAnsi="仿宋" w:cs="宋体"/>
                <w:color w:val="000000"/>
                <w:kern w:val="0"/>
                <w:sz w:val="24"/>
                <w:szCs w:val="24"/>
              </w:rPr>
              <w:t>BL</w:t>
            </w:r>
            <w:r>
              <w:rPr>
                <w:rFonts w:ascii="仿宋" w:eastAsia="仿宋" w:hAnsi="仿宋" w:cs="宋体" w:hint="eastAsia"/>
                <w:color w:val="000000"/>
                <w:kern w:val="0"/>
                <w:sz w:val="24"/>
                <w:szCs w:val="24"/>
              </w:rPr>
              <w:t>教学法</w:t>
            </w:r>
          </w:p>
        </w:tc>
        <w:tc>
          <w:tcPr>
            <w:tcW w:w="1276" w:type="dxa"/>
            <w:shd w:val="clear" w:color="auto" w:fill="auto"/>
          </w:tcPr>
          <w:p w14:paraId="21D3787D" w14:textId="77777777" w:rsidR="004C4DA4" w:rsidRDefault="00D76476" w:rsidP="00F26830">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提问 </w:t>
            </w:r>
          </w:p>
          <w:p w14:paraId="48C20B15" w14:textId="77777777" w:rsidR="00D76476" w:rsidRPr="00F26830" w:rsidRDefault="00D76476" w:rsidP="00F26830">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r w:rsidR="004C4DA4" w14:paraId="1C1DE5DE" w14:textId="77777777" w:rsidTr="00D76476">
        <w:tc>
          <w:tcPr>
            <w:tcW w:w="535" w:type="dxa"/>
            <w:shd w:val="clear" w:color="auto" w:fill="auto"/>
          </w:tcPr>
          <w:p w14:paraId="6705B5FB" w14:textId="77777777" w:rsidR="004C4DA4" w:rsidRDefault="004D6E3C">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61234163" w14:textId="77777777" w:rsidR="004C4DA4" w:rsidRDefault="004D6E3C">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D76476">
              <w:rPr>
                <w:rFonts w:ascii="仿宋" w:eastAsia="仿宋" w:hAnsi="仿宋" w:cs="宋体"/>
                <w:color w:val="000000"/>
                <w:kern w:val="0"/>
                <w:sz w:val="24"/>
                <w:szCs w:val="24"/>
              </w:rPr>
              <w:t>412</w:t>
            </w:r>
          </w:p>
        </w:tc>
        <w:tc>
          <w:tcPr>
            <w:tcW w:w="3218" w:type="dxa"/>
            <w:shd w:val="clear" w:color="auto" w:fill="auto"/>
          </w:tcPr>
          <w:p w14:paraId="20905FB0" w14:textId="77777777" w:rsidR="004C4DA4" w:rsidRDefault="00D76476">
            <w:pPr>
              <w:rPr>
                <w:rFonts w:ascii="仿宋" w:eastAsia="仿宋" w:hAnsi="仿宋" w:cs="宋体"/>
                <w:color w:val="000000"/>
                <w:kern w:val="0"/>
                <w:sz w:val="24"/>
              </w:rPr>
            </w:pPr>
            <w:r>
              <w:rPr>
                <w:rFonts w:ascii="仿宋" w:eastAsia="仿宋" w:hAnsi="仿宋" w:cs="宋体" w:hint="eastAsia"/>
                <w:color w:val="000000"/>
                <w:kern w:val="0"/>
                <w:sz w:val="24"/>
                <w:szCs w:val="24"/>
              </w:rPr>
              <w:t>具有科学精神、慎独修养、严谨求实的工作态度和符合职业道德标准的职业行为。</w:t>
            </w:r>
          </w:p>
        </w:tc>
        <w:tc>
          <w:tcPr>
            <w:tcW w:w="1451" w:type="dxa"/>
            <w:shd w:val="clear" w:color="auto" w:fill="auto"/>
          </w:tcPr>
          <w:p w14:paraId="5DB3ABEB" w14:textId="77777777" w:rsidR="004C4DA4" w:rsidRPr="009C6A54" w:rsidRDefault="009C6A54" w:rsidP="009C6A54">
            <w:pPr>
              <w:rPr>
                <w:rFonts w:ascii="仿宋" w:eastAsia="仿宋" w:hAnsi="仿宋" w:cs="宋体"/>
                <w:color w:val="000000"/>
                <w:kern w:val="0"/>
                <w:sz w:val="24"/>
                <w:szCs w:val="24"/>
              </w:rPr>
            </w:pPr>
            <w:r w:rsidRPr="009C6A54">
              <w:rPr>
                <w:rFonts w:ascii="仿宋" w:eastAsia="仿宋" w:hAnsi="仿宋" w:cs="宋体" w:hint="eastAsia"/>
                <w:color w:val="000000"/>
                <w:kern w:val="0"/>
                <w:sz w:val="24"/>
                <w:szCs w:val="24"/>
              </w:rPr>
              <w:t>案例教学</w:t>
            </w:r>
          </w:p>
        </w:tc>
        <w:tc>
          <w:tcPr>
            <w:tcW w:w="1276" w:type="dxa"/>
            <w:shd w:val="clear" w:color="auto" w:fill="auto"/>
          </w:tcPr>
          <w:p w14:paraId="50D72D10" w14:textId="77777777" w:rsidR="009C6A54" w:rsidRDefault="009C6A54" w:rsidP="009C6A54">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提问 </w:t>
            </w:r>
          </w:p>
          <w:p w14:paraId="69E89EB8" w14:textId="77777777" w:rsidR="004C4DA4" w:rsidRPr="009C6A54" w:rsidRDefault="009C6A54" w:rsidP="009C6A54">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r w:rsidR="004C4DA4" w14:paraId="4A936313" w14:textId="77777777" w:rsidTr="00D76476">
        <w:tc>
          <w:tcPr>
            <w:tcW w:w="535" w:type="dxa"/>
            <w:shd w:val="clear" w:color="auto" w:fill="auto"/>
          </w:tcPr>
          <w:p w14:paraId="42083424" w14:textId="77777777" w:rsidR="004C4DA4" w:rsidRDefault="004D6E3C">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4FC50F49" w14:textId="77777777" w:rsidR="004C4DA4" w:rsidRDefault="004D6E3C">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D76476">
              <w:rPr>
                <w:rFonts w:ascii="仿宋" w:eastAsia="仿宋" w:hAnsi="仿宋" w:cs="宋体"/>
                <w:color w:val="000000"/>
                <w:kern w:val="0"/>
                <w:sz w:val="24"/>
                <w:szCs w:val="24"/>
              </w:rPr>
              <w:t>513</w:t>
            </w:r>
          </w:p>
        </w:tc>
        <w:tc>
          <w:tcPr>
            <w:tcW w:w="3218" w:type="dxa"/>
            <w:shd w:val="clear" w:color="auto" w:fill="auto"/>
          </w:tcPr>
          <w:p w14:paraId="55E844ED" w14:textId="77777777" w:rsidR="004C4DA4" w:rsidRDefault="00D76476">
            <w:pPr>
              <w:rPr>
                <w:rFonts w:ascii="仿宋" w:eastAsia="仿宋" w:hAnsi="仿宋" w:cs="宋体"/>
                <w:color w:val="000000"/>
                <w:kern w:val="0"/>
                <w:sz w:val="24"/>
              </w:rPr>
            </w:pPr>
            <w:r>
              <w:rPr>
                <w:rFonts w:ascii="仿宋" w:eastAsia="仿宋" w:hAnsi="仿宋" w:cs="宋体" w:hint="eastAsia"/>
                <w:color w:val="000000"/>
                <w:kern w:val="0"/>
                <w:sz w:val="24"/>
                <w:szCs w:val="24"/>
              </w:rPr>
              <w:t>初步形成科学的质疑态度和评判反思精神，具有循证实践、勇于修正自己或他人错误的态度。</w:t>
            </w:r>
          </w:p>
        </w:tc>
        <w:tc>
          <w:tcPr>
            <w:tcW w:w="1451" w:type="dxa"/>
            <w:shd w:val="clear" w:color="auto" w:fill="auto"/>
          </w:tcPr>
          <w:p w14:paraId="4AA91708" w14:textId="77777777" w:rsidR="004C4DA4" w:rsidRPr="009C6A54" w:rsidRDefault="009C6A54" w:rsidP="009C6A54">
            <w:pPr>
              <w:rPr>
                <w:rFonts w:ascii="仿宋" w:eastAsia="仿宋" w:hAnsi="仿宋" w:cs="宋体"/>
                <w:color w:val="000000"/>
                <w:kern w:val="0"/>
                <w:sz w:val="24"/>
                <w:szCs w:val="24"/>
              </w:rPr>
            </w:pPr>
            <w:r>
              <w:rPr>
                <w:rFonts w:ascii="仿宋" w:eastAsia="仿宋" w:hAnsi="仿宋" w:cs="宋体" w:hint="eastAsia"/>
                <w:color w:val="000000"/>
                <w:kern w:val="0"/>
                <w:sz w:val="24"/>
                <w:szCs w:val="24"/>
              </w:rPr>
              <w:t>P</w:t>
            </w:r>
            <w:r>
              <w:rPr>
                <w:rFonts w:ascii="仿宋" w:eastAsia="仿宋" w:hAnsi="仿宋" w:cs="宋体"/>
                <w:color w:val="000000"/>
                <w:kern w:val="0"/>
                <w:sz w:val="24"/>
                <w:szCs w:val="24"/>
              </w:rPr>
              <w:t>BL</w:t>
            </w:r>
            <w:r>
              <w:rPr>
                <w:rFonts w:ascii="仿宋" w:eastAsia="仿宋" w:hAnsi="仿宋" w:cs="宋体" w:hint="eastAsia"/>
                <w:color w:val="000000"/>
                <w:kern w:val="0"/>
                <w:sz w:val="24"/>
                <w:szCs w:val="24"/>
              </w:rPr>
              <w:t>教学法</w:t>
            </w:r>
          </w:p>
        </w:tc>
        <w:tc>
          <w:tcPr>
            <w:tcW w:w="1276" w:type="dxa"/>
            <w:shd w:val="clear" w:color="auto" w:fill="auto"/>
          </w:tcPr>
          <w:p w14:paraId="53E56D10" w14:textId="77777777" w:rsidR="009C6A54" w:rsidRDefault="009C6A54" w:rsidP="009C6A54">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提问 </w:t>
            </w:r>
          </w:p>
          <w:p w14:paraId="2395F2E1" w14:textId="77777777" w:rsidR="004C4DA4" w:rsidRPr="009C6A54" w:rsidRDefault="009C6A54" w:rsidP="009C6A54">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r w:rsidR="00D76476" w14:paraId="3762E8B7" w14:textId="77777777" w:rsidTr="00D76476">
        <w:tc>
          <w:tcPr>
            <w:tcW w:w="535" w:type="dxa"/>
            <w:shd w:val="clear" w:color="auto" w:fill="auto"/>
          </w:tcPr>
          <w:p w14:paraId="134CB8BB" w14:textId="77777777" w:rsidR="00D76476" w:rsidRDefault="00D76476">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tcPr>
          <w:p w14:paraId="015795D6" w14:textId="77777777" w:rsidR="00D76476" w:rsidRDefault="00D76476">
            <w:pPr>
              <w:rPr>
                <w:rFonts w:ascii="仿宋" w:eastAsia="仿宋" w:hAnsi="仿宋" w:cs="宋体"/>
                <w:color w:val="000000"/>
                <w:kern w:val="0"/>
                <w:sz w:val="24"/>
                <w:szCs w:val="24"/>
              </w:rPr>
            </w:pPr>
            <w:r>
              <w:rPr>
                <w:rFonts w:ascii="仿宋" w:eastAsia="仿宋" w:hAnsi="仿宋" w:cs="宋体" w:hint="eastAsia"/>
                <w:color w:val="000000"/>
                <w:kern w:val="0"/>
                <w:sz w:val="24"/>
                <w:szCs w:val="24"/>
              </w:rPr>
              <w:t>L</w:t>
            </w:r>
            <w:r>
              <w:rPr>
                <w:rFonts w:ascii="仿宋" w:eastAsia="仿宋" w:hAnsi="仿宋" w:cs="宋体"/>
                <w:color w:val="000000"/>
                <w:kern w:val="0"/>
                <w:sz w:val="24"/>
                <w:szCs w:val="24"/>
              </w:rPr>
              <w:t>O61</w:t>
            </w:r>
          </w:p>
        </w:tc>
        <w:tc>
          <w:tcPr>
            <w:tcW w:w="3218" w:type="dxa"/>
            <w:shd w:val="clear" w:color="auto" w:fill="auto"/>
          </w:tcPr>
          <w:p w14:paraId="181BD330" w14:textId="77777777" w:rsidR="00D76476" w:rsidRDefault="00D76476">
            <w:pPr>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1451" w:type="dxa"/>
            <w:shd w:val="clear" w:color="auto" w:fill="auto"/>
          </w:tcPr>
          <w:p w14:paraId="7E81A4DD" w14:textId="77777777" w:rsidR="00D76476" w:rsidRPr="009C6A54" w:rsidRDefault="00D76476" w:rsidP="009C6A54">
            <w:pPr>
              <w:rPr>
                <w:rFonts w:ascii="仿宋" w:eastAsia="仿宋" w:hAnsi="仿宋" w:cs="宋体"/>
                <w:color w:val="000000"/>
                <w:kern w:val="0"/>
                <w:sz w:val="24"/>
                <w:szCs w:val="24"/>
              </w:rPr>
            </w:pPr>
            <w:r w:rsidRPr="00D76476">
              <w:rPr>
                <w:rFonts w:ascii="仿宋" w:eastAsia="仿宋" w:hAnsi="仿宋" w:cs="宋体" w:hint="eastAsia"/>
                <w:color w:val="000000"/>
                <w:kern w:val="0"/>
                <w:sz w:val="24"/>
                <w:szCs w:val="24"/>
              </w:rPr>
              <w:t>讲授法</w:t>
            </w:r>
          </w:p>
        </w:tc>
        <w:tc>
          <w:tcPr>
            <w:tcW w:w="1276" w:type="dxa"/>
            <w:shd w:val="clear" w:color="auto" w:fill="auto"/>
          </w:tcPr>
          <w:p w14:paraId="4E9EA21D" w14:textId="77777777" w:rsidR="009C6A54" w:rsidRDefault="009C6A54" w:rsidP="009C6A54">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提问 </w:t>
            </w:r>
          </w:p>
          <w:p w14:paraId="36BE2374" w14:textId="77777777" w:rsidR="00D76476" w:rsidRPr="009C6A54" w:rsidRDefault="009C6A54" w:rsidP="009C6A54">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r w:rsidR="00D76476" w14:paraId="4FB2E5DA" w14:textId="77777777" w:rsidTr="00D76476">
        <w:tc>
          <w:tcPr>
            <w:tcW w:w="535" w:type="dxa"/>
            <w:shd w:val="clear" w:color="auto" w:fill="auto"/>
          </w:tcPr>
          <w:p w14:paraId="68868A92" w14:textId="77777777" w:rsidR="00D76476" w:rsidRDefault="00D76476">
            <w:pP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75" w:type="dxa"/>
            <w:shd w:val="clear" w:color="auto" w:fill="auto"/>
          </w:tcPr>
          <w:p w14:paraId="0C7EF7EE" w14:textId="77777777" w:rsidR="00D76476" w:rsidRDefault="00D76476">
            <w:pPr>
              <w:rPr>
                <w:rFonts w:ascii="仿宋" w:eastAsia="仿宋" w:hAnsi="仿宋" w:cs="宋体"/>
                <w:color w:val="000000"/>
                <w:kern w:val="0"/>
                <w:sz w:val="24"/>
                <w:szCs w:val="24"/>
              </w:rPr>
            </w:pPr>
            <w:r>
              <w:rPr>
                <w:rFonts w:ascii="仿宋" w:eastAsia="仿宋" w:hAnsi="仿宋" w:cs="宋体"/>
                <w:color w:val="000000"/>
                <w:kern w:val="0"/>
                <w:sz w:val="24"/>
                <w:szCs w:val="24"/>
              </w:rPr>
              <w:t>LO812</w:t>
            </w:r>
          </w:p>
        </w:tc>
        <w:tc>
          <w:tcPr>
            <w:tcW w:w="3218" w:type="dxa"/>
            <w:shd w:val="clear" w:color="auto" w:fill="auto"/>
          </w:tcPr>
          <w:p w14:paraId="7DFA26B8" w14:textId="77777777" w:rsidR="00D76476" w:rsidRDefault="00D76476">
            <w:pPr>
              <w:rPr>
                <w:rFonts w:ascii="仿宋" w:eastAsia="仿宋" w:hAnsi="仿宋" w:cs="宋体"/>
                <w:color w:val="000000"/>
                <w:kern w:val="0"/>
                <w:sz w:val="24"/>
                <w:szCs w:val="24"/>
              </w:rPr>
            </w:pPr>
            <w:r>
              <w:rPr>
                <w:rFonts w:ascii="仿宋" w:eastAsia="仿宋" w:hAnsi="仿宋" w:cs="宋体"/>
                <w:color w:val="000000"/>
                <w:kern w:val="0"/>
                <w:sz w:val="24"/>
                <w:szCs w:val="24"/>
              </w:rPr>
              <w:t>了解护理学科的发展动态及趋势。</w:t>
            </w:r>
          </w:p>
        </w:tc>
        <w:tc>
          <w:tcPr>
            <w:tcW w:w="1451" w:type="dxa"/>
            <w:shd w:val="clear" w:color="auto" w:fill="auto"/>
          </w:tcPr>
          <w:p w14:paraId="00AC6911" w14:textId="77777777" w:rsidR="00D76476" w:rsidRPr="00D76476" w:rsidRDefault="009C6A54" w:rsidP="00D76476">
            <w:pPr>
              <w:snapToGrid w:val="0"/>
              <w:spacing w:line="288"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讲授法、案例教学法</w:t>
            </w:r>
          </w:p>
        </w:tc>
        <w:tc>
          <w:tcPr>
            <w:tcW w:w="1276" w:type="dxa"/>
            <w:shd w:val="clear" w:color="auto" w:fill="auto"/>
          </w:tcPr>
          <w:p w14:paraId="71476D57" w14:textId="77777777" w:rsidR="009C6A54" w:rsidRDefault="009C6A54" w:rsidP="009C6A54">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提问 </w:t>
            </w:r>
          </w:p>
          <w:p w14:paraId="5C3A9D56" w14:textId="77777777" w:rsidR="00D76476" w:rsidRDefault="009C6A54" w:rsidP="009C6A54">
            <w:pPr>
              <w:snapToGrid w:val="0"/>
              <w:spacing w:line="288" w:lineRule="auto"/>
              <w:ind w:firstLineChars="100" w:firstLine="240"/>
              <w:rPr>
                <w:rFonts w:ascii="黑体" w:eastAsia="黑体" w:hAnsi="宋体"/>
                <w:sz w:val="24"/>
              </w:rPr>
            </w:pPr>
            <w:r>
              <w:rPr>
                <w:rFonts w:ascii="仿宋" w:eastAsia="仿宋" w:hAnsi="仿宋" w:cs="宋体" w:hint="eastAsia"/>
                <w:color w:val="000000"/>
                <w:kern w:val="0"/>
                <w:sz w:val="24"/>
                <w:szCs w:val="24"/>
              </w:rPr>
              <w:t>测验</w:t>
            </w:r>
          </w:p>
        </w:tc>
      </w:tr>
    </w:tbl>
    <w:p w14:paraId="1D28AE78" w14:textId="77777777" w:rsidR="004C4DA4" w:rsidRDefault="004C4DA4" w:rsidP="00D76476">
      <w:pPr>
        <w:snapToGrid w:val="0"/>
        <w:spacing w:line="288" w:lineRule="auto"/>
        <w:rPr>
          <w:rFonts w:ascii="黑体" w:eastAsia="黑体" w:hAnsi="宋体"/>
          <w:sz w:val="24"/>
        </w:rPr>
      </w:pPr>
    </w:p>
    <w:p w14:paraId="3CB9F601" w14:textId="77777777" w:rsidR="004C4DA4" w:rsidRDefault="004D6E3C" w:rsidP="000118D8">
      <w:pPr>
        <w:widowControl/>
        <w:spacing w:beforeLines="50" w:before="156" w:afterLines="50" w:after="156" w:line="288" w:lineRule="auto"/>
        <w:ind w:firstLineChars="150" w:firstLine="360"/>
        <w:jc w:val="left"/>
        <w:rPr>
          <w:rFonts w:ascii="黑体" w:eastAsia="黑体" w:hAnsi="宋体"/>
          <w:sz w:val="24"/>
        </w:rPr>
      </w:pPr>
      <w:r w:rsidRPr="00F12DB1">
        <w:rPr>
          <w:rFonts w:ascii="黑体" w:eastAsia="黑体" w:hAnsi="宋体" w:hint="eastAsia"/>
          <w:sz w:val="24"/>
        </w:rPr>
        <w:t>六、</w:t>
      </w:r>
      <w:r w:rsidRPr="00F12DB1">
        <w:rPr>
          <w:rFonts w:ascii="黑体" w:eastAsia="黑体" w:hAnsi="宋体"/>
          <w:sz w:val="24"/>
        </w:rPr>
        <w:t>课程内容</w:t>
      </w:r>
    </w:p>
    <w:p w14:paraId="451F57FC" w14:textId="77777777" w:rsidR="000118D8" w:rsidRDefault="000118D8" w:rsidP="000118D8">
      <w:pPr>
        <w:widowControl/>
        <w:spacing w:beforeLines="50" w:before="156" w:afterLines="50" w:after="156" w:line="288" w:lineRule="auto"/>
        <w:ind w:firstLineChars="150" w:firstLine="360"/>
        <w:jc w:val="left"/>
        <w:rPr>
          <w:rFonts w:ascii="黑体" w:eastAsia="黑体" w:hAnsi="宋体"/>
          <w:sz w:val="24"/>
        </w:rPr>
      </w:pPr>
    </w:p>
    <w:p w14:paraId="5E7F2D4C" w14:textId="77777777" w:rsidR="000118D8" w:rsidRDefault="000118D8" w:rsidP="000118D8">
      <w:pPr>
        <w:widowControl/>
        <w:spacing w:beforeLines="50" w:before="156" w:afterLines="50" w:after="156" w:line="288" w:lineRule="auto"/>
        <w:ind w:firstLineChars="150" w:firstLine="360"/>
        <w:jc w:val="left"/>
        <w:rPr>
          <w:rFonts w:ascii="黑体" w:eastAsia="黑体" w:hAnsi="宋体"/>
          <w:sz w:val="24"/>
        </w:rPr>
      </w:pPr>
    </w:p>
    <w:p w14:paraId="4FF992C7" w14:textId="77777777" w:rsidR="000118D8" w:rsidRDefault="000118D8" w:rsidP="000118D8">
      <w:pPr>
        <w:widowControl/>
        <w:spacing w:beforeLines="50" w:before="156" w:afterLines="50" w:after="156" w:line="288" w:lineRule="auto"/>
        <w:ind w:firstLineChars="150" w:firstLine="360"/>
        <w:jc w:val="left"/>
        <w:rPr>
          <w:rFonts w:ascii="黑体" w:eastAsia="黑体" w:hAnsi="宋体"/>
          <w:sz w:val="24"/>
        </w:rPr>
      </w:pPr>
    </w:p>
    <w:p w14:paraId="3480B1CA" w14:textId="77777777" w:rsidR="000118D8" w:rsidRDefault="000118D8" w:rsidP="000118D8">
      <w:pPr>
        <w:widowControl/>
        <w:spacing w:beforeLines="50" w:before="156" w:afterLines="50" w:after="156" w:line="288" w:lineRule="auto"/>
        <w:ind w:firstLineChars="150" w:firstLine="360"/>
        <w:jc w:val="left"/>
        <w:rPr>
          <w:rFonts w:ascii="黑体" w:eastAsia="黑体" w:hAnsi="宋体"/>
          <w:sz w:val="24"/>
        </w:rPr>
      </w:pPr>
    </w:p>
    <w:p w14:paraId="48314F86" w14:textId="77777777" w:rsidR="000118D8" w:rsidRDefault="000118D8" w:rsidP="000118D8">
      <w:pPr>
        <w:widowControl/>
        <w:spacing w:beforeLines="50" w:before="156" w:afterLines="50" w:after="156" w:line="288" w:lineRule="auto"/>
        <w:ind w:firstLineChars="150" w:firstLine="360"/>
        <w:jc w:val="left"/>
        <w:rPr>
          <w:rFonts w:ascii="黑体" w:eastAsia="黑体" w:hAnsi="宋体"/>
          <w:sz w:val="24"/>
        </w:rPr>
      </w:pPr>
    </w:p>
    <w:p w14:paraId="26C4A9EA" w14:textId="77777777" w:rsidR="000118D8" w:rsidRDefault="000118D8" w:rsidP="000118D8">
      <w:pPr>
        <w:widowControl/>
        <w:spacing w:beforeLines="50" w:before="156" w:afterLines="50" w:after="156" w:line="288" w:lineRule="auto"/>
        <w:ind w:firstLineChars="150" w:firstLine="360"/>
        <w:jc w:val="left"/>
        <w:rPr>
          <w:rFonts w:ascii="黑体" w:eastAsia="黑体" w:hAnsi="宋体"/>
          <w:sz w:val="24"/>
        </w:rPr>
      </w:pPr>
    </w:p>
    <w:p w14:paraId="61B72E81" w14:textId="77777777" w:rsidR="000118D8" w:rsidRPr="000118D8" w:rsidRDefault="000118D8" w:rsidP="000118D8">
      <w:pPr>
        <w:widowControl/>
        <w:spacing w:beforeLines="50" w:before="156" w:afterLines="50" w:after="156" w:line="288" w:lineRule="auto"/>
        <w:ind w:firstLineChars="150" w:firstLine="360"/>
        <w:jc w:val="left"/>
        <w:rPr>
          <w:rFonts w:ascii="黑体" w:eastAsia="黑体" w:hAnsi="宋体"/>
          <w:sz w:val="24"/>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8"/>
        <w:gridCol w:w="515"/>
        <w:gridCol w:w="2127"/>
        <w:gridCol w:w="1984"/>
        <w:gridCol w:w="1276"/>
        <w:gridCol w:w="1173"/>
        <w:gridCol w:w="709"/>
        <w:gridCol w:w="709"/>
        <w:gridCol w:w="527"/>
      </w:tblGrid>
      <w:tr w:rsidR="00F12DB1" w14:paraId="52A54E87" w14:textId="77777777" w:rsidTr="003E5470">
        <w:trPr>
          <w:gridBefore w:val="1"/>
          <w:wBefore w:w="18" w:type="dxa"/>
          <w:cantSplit/>
          <w:trHeight w:val="1261"/>
          <w:jc w:val="center"/>
        </w:trPr>
        <w:tc>
          <w:tcPr>
            <w:tcW w:w="438" w:type="dxa"/>
            <w:vAlign w:val="center"/>
          </w:tcPr>
          <w:p w14:paraId="4B7FE30E" w14:textId="77777777" w:rsidR="00F12DB1" w:rsidRDefault="00F12DB1" w:rsidP="003E547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lastRenderedPageBreak/>
              <w:t>序号</w:t>
            </w:r>
          </w:p>
        </w:tc>
        <w:tc>
          <w:tcPr>
            <w:tcW w:w="515" w:type="dxa"/>
            <w:vAlign w:val="center"/>
          </w:tcPr>
          <w:p w14:paraId="043661E9" w14:textId="77777777" w:rsidR="00F12DB1" w:rsidRDefault="00F12DB1" w:rsidP="003E547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14:paraId="3556E89C" w14:textId="77777777" w:rsidR="00F12DB1" w:rsidRDefault="00F12DB1" w:rsidP="003E547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14:paraId="62266EA7" w14:textId="77777777" w:rsidR="00F12DB1" w:rsidRDefault="00F12DB1" w:rsidP="003E547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276" w:type="dxa"/>
            <w:vAlign w:val="center"/>
          </w:tcPr>
          <w:p w14:paraId="776FEF88" w14:textId="77777777" w:rsidR="00F12DB1" w:rsidRDefault="00F12DB1" w:rsidP="003E5470">
            <w:pPr>
              <w:snapToGrid w:val="0"/>
              <w:spacing w:line="288" w:lineRule="auto"/>
              <w:jc w:val="center"/>
              <w:rPr>
                <w:rFonts w:ascii="宋体" w:hAnsi="Times New Roman"/>
                <w:b/>
                <w:color w:val="000000"/>
                <w:sz w:val="20"/>
                <w:szCs w:val="20"/>
              </w:rPr>
            </w:pPr>
            <w:r>
              <w:rPr>
                <w:rFonts w:ascii="宋体" w:hAnsi="Times New Roman" w:hint="eastAsia"/>
                <w:b/>
                <w:color w:val="000000"/>
                <w:sz w:val="20"/>
                <w:szCs w:val="20"/>
              </w:rPr>
              <w:t>情感目标</w:t>
            </w:r>
          </w:p>
        </w:tc>
        <w:tc>
          <w:tcPr>
            <w:tcW w:w="1173" w:type="dxa"/>
          </w:tcPr>
          <w:p w14:paraId="1C451FB5" w14:textId="77777777" w:rsidR="00F12DB1" w:rsidRDefault="00F12DB1" w:rsidP="003E5470">
            <w:pPr>
              <w:snapToGrid w:val="0"/>
              <w:spacing w:line="288" w:lineRule="auto"/>
              <w:jc w:val="center"/>
              <w:rPr>
                <w:rFonts w:ascii="宋体" w:hAnsi="Times New Roman"/>
                <w:b/>
                <w:color w:val="000000"/>
                <w:sz w:val="20"/>
                <w:szCs w:val="20"/>
              </w:rPr>
            </w:pPr>
          </w:p>
          <w:p w14:paraId="22DE1A6E" w14:textId="77777777" w:rsidR="00F12DB1" w:rsidRDefault="00F12DB1" w:rsidP="003E5470">
            <w:pPr>
              <w:snapToGrid w:val="0"/>
              <w:spacing w:line="288" w:lineRule="auto"/>
              <w:jc w:val="center"/>
              <w:rPr>
                <w:rFonts w:ascii="宋体" w:hAnsi="宋体"/>
                <w:b/>
                <w:color w:val="000000"/>
                <w:sz w:val="20"/>
                <w:szCs w:val="20"/>
              </w:rPr>
            </w:pPr>
            <w:r w:rsidRPr="00FA3637">
              <w:rPr>
                <w:rFonts w:ascii="宋体" w:hAnsi="Times New Roman" w:hint="eastAsia"/>
                <w:b/>
                <w:color w:val="000000"/>
                <w:sz w:val="20"/>
                <w:szCs w:val="20"/>
              </w:rPr>
              <w:t>教学重点与难点</w:t>
            </w:r>
          </w:p>
        </w:tc>
        <w:tc>
          <w:tcPr>
            <w:tcW w:w="709" w:type="dxa"/>
            <w:vAlign w:val="center"/>
          </w:tcPr>
          <w:p w14:paraId="3DA89FDD" w14:textId="77777777" w:rsidR="00F12DB1" w:rsidRDefault="00F12DB1" w:rsidP="003E5470">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14:paraId="0909BA14" w14:textId="77777777" w:rsidR="00F12DB1" w:rsidRDefault="00F12DB1" w:rsidP="003E5470">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14:paraId="55344E1B" w14:textId="77777777" w:rsidR="00F12DB1" w:rsidRDefault="00F12DB1" w:rsidP="003E5470">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F12DB1" w14:paraId="4ADF229E" w14:textId="77777777" w:rsidTr="003E5470">
        <w:trPr>
          <w:trHeight w:val="3134"/>
          <w:jc w:val="center"/>
        </w:trPr>
        <w:tc>
          <w:tcPr>
            <w:tcW w:w="456" w:type="dxa"/>
            <w:gridSpan w:val="2"/>
            <w:vAlign w:val="center"/>
          </w:tcPr>
          <w:p w14:paraId="2AC28063" w14:textId="77777777" w:rsidR="00F12DB1" w:rsidRDefault="00F12DB1" w:rsidP="003E5470">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15" w:type="dxa"/>
            <w:vAlign w:val="center"/>
          </w:tcPr>
          <w:p w14:paraId="02C42CA9" w14:textId="77777777" w:rsidR="00F12DB1" w:rsidRDefault="001C4ACB" w:rsidP="003E5470">
            <w:pPr>
              <w:snapToGrid w:val="0"/>
              <w:spacing w:line="288" w:lineRule="auto"/>
              <w:jc w:val="center"/>
              <w:rPr>
                <w:rFonts w:ascii="宋体"/>
                <w:color w:val="000000"/>
                <w:sz w:val="20"/>
                <w:szCs w:val="20"/>
              </w:rPr>
            </w:pPr>
            <w:r>
              <w:rPr>
                <w:rFonts w:ascii="宋体" w:hint="eastAsia"/>
                <w:color w:val="000000"/>
                <w:sz w:val="20"/>
                <w:szCs w:val="20"/>
              </w:rPr>
              <w:t>绪论</w:t>
            </w:r>
          </w:p>
        </w:tc>
        <w:tc>
          <w:tcPr>
            <w:tcW w:w="2127" w:type="dxa"/>
          </w:tcPr>
          <w:p w14:paraId="3AF208F1" w14:textId="77777777" w:rsidR="00F12DB1" w:rsidRPr="008457F8" w:rsidRDefault="008243DD" w:rsidP="003E5470">
            <w:pPr>
              <w:rPr>
                <w:rFonts w:ascii="宋体" w:hAnsi="宋体"/>
                <w:color w:val="000000"/>
                <w:sz w:val="20"/>
                <w:szCs w:val="20"/>
              </w:rPr>
            </w:pPr>
            <w:r w:rsidRPr="00EF1434">
              <w:rPr>
                <w:rFonts w:ascii="宋体" w:hAnsi="宋体" w:hint="eastAsia"/>
                <w:color w:val="000000"/>
                <w:sz w:val="20"/>
                <w:szCs w:val="20"/>
              </w:rPr>
              <w:t>说出几个基本概念和统计资料的类型</w:t>
            </w:r>
          </w:p>
        </w:tc>
        <w:tc>
          <w:tcPr>
            <w:tcW w:w="1984" w:type="dxa"/>
          </w:tcPr>
          <w:p w14:paraId="724DCC35" w14:textId="77777777" w:rsidR="00F12DB1" w:rsidRPr="00794A2E" w:rsidRDefault="008243DD" w:rsidP="003E5470">
            <w:pPr>
              <w:rPr>
                <w:rFonts w:ascii="宋体" w:hAnsi="宋体"/>
                <w:color w:val="000000"/>
                <w:sz w:val="20"/>
                <w:szCs w:val="20"/>
              </w:rPr>
            </w:pPr>
            <w:r w:rsidRPr="00EF1434">
              <w:rPr>
                <w:rFonts w:ascii="宋体" w:hAnsi="宋体" w:hint="eastAsia"/>
                <w:color w:val="000000"/>
                <w:sz w:val="20"/>
                <w:szCs w:val="20"/>
              </w:rPr>
              <w:t>学会统计工作的步骤</w:t>
            </w:r>
          </w:p>
        </w:tc>
        <w:tc>
          <w:tcPr>
            <w:tcW w:w="1276" w:type="dxa"/>
          </w:tcPr>
          <w:p w14:paraId="2DA0091D" w14:textId="77777777" w:rsidR="00F12DB1" w:rsidRPr="00EF1434" w:rsidRDefault="00BC646C" w:rsidP="003E5470">
            <w:pPr>
              <w:snapToGrid w:val="0"/>
              <w:spacing w:line="288" w:lineRule="auto"/>
              <w:jc w:val="left"/>
              <w:rPr>
                <w:rFonts w:ascii="宋体" w:hAnsi="宋体"/>
                <w:color w:val="000000"/>
                <w:sz w:val="20"/>
                <w:szCs w:val="20"/>
              </w:rPr>
            </w:pPr>
            <w:r w:rsidRPr="00EF1434">
              <w:rPr>
                <w:rFonts w:ascii="宋体" w:hAnsi="宋体" w:hint="eastAsia"/>
                <w:color w:val="000000"/>
                <w:sz w:val="20"/>
                <w:szCs w:val="20"/>
              </w:rPr>
              <w:t>树立坚持真理、实事求是、一丝不苟、敢说真话的科学态度和价值观</w:t>
            </w:r>
          </w:p>
        </w:tc>
        <w:tc>
          <w:tcPr>
            <w:tcW w:w="1173" w:type="dxa"/>
          </w:tcPr>
          <w:p w14:paraId="6F8A5AC0" w14:textId="77777777" w:rsidR="00045286" w:rsidRPr="00045286" w:rsidRDefault="00045286" w:rsidP="00045286">
            <w:pPr>
              <w:rPr>
                <w:rFonts w:ascii="宋体" w:hAnsi="宋体"/>
                <w:color w:val="000000"/>
                <w:sz w:val="20"/>
                <w:szCs w:val="20"/>
              </w:rPr>
            </w:pPr>
            <w:r w:rsidRPr="00045286">
              <w:rPr>
                <w:rFonts w:ascii="宋体" w:hAnsi="宋体" w:hint="eastAsia"/>
                <w:color w:val="000000"/>
                <w:sz w:val="20"/>
                <w:szCs w:val="20"/>
              </w:rPr>
              <w:t>重点：同质和变异、总体和样本、概率、参数与统计量、抽样误差、计量资料、计数资料、等级资料。</w:t>
            </w:r>
          </w:p>
          <w:p w14:paraId="29C860F3" w14:textId="77777777" w:rsidR="007F1C2B" w:rsidRPr="007F1C2B" w:rsidRDefault="00045286" w:rsidP="00045286">
            <w:pPr>
              <w:rPr>
                <w:rFonts w:ascii="宋体" w:hAnsi="宋体"/>
                <w:color w:val="000000"/>
                <w:sz w:val="20"/>
                <w:szCs w:val="20"/>
              </w:rPr>
            </w:pPr>
            <w:r w:rsidRPr="00045286">
              <w:rPr>
                <w:rFonts w:ascii="宋体" w:hAnsi="宋体" w:hint="eastAsia"/>
                <w:color w:val="000000"/>
                <w:sz w:val="20"/>
                <w:szCs w:val="20"/>
              </w:rPr>
              <w:t>难点：总体和样本、概率、抽样误差、资料的分类</w:t>
            </w:r>
          </w:p>
        </w:tc>
        <w:tc>
          <w:tcPr>
            <w:tcW w:w="709" w:type="dxa"/>
          </w:tcPr>
          <w:p w14:paraId="073C2505" w14:textId="77777777" w:rsidR="00F12DB1" w:rsidRDefault="004D6E3C" w:rsidP="003E5470">
            <w:pPr>
              <w:rPr>
                <w:rFonts w:ascii="宋体" w:hAnsi="宋体"/>
                <w:color w:val="000000"/>
                <w:sz w:val="20"/>
                <w:szCs w:val="20"/>
              </w:rPr>
            </w:pPr>
            <w:r>
              <w:rPr>
                <w:rFonts w:ascii="宋体" w:hAnsi="宋体" w:hint="eastAsia"/>
                <w:color w:val="000000"/>
                <w:sz w:val="20"/>
                <w:szCs w:val="20"/>
              </w:rPr>
              <w:t>2</w:t>
            </w:r>
          </w:p>
        </w:tc>
        <w:tc>
          <w:tcPr>
            <w:tcW w:w="709" w:type="dxa"/>
          </w:tcPr>
          <w:p w14:paraId="2964E305" w14:textId="77777777" w:rsidR="00F12DB1" w:rsidRDefault="004D6E3C" w:rsidP="003E5470">
            <w:pPr>
              <w:rPr>
                <w:rFonts w:ascii="宋体" w:hAnsi="宋体"/>
                <w:color w:val="000000"/>
                <w:sz w:val="20"/>
                <w:szCs w:val="20"/>
              </w:rPr>
            </w:pPr>
            <w:r>
              <w:rPr>
                <w:rFonts w:ascii="宋体" w:hAnsi="宋体" w:hint="eastAsia"/>
                <w:color w:val="000000"/>
                <w:sz w:val="20"/>
                <w:szCs w:val="20"/>
              </w:rPr>
              <w:t>0</w:t>
            </w:r>
          </w:p>
        </w:tc>
        <w:tc>
          <w:tcPr>
            <w:tcW w:w="527" w:type="dxa"/>
          </w:tcPr>
          <w:p w14:paraId="1E66051E" w14:textId="77777777" w:rsidR="00F12DB1" w:rsidRDefault="004D6E3C" w:rsidP="003E5470">
            <w:pPr>
              <w:rPr>
                <w:rFonts w:ascii="宋体" w:hAnsi="宋体"/>
                <w:color w:val="000000"/>
                <w:sz w:val="20"/>
                <w:szCs w:val="20"/>
              </w:rPr>
            </w:pPr>
            <w:r>
              <w:rPr>
                <w:rFonts w:ascii="宋体" w:hAnsi="宋体" w:hint="eastAsia"/>
                <w:color w:val="000000"/>
                <w:sz w:val="20"/>
                <w:szCs w:val="20"/>
              </w:rPr>
              <w:t>2</w:t>
            </w:r>
          </w:p>
        </w:tc>
      </w:tr>
      <w:tr w:rsidR="00F12DB1" w14:paraId="42598C82" w14:textId="77777777" w:rsidTr="003E5470">
        <w:trPr>
          <w:trHeight w:val="2853"/>
          <w:jc w:val="center"/>
        </w:trPr>
        <w:tc>
          <w:tcPr>
            <w:tcW w:w="456" w:type="dxa"/>
            <w:gridSpan w:val="2"/>
            <w:vAlign w:val="center"/>
          </w:tcPr>
          <w:p w14:paraId="6D3FF59E" w14:textId="77777777" w:rsidR="00F12DB1" w:rsidRDefault="00F12DB1" w:rsidP="003E547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15" w:type="dxa"/>
            <w:vAlign w:val="center"/>
          </w:tcPr>
          <w:p w14:paraId="49BE8FA8" w14:textId="77777777" w:rsidR="00F12DB1" w:rsidRPr="008457F8" w:rsidRDefault="00BC646C" w:rsidP="003E5470">
            <w:pPr>
              <w:rPr>
                <w:rFonts w:ascii="宋体" w:hAnsi="宋体"/>
                <w:color w:val="000000"/>
                <w:sz w:val="20"/>
                <w:szCs w:val="20"/>
              </w:rPr>
            </w:pPr>
            <w:r>
              <w:rPr>
                <w:rFonts w:ascii="宋体" w:hAnsi="宋体" w:hint="eastAsia"/>
                <w:color w:val="000000"/>
                <w:sz w:val="20"/>
                <w:szCs w:val="20"/>
              </w:rPr>
              <w:t>定量数据的统计分析</w:t>
            </w:r>
          </w:p>
        </w:tc>
        <w:tc>
          <w:tcPr>
            <w:tcW w:w="2127" w:type="dxa"/>
          </w:tcPr>
          <w:p w14:paraId="2E99F12E" w14:textId="77777777" w:rsidR="00F12DB1" w:rsidRPr="008457F8" w:rsidRDefault="00045286" w:rsidP="003E5470">
            <w:pPr>
              <w:rPr>
                <w:rFonts w:ascii="宋体" w:hAnsi="宋体"/>
                <w:color w:val="000000"/>
                <w:sz w:val="20"/>
                <w:szCs w:val="20"/>
              </w:rPr>
            </w:pPr>
            <w:r w:rsidRPr="00045286">
              <w:rPr>
                <w:rFonts w:ascii="宋体" w:hAnsi="宋体" w:hint="eastAsia"/>
                <w:color w:val="000000"/>
                <w:sz w:val="20"/>
                <w:szCs w:val="20"/>
              </w:rPr>
              <w:t>能够描述计量资料的常用统计指标，说出算术均数、几何均数、中位数、四分位数间距、标准差和变异系数的应用条件。</w:t>
            </w:r>
          </w:p>
        </w:tc>
        <w:tc>
          <w:tcPr>
            <w:tcW w:w="1984" w:type="dxa"/>
          </w:tcPr>
          <w:p w14:paraId="62C640AF" w14:textId="77777777" w:rsidR="00F12DB1" w:rsidRPr="00594169" w:rsidRDefault="00045286" w:rsidP="003E5470">
            <w:pPr>
              <w:rPr>
                <w:rFonts w:ascii="宋体" w:hAnsi="宋体"/>
                <w:color w:val="000000"/>
                <w:sz w:val="20"/>
                <w:szCs w:val="20"/>
              </w:rPr>
            </w:pPr>
            <w:r w:rsidRPr="00EF1434">
              <w:rPr>
                <w:rFonts w:ascii="宋体" w:hAnsi="宋体" w:hint="eastAsia"/>
                <w:color w:val="000000"/>
                <w:sz w:val="20"/>
                <w:szCs w:val="20"/>
              </w:rPr>
              <w:t>能够完成计量资料、计数资料频数表的编制、绘制计量资料的频数分布图。</w:t>
            </w:r>
          </w:p>
        </w:tc>
        <w:tc>
          <w:tcPr>
            <w:tcW w:w="1276" w:type="dxa"/>
          </w:tcPr>
          <w:p w14:paraId="6AAC64A5" w14:textId="77777777" w:rsidR="00F12DB1" w:rsidRPr="00BB73B0" w:rsidRDefault="00045286" w:rsidP="003E5470">
            <w:pPr>
              <w:rPr>
                <w:rFonts w:ascii="宋体" w:hAnsi="宋体"/>
                <w:color w:val="000000"/>
                <w:sz w:val="20"/>
                <w:szCs w:val="20"/>
              </w:rPr>
            </w:pPr>
            <w:r w:rsidRPr="00EF1434">
              <w:rPr>
                <w:rFonts w:ascii="宋体" w:hAnsi="宋体" w:hint="eastAsia"/>
                <w:color w:val="000000"/>
                <w:sz w:val="20"/>
                <w:szCs w:val="20"/>
              </w:rPr>
              <w:t>形成用数据说话、不轻信数据、不伪造数据的职业道德观</w:t>
            </w:r>
          </w:p>
        </w:tc>
        <w:tc>
          <w:tcPr>
            <w:tcW w:w="1173" w:type="dxa"/>
          </w:tcPr>
          <w:p w14:paraId="729DFD6F" w14:textId="77777777" w:rsidR="00F12DB1" w:rsidRPr="00392AA1" w:rsidRDefault="00045286" w:rsidP="00045286">
            <w:pPr>
              <w:rPr>
                <w:rFonts w:ascii="宋体" w:hAnsi="宋体"/>
                <w:color w:val="000000"/>
                <w:sz w:val="20"/>
                <w:szCs w:val="20"/>
              </w:rPr>
            </w:pPr>
            <w:r w:rsidRPr="00045286">
              <w:rPr>
                <w:rFonts w:ascii="宋体" w:hAnsi="宋体" w:hint="eastAsia"/>
                <w:color w:val="000000"/>
                <w:sz w:val="20"/>
                <w:szCs w:val="20"/>
              </w:rPr>
              <w:t>重点：算术均数、几何均数、中位数、百分位数，极差、四分位数间距、方差与标准差、变异系数，难点：百分位数，四分位数间距</w:t>
            </w:r>
            <w:r w:rsidRPr="00392AA1">
              <w:rPr>
                <w:rFonts w:ascii="宋体" w:hAnsi="宋体"/>
                <w:color w:val="000000"/>
                <w:sz w:val="20"/>
                <w:szCs w:val="20"/>
              </w:rPr>
              <w:t xml:space="preserve"> </w:t>
            </w:r>
          </w:p>
        </w:tc>
        <w:tc>
          <w:tcPr>
            <w:tcW w:w="709" w:type="dxa"/>
          </w:tcPr>
          <w:p w14:paraId="32106FF4" w14:textId="77777777" w:rsidR="00F12DB1" w:rsidRPr="008457F8" w:rsidRDefault="004D6E3C" w:rsidP="003E5470">
            <w:pPr>
              <w:rPr>
                <w:rFonts w:ascii="宋体" w:hAnsi="宋体"/>
                <w:color w:val="000000"/>
                <w:sz w:val="20"/>
                <w:szCs w:val="20"/>
              </w:rPr>
            </w:pPr>
            <w:r>
              <w:rPr>
                <w:rFonts w:ascii="宋体" w:hAnsi="宋体" w:hint="eastAsia"/>
                <w:color w:val="000000"/>
                <w:sz w:val="20"/>
                <w:szCs w:val="20"/>
              </w:rPr>
              <w:t>2</w:t>
            </w:r>
          </w:p>
        </w:tc>
        <w:tc>
          <w:tcPr>
            <w:tcW w:w="709" w:type="dxa"/>
          </w:tcPr>
          <w:p w14:paraId="3BA3BB62" w14:textId="075767FD" w:rsidR="00F12DB1" w:rsidRPr="00582C08" w:rsidRDefault="002B58DC" w:rsidP="003E5470">
            <w:r>
              <w:rPr>
                <w:rFonts w:hint="eastAsia"/>
              </w:rPr>
              <w:t>0</w:t>
            </w:r>
          </w:p>
        </w:tc>
        <w:tc>
          <w:tcPr>
            <w:tcW w:w="527" w:type="dxa"/>
          </w:tcPr>
          <w:p w14:paraId="13586CFB" w14:textId="1957BE46" w:rsidR="00F12DB1" w:rsidRDefault="002B58DC" w:rsidP="003E5470">
            <w:pPr>
              <w:rPr>
                <w:rFonts w:ascii="宋体" w:hAnsi="宋体"/>
                <w:color w:val="000000"/>
                <w:sz w:val="20"/>
                <w:szCs w:val="20"/>
              </w:rPr>
            </w:pPr>
            <w:r>
              <w:rPr>
                <w:rFonts w:ascii="宋体" w:hAnsi="宋体" w:hint="eastAsia"/>
                <w:color w:val="000000"/>
                <w:sz w:val="20"/>
                <w:szCs w:val="20"/>
              </w:rPr>
              <w:t>2</w:t>
            </w:r>
          </w:p>
        </w:tc>
      </w:tr>
      <w:tr w:rsidR="00F12DB1" w14:paraId="08741FC7" w14:textId="77777777" w:rsidTr="003E5470">
        <w:trPr>
          <w:trHeight w:val="1655"/>
          <w:jc w:val="center"/>
        </w:trPr>
        <w:tc>
          <w:tcPr>
            <w:tcW w:w="456" w:type="dxa"/>
            <w:gridSpan w:val="2"/>
            <w:vAlign w:val="center"/>
          </w:tcPr>
          <w:p w14:paraId="00704154" w14:textId="77777777" w:rsidR="00F12DB1" w:rsidRDefault="00F12DB1" w:rsidP="003E5470">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14:paraId="6D86EEC8" w14:textId="77777777" w:rsidR="00F12DB1" w:rsidRPr="00ED54A9" w:rsidRDefault="00045286" w:rsidP="003E5470">
            <w:pPr>
              <w:pStyle w:val="a6"/>
              <w:spacing w:before="0" w:beforeAutospacing="0" w:after="0" w:afterAutospacing="0"/>
              <w:jc w:val="both"/>
              <w:rPr>
                <w:kern w:val="2"/>
                <w:sz w:val="20"/>
                <w:szCs w:val="20"/>
              </w:rPr>
            </w:pPr>
            <w:r>
              <w:rPr>
                <w:rFonts w:hint="eastAsia"/>
                <w:kern w:val="2"/>
                <w:sz w:val="20"/>
                <w:szCs w:val="20"/>
              </w:rPr>
              <w:t>正态分布与偏态分布</w:t>
            </w:r>
          </w:p>
        </w:tc>
        <w:tc>
          <w:tcPr>
            <w:tcW w:w="2127" w:type="dxa"/>
          </w:tcPr>
          <w:p w14:paraId="6C83627F" w14:textId="77777777" w:rsidR="008979CD" w:rsidRPr="008979CD" w:rsidRDefault="008979CD" w:rsidP="008979CD">
            <w:pPr>
              <w:rPr>
                <w:rFonts w:ascii="宋体" w:hAnsi="宋体"/>
                <w:color w:val="000000"/>
                <w:sz w:val="20"/>
                <w:szCs w:val="20"/>
              </w:rPr>
            </w:pPr>
            <w:r>
              <w:rPr>
                <w:rFonts w:ascii="宋体" w:hAnsi="宋体" w:hint="eastAsia"/>
                <w:color w:val="000000"/>
                <w:sz w:val="20"/>
                <w:szCs w:val="20"/>
              </w:rPr>
              <w:t>1</w:t>
            </w:r>
            <w:r>
              <w:rPr>
                <w:rFonts w:ascii="宋体" w:hAnsi="宋体"/>
                <w:color w:val="000000"/>
                <w:sz w:val="20"/>
                <w:szCs w:val="20"/>
              </w:rPr>
              <w:t>.</w:t>
            </w:r>
            <w:r>
              <w:rPr>
                <w:rFonts w:ascii="宋体" w:hAnsi="宋体" w:hint="eastAsia"/>
                <w:color w:val="000000"/>
                <w:sz w:val="20"/>
                <w:szCs w:val="20"/>
              </w:rPr>
              <w:t>阐述</w:t>
            </w:r>
            <w:r w:rsidRPr="008979CD">
              <w:rPr>
                <w:rFonts w:ascii="宋体" w:hAnsi="宋体" w:hint="eastAsia"/>
                <w:color w:val="000000"/>
                <w:sz w:val="20"/>
                <w:szCs w:val="20"/>
              </w:rPr>
              <w:t>正态分布的特征及应用。</w:t>
            </w:r>
          </w:p>
          <w:p w14:paraId="0766807A" w14:textId="77777777" w:rsidR="00F12DB1" w:rsidRDefault="008979CD" w:rsidP="008979CD">
            <w:pPr>
              <w:rPr>
                <w:rFonts w:ascii="宋体" w:hAnsi="宋体"/>
                <w:color w:val="000000"/>
                <w:sz w:val="20"/>
                <w:szCs w:val="20"/>
              </w:rPr>
            </w:pPr>
            <w:r>
              <w:rPr>
                <w:rFonts w:ascii="宋体" w:hAnsi="宋体"/>
                <w:color w:val="000000"/>
                <w:sz w:val="20"/>
                <w:szCs w:val="20"/>
              </w:rPr>
              <w:t>2</w:t>
            </w:r>
            <w:r w:rsidRPr="008979CD">
              <w:rPr>
                <w:rFonts w:ascii="宋体" w:hAnsi="宋体" w:hint="eastAsia"/>
                <w:color w:val="000000"/>
                <w:sz w:val="20"/>
                <w:szCs w:val="20"/>
              </w:rPr>
              <w:t>．</w:t>
            </w:r>
            <w:r>
              <w:rPr>
                <w:rFonts w:ascii="宋体" w:hAnsi="宋体" w:hint="eastAsia"/>
                <w:color w:val="000000"/>
                <w:sz w:val="20"/>
                <w:szCs w:val="20"/>
              </w:rPr>
              <w:t>说出</w:t>
            </w:r>
            <w:r w:rsidRPr="008979CD">
              <w:rPr>
                <w:rFonts w:ascii="宋体" w:hAnsi="宋体" w:hint="eastAsia"/>
                <w:color w:val="000000"/>
                <w:sz w:val="20"/>
                <w:szCs w:val="20"/>
              </w:rPr>
              <w:t>正态分布的数学特征。</w:t>
            </w:r>
          </w:p>
          <w:p w14:paraId="025B6FD0" w14:textId="77777777" w:rsidR="008979CD" w:rsidRPr="008457F8" w:rsidRDefault="008979CD" w:rsidP="008979CD">
            <w:pPr>
              <w:rPr>
                <w:rFonts w:ascii="宋体" w:hAnsi="宋体"/>
                <w:color w:val="000000"/>
                <w:sz w:val="20"/>
                <w:szCs w:val="20"/>
              </w:rPr>
            </w:pPr>
            <w:r>
              <w:rPr>
                <w:rFonts w:ascii="宋体" w:hAnsi="宋体" w:hint="eastAsia"/>
                <w:color w:val="000000"/>
                <w:sz w:val="20"/>
                <w:szCs w:val="20"/>
              </w:rPr>
              <w:t>3</w:t>
            </w:r>
            <w:r>
              <w:rPr>
                <w:rFonts w:ascii="宋体" w:hAnsi="宋体"/>
                <w:color w:val="000000"/>
                <w:sz w:val="20"/>
                <w:szCs w:val="20"/>
              </w:rPr>
              <w:t>.</w:t>
            </w:r>
            <w:r w:rsidRPr="008979CD">
              <w:rPr>
                <w:rFonts w:ascii="宋体" w:hAnsi="宋体" w:hint="eastAsia"/>
                <w:color w:val="000000"/>
                <w:sz w:val="20"/>
                <w:szCs w:val="20"/>
              </w:rPr>
              <w:t>能够使用正态分布理论，解释医学参考值范围。</w:t>
            </w:r>
          </w:p>
        </w:tc>
        <w:tc>
          <w:tcPr>
            <w:tcW w:w="1984" w:type="dxa"/>
          </w:tcPr>
          <w:p w14:paraId="08DD277A" w14:textId="77777777" w:rsidR="00F12DB1" w:rsidRPr="00594169" w:rsidRDefault="008979CD" w:rsidP="003E5470">
            <w:pPr>
              <w:rPr>
                <w:rFonts w:ascii="宋体" w:hAnsi="宋体"/>
                <w:color w:val="000000"/>
                <w:sz w:val="20"/>
                <w:szCs w:val="20"/>
              </w:rPr>
            </w:pPr>
            <w:r w:rsidRPr="008979CD">
              <w:rPr>
                <w:rFonts w:ascii="宋体" w:hAnsi="宋体" w:hint="eastAsia"/>
                <w:color w:val="000000"/>
                <w:sz w:val="20"/>
                <w:szCs w:val="20"/>
              </w:rPr>
              <w:t>能够计算正态分布、偏态分布的95%参考值范围。</w:t>
            </w:r>
          </w:p>
        </w:tc>
        <w:tc>
          <w:tcPr>
            <w:tcW w:w="1276" w:type="dxa"/>
          </w:tcPr>
          <w:p w14:paraId="27402D8B" w14:textId="33639F69" w:rsidR="00F12DB1" w:rsidRPr="00392AA1" w:rsidRDefault="003F382E" w:rsidP="003E5470">
            <w:pPr>
              <w:rPr>
                <w:rFonts w:ascii="宋体" w:hAnsi="Times New Roman"/>
                <w:b/>
                <w:color w:val="000000"/>
                <w:sz w:val="20"/>
                <w:szCs w:val="20"/>
              </w:rPr>
            </w:pPr>
            <w:r>
              <w:rPr>
                <w:rFonts w:ascii="宋体" w:hAnsi="宋体" w:hint="eastAsia"/>
                <w:sz w:val="20"/>
                <w:szCs w:val="20"/>
              </w:rPr>
              <w:t>坚持真理，善于理论联系实际，并用实践检验真理。正确理解和解读数据背后的真正意义。</w:t>
            </w:r>
          </w:p>
        </w:tc>
        <w:tc>
          <w:tcPr>
            <w:tcW w:w="1173" w:type="dxa"/>
          </w:tcPr>
          <w:p w14:paraId="641FFD22" w14:textId="77777777" w:rsidR="00F12DB1" w:rsidRPr="00392AA1" w:rsidRDefault="00F12DB1" w:rsidP="003E5470">
            <w:pPr>
              <w:rPr>
                <w:rFonts w:ascii="宋体" w:hAnsi="宋体"/>
                <w:color w:val="000000"/>
                <w:sz w:val="20"/>
                <w:szCs w:val="20"/>
              </w:rPr>
            </w:pPr>
          </w:p>
        </w:tc>
        <w:tc>
          <w:tcPr>
            <w:tcW w:w="709" w:type="dxa"/>
          </w:tcPr>
          <w:p w14:paraId="3A3EF587" w14:textId="77777777" w:rsidR="00F12DB1" w:rsidRDefault="008979CD" w:rsidP="003E5470">
            <w:pPr>
              <w:rPr>
                <w:rFonts w:ascii="宋体" w:hAnsi="宋体"/>
                <w:color w:val="000000"/>
                <w:sz w:val="20"/>
                <w:szCs w:val="20"/>
              </w:rPr>
            </w:pPr>
            <w:r>
              <w:rPr>
                <w:rFonts w:ascii="宋体" w:hAnsi="宋体" w:hint="eastAsia"/>
                <w:color w:val="000000"/>
                <w:sz w:val="20"/>
                <w:szCs w:val="20"/>
              </w:rPr>
              <w:t>2</w:t>
            </w:r>
          </w:p>
        </w:tc>
        <w:tc>
          <w:tcPr>
            <w:tcW w:w="709" w:type="dxa"/>
          </w:tcPr>
          <w:p w14:paraId="1C5E1B0E" w14:textId="77777777" w:rsidR="00F12DB1" w:rsidRDefault="008979CD" w:rsidP="003E5470">
            <w:pPr>
              <w:rPr>
                <w:rFonts w:ascii="宋体" w:hAnsi="宋体"/>
                <w:color w:val="000000"/>
                <w:sz w:val="20"/>
                <w:szCs w:val="20"/>
              </w:rPr>
            </w:pPr>
            <w:r>
              <w:rPr>
                <w:rFonts w:ascii="宋体" w:hAnsi="宋体" w:hint="eastAsia"/>
                <w:color w:val="000000"/>
                <w:sz w:val="20"/>
                <w:szCs w:val="20"/>
              </w:rPr>
              <w:t>0</w:t>
            </w:r>
          </w:p>
        </w:tc>
        <w:tc>
          <w:tcPr>
            <w:tcW w:w="527" w:type="dxa"/>
          </w:tcPr>
          <w:p w14:paraId="6140A7D9" w14:textId="77777777" w:rsidR="00F12DB1" w:rsidRDefault="008979CD" w:rsidP="003E5470">
            <w:pPr>
              <w:rPr>
                <w:rFonts w:ascii="宋体" w:hAnsi="宋体"/>
                <w:color w:val="000000"/>
                <w:sz w:val="20"/>
                <w:szCs w:val="20"/>
              </w:rPr>
            </w:pPr>
            <w:r>
              <w:rPr>
                <w:rFonts w:ascii="宋体" w:hAnsi="宋体" w:hint="eastAsia"/>
                <w:color w:val="000000"/>
                <w:sz w:val="20"/>
                <w:szCs w:val="20"/>
              </w:rPr>
              <w:t>2</w:t>
            </w:r>
          </w:p>
        </w:tc>
      </w:tr>
      <w:tr w:rsidR="003F382E" w14:paraId="68819D15" w14:textId="77777777" w:rsidTr="003E5470">
        <w:trPr>
          <w:trHeight w:val="2050"/>
          <w:jc w:val="center"/>
        </w:trPr>
        <w:tc>
          <w:tcPr>
            <w:tcW w:w="456" w:type="dxa"/>
            <w:gridSpan w:val="2"/>
            <w:vAlign w:val="center"/>
          </w:tcPr>
          <w:p w14:paraId="69F3D701" w14:textId="77777777" w:rsidR="003F382E" w:rsidRPr="00760E30" w:rsidRDefault="003F382E" w:rsidP="003F382E">
            <w:pPr>
              <w:pStyle w:val="a6"/>
              <w:spacing w:before="0" w:beforeAutospacing="0" w:after="0" w:afterAutospacing="0"/>
              <w:jc w:val="both"/>
              <w:rPr>
                <w:kern w:val="2"/>
                <w:sz w:val="20"/>
                <w:szCs w:val="20"/>
              </w:rPr>
            </w:pPr>
            <w:r>
              <w:rPr>
                <w:rFonts w:hint="eastAsia"/>
                <w:kern w:val="2"/>
                <w:sz w:val="20"/>
                <w:szCs w:val="20"/>
              </w:rPr>
              <w:lastRenderedPageBreak/>
              <w:t>4</w:t>
            </w:r>
          </w:p>
        </w:tc>
        <w:tc>
          <w:tcPr>
            <w:tcW w:w="515" w:type="dxa"/>
            <w:vAlign w:val="center"/>
          </w:tcPr>
          <w:p w14:paraId="4A8C26AA" w14:textId="77777777" w:rsidR="003F382E" w:rsidRPr="00760E30" w:rsidRDefault="003F382E" w:rsidP="003F382E">
            <w:pPr>
              <w:pStyle w:val="a6"/>
              <w:spacing w:before="0" w:beforeAutospacing="0" w:after="0" w:afterAutospacing="0"/>
              <w:jc w:val="both"/>
              <w:rPr>
                <w:kern w:val="2"/>
                <w:sz w:val="20"/>
                <w:szCs w:val="20"/>
              </w:rPr>
            </w:pPr>
            <w:r w:rsidRPr="00B37329">
              <w:rPr>
                <w:rFonts w:hint="eastAsia"/>
                <w:kern w:val="2"/>
                <w:sz w:val="20"/>
                <w:szCs w:val="20"/>
              </w:rPr>
              <w:t>定性数据的统计描述</w:t>
            </w:r>
          </w:p>
        </w:tc>
        <w:tc>
          <w:tcPr>
            <w:tcW w:w="2127" w:type="dxa"/>
          </w:tcPr>
          <w:p w14:paraId="3B36C507" w14:textId="77777777" w:rsidR="003F382E" w:rsidRDefault="003F382E" w:rsidP="003F382E">
            <w:pPr>
              <w:spacing w:line="280" w:lineRule="exact"/>
              <w:rPr>
                <w:rFonts w:ascii="宋体" w:hAnsi="宋体"/>
                <w:sz w:val="20"/>
                <w:szCs w:val="20"/>
              </w:rPr>
            </w:pPr>
            <w:r>
              <w:rPr>
                <w:rFonts w:ascii="宋体" w:hAnsi="宋体" w:hint="eastAsia"/>
                <w:sz w:val="20"/>
                <w:szCs w:val="20"/>
              </w:rPr>
              <w:t>1.知道率、构成比和相对比三种主要相对数类型、意义和计算，以及应用相对数时应注意的问题。</w:t>
            </w:r>
          </w:p>
          <w:p w14:paraId="3F318339" w14:textId="77777777" w:rsidR="003F382E" w:rsidRDefault="003F382E" w:rsidP="003F382E">
            <w:pPr>
              <w:spacing w:line="280" w:lineRule="exact"/>
              <w:rPr>
                <w:rFonts w:ascii="宋体" w:hAnsi="宋体"/>
                <w:sz w:val="20"/>
                <w:szCs w:val="20"/>
              </w:rPr>
            </w:pPr>
            <w:r>
              <w:rPr>
                <w:rFonts w:ascii="宋体" w:hAnsi="宋体" w:hint="eastAsia"/>
                <w:sz w:val="20"/>
                <w:szCs w:val="20"/>
              </w:rPr>
              <w:t>2.理解医学中常用的几种相对数指标，如死亡率、发病率、患病率、病死率、相对危险度和比数比。</w:t>
            </w:r>
          </w:p>
          <w:p w14:paraId="7DB437C6" w14:textId="6983E7D6" w:rsidR="003F382E" w:rsidRPr="008457F8" w:rsidRDefault="003F382E" w:rsidP="003F382E">
            <w:pPr>
              <w:rPr>
                <w:rFonts w:ascii="宋体" w:hAnsi="宋体"/>
                <w:color w:val="000000"/>
                <w:sz w:val="20"/>
                <w:szCs w:val="20"/>
              </w:rPr>
            </w:pPr>
            <w:r>
              <w:rPr>
                <w:rFonts w:ascii="宋体" w:hAnsi="宋体" w:hint="eastAsia"/>
                <w:sz w:val="20"/>
                <w:szCs w:val="20"/>
              </w:rPr>
              <w:t>3.了解标准化率的概念和计算方法。</w:t>
            </w:r>
          </w:p>
        </w:tc>
        <w:tc>
          <w:tcPr>
            <w:tcW w:w="1984" w:type="dxa"/>
          </w:tcPr>
          <w:p w14:paraId="05CC95FA" w14:textId="0461FD8C" w:rsidR="003F382E" w:rsidRPr="00594169" w:rsidRDefault="003F382E" w:rsidP="003F382E">
            <w:pPr>
              <w:rPr>
                <w:rFonts w:ascii="宋体" w:hAnsi="宋体"/>
                <w:color w:val="000000"/>
                <w:sz w:val="20"/>
                <w:szCs w:val="20"/>
              </w:rPr>
            </w:pPr>
            <w:r>
              <w:rPr>
                <w:rFonts w:ascii="宋体" w:hAnsi="宋体" w:hint="eastAsia"/>
                <w:sz w:val="20"/>
                <w:szCs w:val="20"/>
              </w:rPr>
              <w:t>能够将率、构成比和相对比三种主要相对数计算类型应用于医学人口统计和疾病统计中。</w:t>
            </w:r>
          </w:p>
        </w:tc>
        <w:tc>
          <w:tcPr>
            <w:tcW w:w="1276" w:type="dxa"/>
          </w:tcPr>
          <w:p w14:paraId="14A252CB" w14:textId="60D63675" w:rsidR="003F382E" w:rsidRPr="00CA6FD0" w:rsidRDefault="003F382E" w:rsidP="003F382E">
            <w:pPr>
              <w:rPr>
                <w:rFonts w:ascii="宋体" w:hAnsi="宋体"/>
                <w:color w:val="000000"/>
                <w:sz w:val="20"/>
                <w:szCs w:val="20"/>
              </w:rPr>
            </w:pPr>
            <w:r>
              <w:rPr>
                <w:rFonts w:ascii="宋体" w:hAnsi="宋体" w:hint="eastAsia"/>
                <w:sz w:val="20"/>
                <w:szCs w:val="20"/>
              </w:rPr>
              <w:t>坚持收集数据时，不伪造数据，尊重数据，用科学严谨的态度，避免采集时的错误；数据处理时采用合理处理手段，尊重事实，尊重科学。</w:t>
            </w:r>
          </w:p>
        </w:tc>
        <w:tc>
          <w:tcPr>
            <w:tcW w:w="1173" w:type="dxa"/>
          </w:tcPr>
          <w:p w14:paraId="03442003" w14:textId="77777777" w:rsidR="003F382E" w:rsidRDefault="003F382E" w:rsidP="003F382E">
            <w:pPr>
              <w:spacing w:line="280" w:lineRule="exact"/>
              <w:ind w:rightChars="-40" w:right="-84"/>
              <w:jc w:val="left"/>
              <w:rPr>
                <w:rFonts w:ascii="宋体" w:hAnsi="宋体"/>
                <w:sz w:val="20"/>
                <w:szCs w:val="20"/>
              </w:rPr>
            </w:pPr>
            <w:r>
              <w:rPr>
                <w:rFonts w:ascii="宋体" w:hAnsi="宋体" w:hint="eastAsia"/>
                <w:sz w:val="20"/>
                <w:szCs w:val="20"/>
              </w:rPr>
              <w:t>率、构成比和相对比三种主要相对数类型、意义和计算，以及应用相对数时应注意的问题。</w:t>
            </w:r>
          </w:p>
          <w:p w14:paraId="324EE75A" w14:textId="77777777" w:rsidR="003F382E" w:rsidRPr="00392AA1" w:rsidRDefault="003F382E" w:rsidP="003F382E">
            <w:pPr>
              <w:rPr>
                <w:rFonts w:ascii="宋体" w:hAnsi="宋体"/>
                <w:color w:val="000000"/>
                <w:sz w:val="20"/>
                <w:szCs w:val="20"/>
              </w:rPr>
            </w:pPr>
          </w:p>
        </w:tc>
        <w:tc>
          <w:tcPr>
            <w:tcW w:w="709" w:type="dxa"/>
          </w:tcPr>
          <w:p w14:paraId="180E249D" w14:textId="77777777" w:rsidR="003F382E" w:rsidRDefault="003F382E" w:rsidP="003F382E">
            <w:pPr>
              <w:rPr>
                <w:rFonts w:ascii="宋体" w:hAnsi="宋体"/>
                <w:color w:val="000000"/>
                <w:sz w:val="20"/>
                <w:szCs w:val="20"/>
              </w:rPr>
            </w:pPr>
            <w:r>
              <w:rPr>
                <w:rFonts w:ascii="宋体" w:hAnsi="宋体" w:hint="eastAsia"/>
                <w:color w:val="000000"/>
                <w:sz w:val="20"/>
                <w:szCs w:val="20"/>
              </w:rPr>
              <w:t>2</w:t>
            </w:r>
          </w:p>
        </w:tc>
        <w:tc>
          <w:tcPr>
            <w:tcW w:w="709" w:type="dxa"/>
          </w:tcPr>
          <w:p w14:paraId="719F685C" w14:textId="77777777" w:rsidR="003F382E" w:rsidRDefault="003F382E" w:rsidP="003F382E">
            <w:pPr>
              <w:rPr>
                <w:rFonts w:ascii="宋体" w:hAnsi="宋体"/>
                <w:color w:val="000000"/>
                <w:sz w:val="20"/>
                <w:szCs w:val="20"/>
              </w:rPr>
            </w:pPr>
            <w:r>
              <w:rPr>
                <w:rFonts w:ascii="宋体" w:hAnsi="宋体"/>
                <w:color w:val="000000"/>
                <w:sz w:val="20"/>
                <w:szCs w:val="20"/>
              </w:rPr>
              <w:t>0</w:t>
            </w:r>
          </w:p>
        </w:tc>
        <w:tc>
          <w:tcPr>
            <w:tcW w:w="527" w:type="dxa"/>
          </w:tcPr>
          <w:p w14:paraId="0B737CA6" w14:textId="77777777" w:rsidR="003F382E" w:rsidRDefault="003F382E" w:rsidP="003F382E">
            <w:pPr>
              <w:rPr>
                <w:rFonts w:ascii="宋体" w:hAnsi="宋体"/>
                <w:color w:val="000000"/>
                <w:sz w:val="20"/>
                <w:szCs w:val="20"/>
              </w:rPr>
            </w:pPr>
            <w:r>
              <w:rPr>
                <w:rFonts w:ascii="宋体" w:hAnsi="宋体" w:hint="eastAsia"/>
                <w:color w:val="000000"/>
                <w:sz w:val="20"/>
                <w:szCs w:val="20"/>
              </w:rPr>
              <w:t>2</w:t>
            </w:r>
          </w:p>
        </w:tc>
      </w:tr>
      <w:tr w:rsidR="003F382E" w14:paraId="4D820216" w14:textId="77777777" w:rsidTr="003E5470">
        <w:trPr>
          <w:trHeight w:val="2853"/>
          <w:jc w:val="center"/>
        </w:trPr>
        <w:tc>
          <w:tcPr>
            <w:tcW w:w="456" w:type="dxa"/>
            <w:gridSpan w:val="2"/>
            <w:vAlign w:val="center"/>
          </w:tcPr>
          <w:p w14:paraId="4F7411FC" w14:textId="77777777" w:rsidR="003F382E" w:rsidRPr="0030643A" w:rsidRDefault="003F382E" w:rsidP="003F382E">
            <w:pPr>
              <w:pStyle w:val="a6"/>
              <w:spacing w:before="0" w:beforeAutospacing="0" w:after="0" w:afterAutospacing="0"/>
              <w:jc w:val="both"/>
              <w:rPr>
                <w:kern w:val="2"/>
                <w:sz w:val="20"/>
                <w:szCs w:val="20"/>
              </w:rPr>
            </w:pPr>
            <w:r>
              <w:rPr>
                <w:rFonts w:hint="eastAsia"/>
                <w:kern w:val="2"/>
                <w:sz w:val="20"/>
                <w:szCs w:val="20"/>
              </w:rPr>
              <w:t>5</w:t>
            </w:r>
          </w:p>
        </w:tc>
        <w:tc>
          <w:tcPr>
            <w:tcW w:w="515" w:type="dxa"/>
            <w:vAlign w:val="center"/>
          </w:tcPr>
          <w:p w14:paraId="32E2C4D8" w14:textId="77777777" w:rsidR="003F382E" w:rsidRPr="0030643A" w:rsidRDefault="003F382E" w:rsidP="003F382E">
            <w:pPr>
              <w:pStyle w:val="a6"/>
              <w:spacing w:before="0" w:beforeAutospacing="0" w:after="0" w:afterAutospacing="0"/>
              <w:jc w:val="both"/>
              <w:rPr>
                <w:kern w:val="2"/>
                <w:sz w:val="20"/>
                <w:szCs w:val="20"/>
              </w:rPr>
            </w:pPr>
            <w:r w:rsidRPr="00EF1434">
              <w:rPr>
                <w:kern w:val="2"/>
                <w:sz w:val="20"/>
                <w:szCs w:val="20"/>
              </w:rPr>
              <w:t>统计表与统计图</w:t>
            </w:r>
          </w:p>
        </w:tc>
        <w:tc>
          <w:tcPr>
            <w:tcW w:w="2127" w:type="dxa"/>
          </w:tcPr>
          <w:p w14:paraId="40A65335" w14:textId="77777777" w:rsidR="003F382E" w:rsidRPr="0030643A" w:rsidRDefault="003F382E" w:rsidP="003F382E">
            <w:pPr>
              <w:pStyle w:val="a6"/>
              <w:rPr>
                <w:kern w:val="2"/>
                <w:sz w:val="20"/>
                <w:szCs w:val="20"/>
              </w:rPr>
            </w:pPr>
            <w:r>
              <w:rPr>
                <w:rFonts w:hint="eastAsia"/>
                <w:kern w:val="2"/>
                <w:sz w:val="20"/>
                <w:szCs w:val="20"/>
              </w:rPr>
              <w:t>知道</w:t>
            </w:r>
            <w:r w:rsidRPr="00204115">
              <w:rPr>
                <w:rFonts w:hint="eastAsia"/>
                <w:kern w:val="2"/>
                <w:sz w:val="20"/>
                <w:szCs w:val="20"/>
              </w:rPr>
              <w:t>统计表与统计图的要求和结构，</w:t>
            </w:r>
            <w:r>
              <w:rPr>
                <w:rFonts w:hint="eastAsia"/>
                <w:kern w:val="2"/>
                <w:sz w:val="20"/>
                <w:szCs w:val="20"/>
              </w:rPr>
              <w:t>阐述</w:t>
            </w:r>
            <w:r w:rsidRPr="00204115">
              <w:rPr>
                <w:rFonts w:hint="eastAsia"/>
                <w:kern w:val="2"/>
                <w:sz w:val="20"/>
                <w:szCs w:val="20"/>
              </w:rPr>
              <w:t>常用统计图的意义和用途</w:t>
            </w:r>
          </w:p>
        </w:tc>
        <w:tc>
          <w:tcPr>
            <w:tcW w:w="1984" w:type="dxa"/>
          </w:tcPr>
          <w:p w14:paraId="47D2EFB2" w14:textId="77777777" w:rsidR="003F382E" w:rsidRPr="0030643A" w:rsidRDefault="003F382E" w:rsidP="003F382E">
            <w:pPr>
              <w:pStyle w:val="a6"/>
              <w:rPr>
                <w:kern w:val="2"/>
                <w:sz w:val="20"/>
                <w:szCs w:val="20"/>
              </w:rPr>
            </w:pPr>
            <w:r>
              <w:rPr>
                <w:rFonts w:hint="eastAsia"/>
                <w:kern w:val="2"/>
                <w:sz w:val="20"/>
                <w:szCs w:val="20"/>
              </w:rPr>
              <w:t>能根据实际</w:t>
            </w:r>
            <w:r w:rsidRPr="00516277">
              <w:rPr>
                <w:rFonts w:hint="eastAsia"/>
                <w:kern w:val="2"/>
                <w:sz w:val="20"/>
                <w:szCs w:val="20"/>
              </w:rPr>
              <w:t>选择统计图的</w:t>
            </w:r>
          </w:p>
        </w:tc>
        <w:tc>
          <w:tcPr>
            <w:tcW w:w="1276" w:type="dxa"/>
          </w:tcPr>
          <w:p w14:paraId="02425888" w14:textId="56C42004" w:rsidR="003F382E" w:rsidRPr="00516277" w:rsidRDefault="003F382E" w:rsidP="003F382E">
            <w:pPr>
              <w:pStyle w:val="a6"/>
              <w:rPr>
                <w:kern w:val="2"/>
                <w:sz w:val="20"/>
                <w:szCs w:val="20"/>
              </w:rPr>
            </w:pPr>
            <w:r>
              <w:rPr>
                <w:rFonts w:hint="eastAsia"/>
                <w:color w:val="auto"/>
                <w:kern w:val="2"/>
                <w:sz w:val="20"/>
                <w:szCs w:val="20"/>
              </w:rPr>
              <w:t>通过图表培养学生善于发现问题和表达问题的能力，在生活中善于利用知识发现问题的能力。</w:t>
            </w:r>
          </w:p>
        </w:tc>
        <w:tc>
          <w:tcPr>
            <w:tcW w:w="1173" w:type="dxa"/>
          </w:tcPr>
          <w:p w14:paraId="464B1D37" w14:textId="77777777" w:rsidR="003F382E" w:rsidRDefault="003F382E" w:rsidP="003F382E">
            <w:pPr>
              <w:pStyle w:val="a6"/>
              <w:rPr>
                <w:kern w:val="2"/>
                <w:sz w:val="20"/>
                <w:szCs w:val="20"/>
              </w:rPr>
            </w:pPr>
            <w:r w:rsidRPr="00B47486">
              <w:rPr>
                <w:rFonts w:hint="eastAsia"/>
                <w:kern w:val="2"/>
                <w:sz w:val="20"/>
                <w:szCs w:val="20"/>
              </w:rPr>
              <w:t>重点：统计表与统计图的要求、常用统计图的意义和用途、选择统计图的基本原则。</w:t>
            </w:r>
          </w:p>
          <w:p w14:paraId="4AACAF95" w14:textId="77777777" w:rsidR="003F382E" w:rsidRPr="0030643A" w:rsidRDefault="003F382E" w:rsidP="003F382E">
            <w:pPr>
              <w:pStyle w:val="a6"/>
              <w:rPr>
                <w:kern w:val="2"/>
                <w:sz w:val="20"/>
                <w:szCs w:val="20"/>
              </w:rPr>
            </w:pPr>
            <w:r w:rsidRPr="00B47486">
              <w:rPr>
                <w:rFonts w:hint="eastAsia"/>
                <w:kern w:val="2"/>
                <w:sz w:val="20"/>
                <w:szCs w:val="20"/>
              </w:rPr>
              <w:t>难点：选择统计图的基本原则。</w:t>
            </w:r>
          </w:p>
        </w:tc>
        <w:tc>
          <w:tcPr>
            <w:tcW w:w="709" w:type="dxa"/>
          </w:tcPr>
          <w:p w14:paraId="5DD8C77C" w14:textId="77777777" w:rsidR="003F382E" w:rsidRPr="0030643A"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6069D083" w14:textId="545BE324" w:rsidR="003F382E" w:rsidRPr="0030643A" w:rsidRDefault="003F382E" w:rsidP="003F382E">
            <w:pPr>
              <w:pStyle w:val="a6"/>
              <w:spacing w:before="0" w:beforeAutospacing="0" w:after="0" w:afterAutospacing="0"/>
              <w:jc w:val="both"/>
              <w:rPr>
                <w:kern w:val="2"/>
                <w:sz w:val="20"/>
                <w:szCs w:val="20"/>
              </w:rPr>
            </w:pPr>
            <w:r>
              <w:rPr>
                <w:rFonts w:hint="eastAsia"/>
                <w:kern w:val="2"/>
                <w:sz w:val="20"/>
                <w:szCs w:val="20"/>
              </w:rPr>
              <w:t>0</w:t>
            </w:r>
          </w:p>
        </w:tc>
        <w:tc>
          <w:tcPr>
            <w:tcW w:w="527" w:type="dxa"/>
          </w:tcPr>
          <w:p w14:paraId="56712414" w14:textId="15E3487E" w:rsidR="003F382E" w:rsidRDefault="003F382E" w:rsidP="003F382E">
            <w:pPr>
              <w:rPr>
                <w:rFonts w:ascii="宋体" w:hAnsi="宋体"/>
                <w:color w:val="000000"/>
                <w:sz w:val="20"/>
                <w:szCs w:val="20"/>
              </w:rPr>
            </w:pPr>
            <w:r>
              <w:rPr>
                <w:rFonts w:ascii="宋体" w:hAnsi="宋体" w:hint="eastAsia"/>
                <w:color w:val="000000"/>
                <w:sz w:val="20"/>
                <w:szCs w:val="20"/>
              </w:rPr>
              <w:t>2</w:t>
            </w:r>
          </w:p>
        </w:tc>
      </w:tr>
      <w:tr w:rsidR="003F382E" w:rsidRPr="002A5465" w14:paraId="702F85A1" w14:textId="77777777" w:rsidTr="003E5470">
        <w:trPr>
          <w:trHeight w:val="2853"/>
          <w:jc w:val="center"/>
        </w:trPr>
        <w:tc>
          <w:tcPr>
            <w:tcW w:w="456" w:type="dxa"/>
            <w:gridSpan w:val="2"/>
            <w:vAlign w:val="center"/>
          </w:tcPr>
          <w:p w14:paraId="0F96D246" w14:textId="77777777" w:rsidR="003F382E" w:rsidRDefault="003F382E" w:rsidP="003F382E">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515" w:type="dxa"/>
            <w:vAlign w:val="center"/>
          </w:tcPr>
          <w:p w14:paraId="280D7776" w14:textId="77777777" w:rsidR="003F382E" w:rsidRDefault="003F382E" w:rsidP="003F382E">
            <w:pPr>
              <w:snapToGrid w:val="0"/>
              <w:spacing w:line="288" w:lineRule="auto"/>
              <w:jc w:val="center"/>
              <w:rPr>
                <w:rFonts w:ascii="宋体" w:hAnsi="宋体"/>
                <w:color w:val="000000"/>
                <w:sz w:val="20"/>
                <w:szCs w:val="20"/>
              </w:rPr>
            </w:pPr>
            <w:r w:rsidRPr="00B37329">
              <w:rPr>
                <w:rFonts w:ascii="宋体" w:hAnsi="宋体" w:hint="eastAsia"/>
                <w:color w:val="000000"/>
                <w:sz w:val="20"/>
                <w:szCs w:val="20"/>
              </w:rPr>
              <w:t>参数估计与假设检验</w:t>
            </w:r>
          </w:p>
        </w:tc>
        <w:tc>
          <w:tcPr>
            <w:tcW w:w="2127" w:type="dxa"/>
          </w:tcPr>
          <w:p w14:paraId="27ACADE7" w14:textId="77777777" w:rsidR="003F382E" w:rsidRPr="0030643A" w:rsidRDefault="003F382E" w:rsidP="003F382E">
            <w:pPr>
              <w:pStyle w:val="a6"/>
              <w:rPr>
                <w:kern w:val="2"/>
                <w:sz w:val="20"/>
                <w:szCs w:val="20"/>
              </w:rPr>
            </w:pPr>
            <w:r w:rsidRPr="0001111E">
              <w:rPr>
                <w:rFonts w:hint="eastAsia"/>
                <w:kern w:val="2"/>
                <w:sz w:val="20"/>
                <w:szCs w:val="20"/>
              </w:rPr>
              <w:t>能够阐述样本均数的抽样误差、均数标准误和可信区间的基本概念。阐述样本率的抽样误差。理解两样本均数之差的可信区间、两个样本率之差的可信区间。</w:t>
            </w:r>
            <w:r w:rsidRPr="00DC72FC">
              <w:rPr>
                <w:rFonts w:hint="eastAsia"/>
                <w:kern w:val="2"/>
                <w:sz w:val="20"/>
                <w:szCs w:val="20"/>
              </w:rPr>
              <w:t>能够阐述假设检验的基本原理、P值、I类错误、II类错误、单侧检验、双侧检验的基本概念，阐述假设检验的基本步骤、注意事项以及结果解释的统计意义、专业意义。</w:t>
            </w:r>
          </w:p>
        </w:tc>
        <w:tc>
          <w:tcPr>
            <w:tcW w:w="1984" w:type="dxa"/>
          </w:tcPr>
          <w:p w14:paraId="26984E10" w14:textId="77777777" w:rsidR="003F382E" w:rsidRPr="0030643A" w:rsidRDefault="003F382E" w:rsidP="003F382E">
            <w:pPr>
              <w:pStyle w:val="a6"/>
              <w:rPr>
                <w:kern w:val="2"/>
                <w:sz w:val="20"/>
                <w:szCs w:val="20"/>
              </w:rPr>
            </w:pPr>
            <w:r>
              <w:rPr>
                <w:rFonts w:hint="eastAsia"/>
                <w:kern w:val="2"/>
                <w:sz w:val="20"/>
                <w:szCs w:val="20"/>
              </w:rPr>
              <w:t>能</w:t>
            </w:r>
            <w:r w:rsidRPr="0001111E">
              <w:rPr>
                <w:rFonts w:hint="eastAsia"/>
                <w:kern w:val="2"/>
                <w:sz w:val="20"/>
                <w:szCs w:val="20"/>
              </w:rPr>
              <w:t>计算均数的标准误、可信区间</w:t>
            </w:r>
            <w:r>
              <w:rPr>
                <w:rFonts w:hint="eastAsia"/>
                <w:kern w:val="2"/>
                <w:sz w:val="20"/>
                <w:szCs w:val="20"/>
              </w:rPr>
              <w:t>，</w:t>
            </w:r>
            <w:r w:rsidRPr="0094237F">
              <w:rPr>
                <w:rFonts w:hint="eastAsia"/>
                <w:kern w:val="2"/>
                <w:sz w:val="20"/>
                <w:szCs w:val="20"/>
              </w:rPr>
              <w:t>计算率的标准误、可信区间</w:t>
            </w:r>
            <w:r>
              <w:rPr>
                <w:rFonts w:hint="eastAsia"/>
                <w:kern w:val="2"/>
                <w:sz w:val="20"/>
                <w:szCs w:val="20"/>
              </w:rPr>
              <w:t>，能</w:t>
            </w:r>
            <w:r w:rsidRPr="00DC72FC">
              <w:rPr>
                <w:rFonts w:hint="eastAsia"/>
                <w:kern w:val="2"/>
                <w:sz w:val="20"/>
                <w:szCs w:val="20"/>
              </w:rPr>
              <w:t>计算大样本情况下两个均数、两个率的检验统计量。</w:t>
            </w:r>
          </w:p>
        </w:tc>
        <w:tc>
          <w:tcPr>
            <w:tcW w:w="1276" w:type="dxa"/>
          </w:tcPr>
          <w:p w14:paraId="3BF778CE" w14:textId="040893D3" w:rsidR="003F382E" w:rsidRPr="0030643A" w:rsidRDefault="003F382E" w:rsidP="003F382E">
            <w:pPr>
              <w:pStyle w:val="a6"/>
              <w:rPr>
                <w:kern w:val="2"/>
                <w:sz w:val="20"/>
                <w:szCs w:val="20"/>
              </w:rPr>
            </w:pPr>
            <w:r>
              <w:rPr>
                <w:rFonts w:hint="eastAsia"/>
                <w:color w:val="auto"/>
                <w:kern w:val="2"/>
                <w:sz w:val="20"/>
                <w:szCs w:val="20"/>
              </w:rPr>
              <w:t>形成以数据为基础的科学严谨的生活态度，在实际工作中不只看眼见，更是靠数据，通过学习激发学生的学习热情。要学会找典型，也要学会以点带面的灵活运用。激发学生探索科学的兴趣。</w:t>
            </w:r>
          </w:p>
        </w:tc>
        <w:tc>
          <w:tcPr>
            <w:tcW w:w="1173" w:type="dxa"/>
          </w:tcPr>
          <w:p w14:paraId="1FE24B22" w14:textId="77777777" w:rsidR="003F382E" w:rsidRPr="0030643A" w:rsidRDefault="003F382E" w:rsidP="003F382E">
            <w:pPr>
              <w:pStyle w:val="a6"/>
              <w:rPr>
                <w:kern w:val="2"/>
                <w:sz w:val="20"/>
                <w:szCs w:val="20"/>
              </w:rPr>
            </w:pPr>
            <w:r w:rsidRPr="00DC72FC">
              <w:rPr>
                <w:rFonts w:hint="eastAsia"/>
                <w:kern w:val="2"/>
                <w:sz w:val="20"/>
                <w:szCs w:val="20"/>
              </w:rPr>
              <w:t>重点：假设检验的基本原理，设检验的基本步骤与结果解释。</w:t>
            </w:r>
          </w:p>
        </w:tc>
        <w:tc>
          <w:tcPr>
            <w:tcW w:w="709" w:type="dxa"/>
          </w:tcPr>
          <w:p w14:paraId="47691817"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25CE01CC" w14:textId="5D4E239F"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0</w:t>
            </w:r>
          </w:p>
        </w:tc>
        <w:tc>
          <w:tcPr>
            <w:tcW w:w="527" w:type="dxa"/>
          </w:tcPr>
          <w:p w14:paraId="6B27C7F9" w14:textId="7B631670"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r>
      <w:tr w:rsidR="003F382E" w:rsidRPr="002A5465" w14:paraId="7B4B900E" w14:textId="77777777" w:rsidTr="003E5470">
        <w:trPr>
          <w:trHeight w:val="2853"/>
          <w:jc w:val="center"/>
        </w:trPr>
        <w:tc>
          <w:tcPr>
            <w:tcW w:w="456" w:type="dxa"/>
            <w:gridSpan w:val="2"/>
            <w:vAlign w:val="center"/>
          </w:tcPr>
          <w:p w14:paraId="6A265A29" w14:textId="77777777" w:rsidR="003F382E" w:rsidRDefault="003F382E" w:rsidP="003F382E">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7</w:t>
            </w:r>
          </w:p>
        </w:tc>
        <w:tc>
          <w:tcPr>
            <w:tcW w:w="515" w:type="dxa"/>
            <w:vAlign w:val="center"/>
          </w:tcPr>
          <w:p w14:paraId="5C5DCDA8" w14:textId="77777777" w:rsidR="003F382E" w:rsidRDefault="003F382E" w:rsidP="003F382E">
            <w:pPr>
              <w:snapToGrid w:val="0"/>
              <w:spacing w:line="288" w:lineRule="auto"/>
              <w:rPr>
                <w:rFonts w:ascii="宋体" w:hAnsi="宋体"/>
                <w:color w:val="000000"/>
                <w:sz w:val="20"/>
                <w:szCs w:val="20"/>
              </w:rPr>
            </w:pPr>
            <w:r w:rsidRPr="00B37329">
              <w:rPr>
                <w:rFonts w:ascii="宋体" w:hAnsi="宋体" w:hint="eastAsia"/>
                <w:color w:val="000000"/>
                <w:sz w:val="20"/>
                <w:szCs w:val="20"/>
              </w:rPr>
              <w:t>t　　检验</w:t>
            </w:r>
          </w:p>
        </w:tc>
        <w:tc>
          <w:tcPr>
            <w:tcW w:w="2127" w:type="dxa"/>
          </w:tcPr>
          <w:p w14:paraId="15A77C0D" w14:textId="77777777" w:rsidR="003F382E" w:rsidRPr="0030643A" w:rsidRDefault="003F382E" w:rsidP="003F382E">
            <w:pPr>
              <w:pStyle w:val="a6"/>
              <w:rPr>
                <w:kern w:val="2"/>
                <w:sz w:val="20"/>
                <w:szCs w:val="20"/>
              </w:rPr>
            </w:pPr>
            <w:r w:rsidRPr="008979CD">
              <w:rPr>
                <w:rFonts w:hint="eastAsia"/>
                <w:kern w:val="2"/>
                <w:sz w:val="20"/>
                <w:szCs w:val="20"/>
              </w:rPr>
              <w:t>能够阐述配对样本均数t检验、两独立样本均数t检验的基本原理，说出配对样本均数t检验、两独立样本均数t检验的基本步骤、检验统计量和应用条件。</w:t>
            </w:r>
          </w:p>
        </w:tc>
        <w:tc>
          <w:tcPr>
            <w:tcW w:w="1984" w:type="dxa"/>
          </w:tcPr>
          <w:p w14:paraId="554EC647" w14:textId="77777777" w:rsidR="003F382E" w:rsidRPr="0030643A" w:rsidRDefault="003F382E" w:rsidP="003F382E">
            <w:pPr>
              <w:pStyle w:val="a6"/>
              <w:rPr>
                <w:kern w:val="2"/>
                <w:sz w:val="20"/>
                <w:szCs w:val="20"/>
              </w:rPr>
            </w:pPr>
            <w:r w:rsidRPr="008979CD">
              <w:rPr>
                <w:rFonts w:hint="eastAsia"/>
                <w:kern w:val="2"/>
                <w:sz w:val="20"/>
                <w:szCs w:val="20"/>
              </w:rPr>
              <w:t>能够计算配对样本均数t检验、两独立样本均数t检验的检验统计量，运用t界值表获得P值。</w:t>
            </w:r>
          </w:p>
        </w:tc>
        <w:tc>
          <w:tcPr>
            <w:tcW w:w="1276" w:type="dxa"/>
          </w:tcPr>
          <w:p w14:paraId="4A197D8A" w14:textId="18E28AA7" w:rsidR="003F382E" w:rsidRPr="0030643A" w:rsidRDefault="003F382E" w:rsidP="003F382E">
            <w:pPr>
              <w:pStyle w:val="a6"/>
              <w:spacing w:before="0" w:beforeAutospacing="0" w:after="0" w:afterAutospacing="0"/>
              <w:jc w:val="both"/>
              <w:rPr>
                <w:kern w:val="2"/>
                <w:sz w:val="20"/>
                <w:szCs w:val="20"/>
              </w:rPr>
            </w:pPr>
            <w:r>
              <w:rPr>
                <w:rFonts w:hint="eastAsia"/>
                <w:color w:val="auto"/>
                <w:kern w:val="2"/>
                <w:sz w:val="20"/>
                <w:szCs w:val="20"/>
              </w:rPr>
              <w:t>激发学生对探索科学内涵和规律的求知欲，探索科学的热情。</w:t>
            </w:r>
          </w:p>
        </w:tc>
        <w:tc>
          <w:tcPr>
            <w:tcW w:w="1173" w:type="dxa"/>
          </w:tcPr>
          <w:p w14:paraId="4EF1F89D" w14:textId="77777777" w:rsidR="003F382E" w:rsidRDefault="003F382E" w:rsidP="003F382E">
            <w:pPr>
              <w:pStyle w:val="a6"/>
              <w:rPr>
                <w:kern w:val="2"/>
                <w:sz w:val="20"/>
                <w:szCs w:val="20"/>
              </w:rPr>
            </w:pPr>
            <w:r w:rsidRPr="00B47486">
              <w:rPr>
                <w:rFonts w:hint="eastAsia"/>
                <w:kern w:val="2"/>
                <w:sz w:val="20"/>
                <w:szCs w:val="20"/>
              </w:rPr>
              <w:t>重点：配对样本均数的t检验，两独立样本均数的t检验。</w:t>
            </w:r>
          </w:p>
          <w:p w14:paraId="33DB84F0" w14:textId="77777777" w:rsidR="003F382E" w:rsidRPr="0030643A" w:rsidRDefault="003F382E" w:rsidP="003F382E">
            <w:pPr>
              <w:pStyle w:val="a6"/>
              <w:rPr>
                <w:kern w:val="2"/>
                <w:sz w:val="20"/>
                <w:szCs w:val="20"/>
              </w:rPr>
            </w:pPr>
            <w:r>
              <w:rPr>
                <w:rFonts w:hint="eastAsia"/>
                <w:kern w:val="2"/>
                <w:sz w:val="20"/>
                <w:szCs w:val="20"/>
              </w:rPr>
              <w:t>难点：</w:t>
            </w:r>
            <w:r w:rsidRPr="00B47486">
              <w:rPr>
                <w:rFonts w:hint="eastAsia"/>
                <w:kern w:val="2"/>
                <w:sz w:val="20"/>
                <w:szCs w:val="20"/>
              </w:rPr>
              <w:t>t分布的特征；t检验</w:t>
            </w:r>
            <w:r>
              <w:rPr>
                <w:rFonts w:hint="eastAsia"/>
                <w:kern w:val="2"/>
                <w:sz w:val="20"/>
                <w:szCs w:val="20"/>
              </w:rPr>
              <w:t>的</w:t>
            </w:r>
            <w:r w:rsidRPr="00B47486">
              <w:rPr>
                <w:rFonts w:hint="eastAsia"/>
                <w:kern w:val="2"/>
                <w:sz w:val="20"/>
                <w:szCs w:val="20"/>
              </w:rPr>
              <w:t>计算与应用</w:t>
            </w:r>
          </w:p>
        </w:tc>
        <w:tc>
          <w:tcPr>
            <w:tcW w:w="709" w:type="dxa"/>
          </w:tcPr>
          <w:p w14:paraId="0787C63B" w14:textId="77777777" w:rsidR="003F382E"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7ECC6D24"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527" w:type="dxa"/>
          </w:tcPr>
          <w:p w14:paraId="038408A0"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4</w:t>
            </w:r>
          </w:p>
        </w:tc>
      </w:tr>
      <w:tr w:rsidR="003F382E" w:rsidRPr="002A5465" w14:paraId="43C8DF89" w14:textId="77777777" w:rsidTr="003E5470">
        <w:trPr>
          <w:trHeight w:val="416"/>
          <w:jc w:val="center"/>
        </w:trPr>
        <w:tc>
          <w:tcPr>
            <w:tcW w:w="456" w:type="dxa"/>
            <w:gridSpan w:val="2"/>
            <w:vAlign w:val="center"/>
          </w:tcPr>
          <w:p w14:paraId="1CE25031" w14:textId="77777777" w:rsidR="003F382E" w:rsidRDefault="003F382E" w:rsidP="003F382E">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515" w:type="dxa"/>
            <w:vAlign w:val="center"/>
          </w:tcPr>
          <w:p w14:paraId="312B18E1" w14:textId="77777777" w:rsidR="003F382E" w:rsidRDefault="003F382E" w:rsidP="003F382E">
            <w:pPr>
              <w:snapToGrid w:val="0"/>
              <w:spacing w:line="288" w:lineRule="auto"/>
              <w:rPr>
                <w:rFonts w:ascii="宋体" w:hAnsi="宋体"/>
                <w:color w:val="000000"/>
                <w:sz w:val="20"/>
                <w:szCs w:val="20"/>
              </w:rPr>
            </w:pPr>
            <w:r w:rsidRPr="00B37329">
              <w:rPr>
                <w:rFonts w:ascii="宋体" w:hAnsi="宋体" w:hint="eastAsia"/>
                <w:color w:val="000000"/>
                <w:sz w:val="20"/>
                <w:szCs w:val="20"/>
              </w:rPr>
              <w:t>方差分析</w:t>
            </w:r>
          </w:p>
        </w:tc>
        <w:tc>
          <w:tcPr>
            <w:tcW w:w="2127" w:type="dxa"/>
          </w:tcPr>
          <w:p w14:paraId="5D66489A" w14:textId="77777777" w:rsidR="003F382E" w:rsidRPr="0030643A" w:rsidRDefault="003F382E" w:rsidP="003F382E">
            <w:pPr>
              <w:pStyle w:val="a6"/>
              <w:rPr>
                <w:kern w:val="2"/>
                <w:sz w:val="20"/>
                <w:szCs w:val="20"/>
              </w:rPr>
            </w:pPr>
            <w:r w:rsidRPr="008979CD">
              <w:rPr>
                <w:rFonts w:hint="eastAsia"/>
                <w:kern w:val="2"/>
                <w:sz w:val="20"/>
                <w:szCs w:val="20"/>
              </w:rPr>
              <w:t>能够说出方差分析的基本思想和应用条件，阐述完全随机设计资料方差分析、随机区组设计资料方差分析、多个均数间的两两比较的基本步骤和检验统计量（方差分析表）。</w:t>
            </w:r>
          </w:p>
        </w:tc>
        <w:tc>
          <w:tcPr>
            <w:tcW w:w="1984" w:type="dxa"/>
          </w:tcPr>
          <w:p w14:paraId="37FC261F" w14:textId="77777777" w:rsidR="003F382E" w:rsidRPr="0030643A" w:rsidRDefault="003F382E" w:rsidP="003F382E">
            <w:pPr>
              <w:pStyle w:val="a6"/>
              <w:rPr>
                <w:kern w:val="2"/>
                <w:sz w:val="20"/>
                <w:szCs w:val="20"/>
              </w:rPr>
            </w:pPr>
            <w:r w:rsidRPr="009D2ED6">
              <w:rPr>
                <w:rFonts w:hint="eastAsia"/>
                <w:kern w:val="2"/>
                <w:sz w:val="20"/>
                <w:szCs w:val="20"/>
              </w:rPr>
              <w:t>能够计算完全随机设计资料方差分析、随机区组设计资料方差分析、多个均数间的两两比较的检验统计量，运用F界值表或q界值表获得P值。</w:t>
            </w:r>
          </w:p>
        </w:tc>
        <w:tc>
          <w:tcPr>
            <w:tcW w:w="1276" w:type="dxa"/>
          </w:tcPr>
          <w:p w14:paraId="5F4F357F" w14:textId="1EE1CD94" w:rsidR="003F382E" w:rsidRPr="0030643A" w:rsidRDefault="003F382E" w:rsidP="003F382E">
            <w:pPr>
              <w:pStyle w:val="a6"/>
              <w:spacing w:before="0" w:beforeAutospacing="0" w:after="0" w:afterAutospacing="0"/>
              <w:jc w:val="both"/>
              <w:rPr>
                <w:kern w:val="2"/>
                <w:sz w:val="20"/>
                <w:szCs w:val="20"/>
              </w:rPr>
            </w:pPr>
            <w:r>
              <w:rPr>
                <w:rFonts w:hint="eastAsia"/>
                <w:color w:val="auto"/>
                <w:kern w:val="2"/>
                <w:sz w:val="20"/>
                <w:szCs w:val="20"/>
              </w:rPr>
              <w:t>激发学生探索真理的学习热情，树立实事求是的生活工作态度和价值观。</w:t>
            </w:r>
          </w:p>
        </w:tc>
        <w:tc>
          <w:tcPr>
            <w:tcW w:w="1173" w:type="dxa"/>
          </w:tcPr>
          <w:p w14:paraId="7CC438DA" w14:textId="77777777" w:rsidR="003F382E" w:rsidRDefault="003F382E" w:rsidP="003F382E">
            <w:pPr>
              <w:pStyle w:val="a6"/>
              <w:rPr>
                <w:kern w:val="2"/>
                <w:sz w:val="20"/>
                <w:szCs w:val="20"/>
              </w:rPr>
            </w:pPr>
            <w:r w:rsidRPr="00D744A3">
              <w:rPr>
                <w:rFonts w:hint="eastAsia"/>
                <w:kern w:val="2"/>
                <w:sz w:val="20"/>
                <w:szCs w:val="20"/>
              </w:rPr>
              <w:t>重点：完全随机设计方差分析的基本思想。</w:t>
            </w:r>
          </w:p>
          <w:p w14:paraId="0EC5FCBB" w14:textId="77777777" w:rsidR="003F382E" w:rsidRPr="0030643A" w:rsidRDefault="003F382E" w:rsidP="003F382E">
            <w:pPr>
              <w:pStyle w:val="a6"/>
              <w:rPr>
                <w:kern w:val="2"/>
                <w:sz w:val="20"/>
                <w:szCs w:val="20"/>
              </w:rPr>
            </w:pPr>
            <w:r w:rsidRPr="00D744A3">
              <w:rPr>
                <w:rFonts w:hint="eastAsia"/>
                <w:kern w:val="2"/>
                <w:sz w:val="20"/>
                <w:szCs w:val="20"/>
              </w:rPr>
              <w:t>难点：完全随机设计方差分析的基本思想。</w:t>
            </w:r>
          </w:p>
        </w:tc>
        <w:tc>
          <w:tcPr>
            <w:tcW w:w="709" w:type="dxa"/>
          </w:tcPr>
          <w:p w14:paraId="5C7D5D63"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5074756E"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527" w:type="dxa"/>
          </w:tcPr>
          <w:p w14:paraId="1EC9EE54"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4</w:t>
            </w:r>
          </w:p>
        </w:tc>
      </w:tr>
      <w:tr w:rsidR="003F382E" w:rsidRPr="002A5465" w14:paraId="23AA0EB3" w14:textId="77777777" w:rsidTr="003E5470">
        <w:trPr>
          <w:trHeight w:val="2853"/>
          <w:jc w:val="center"/>
        </w:trPr>
        <w:tc>
          <w:tcPr>
            <w:tcW w:w="456" w:type="dxa"/>
            <w:gridSpan w:val="2"/>
            <w:vAlign w:val="center"/>
          </w:tcPr>
          <w:p w14:paraId="0C346E81" w14:textId="77777777" w:rsidR="003F382E" w:rsidRDefault="003F382E" w:rsidP="003F382E">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515" w:type="dxa"/>
            <w:vAlign w:val="center"/>
          </w:tcPr>
          <w:p w14:paraId="527FF546" w14:textId="77777777" w:rsidR="003F382E" w:rsidRDefault="003F382E" w:rsidP="003F382E">
            <w:pPr>
              <w:snapToGrid w:val="0"/>
              <w:spacing w:line="288" w:lineRule="auto"/>
              <w:rPr>
                <w:rFonts w:ascii="宋体" w:hAnsi="宋体"/>
                <w:color w:val="000000"/>
                <w:sz w:val="20"/>
                <w:szCs w:val="20"/>
              </w:rPr>
            </w:pPr>
            <w:r w:rsidRPr="00B37329">
              <w:rPr>
                <w:rFonts w:ascii="宋体" w:hAnsi="宋体" w:hint="eastAsia"/>
                <w:color w:val="000000"/>
                <w:sz w:val="20"/>
                <w:szCs w:val="20"/>
              </w:rPr>
              <w:t>χ</w:t>
            </w:r>
            <w:r w:rsidRPr="00B37329">
              <w:rPr>
                <w:rFonts w:ascii="宋体" w:hAnsi="宋体" w:hint="eastAsia"/>
                <w:color w:val="000000"/>
                <w:sz w:val="20"/>
                <w:szCs w:val="20"/>
                <w:vertAlign w:val="superscript"/>
              </w:rPr>
              <w:t xml:space="preserve">2　</w:t>
            </w:r>
            <w:r w:rsidRPr="00B37329">
              <w:rPr>
                <w:rFonts w:ascii="宋体" w:hAnsi="宋体" w:hint="eastAsia"/>
                <w:color w:val="000000"/>
                <w:sz w:val="20"/>
                <w:szCs w:val="20"/>
              </w:rPr>
              <w:t>检验</w:t>
            </w:r>
          </w:p>
        </w:tc>
        <w:tc>
          <w:tcPr>
            <w:tcW w:w="2127" w:type="dxa"/>
          </w:tcPr>
          <w:p w14:paraId="11F150EE" w14:textId="77777777" w:rsidR="003F382E" w:rsidRPr="0030643A" w:rsidRDefault="003F382E" w:rsidP="003F382E">
            <w:pPr>
              <w:pStyle w:val="a6"/>
              <w:rPr>
                <w:kern w:val="2"/>
                <w:sz w:val="20"/>
                <w:szCs w:val="20"/>
              </w:rPr>
            </w:pPr>
            <w:r w:rsidRPr="0067292F">
              <w:rPr>
                <w:rFonts w:hint="eastAsia"/>
                <w:kern w:val="2"/>
                <w:sz w:val="20"/>
                <w:szCs w:val="20"/>
              </w:rPr>
              <w:t>能够阐述2×2表卡方检验的基本思想、应用条件、计算方法。使用连续性校正的公式计算卡方值。说出两相关样本率McNemar检验的基本思想、应用条件、计算方法。阐述R×C表卡方检验的基本思想、应用条件和计算方法。理解Fisher确切概率检验。</w:t>
            </w:r>
          </w:p>
        </w:tc>
        <w:tc>
          <w:tcPr>
            <w:tcW w:w="1984" w:type="dxa"/>
          </w:tcPr>
          <w:p w14:paraId="71BA6D69" w14:textId="77777777" w:rsidR="003F382E" w:rsidRPr="0030643A" w:rsidRDefault="003F382E" w:rsidP="003F382E">
            <w:pPr>
              <w:pStyle w:val="a6"/>
              <w:rPr>
                <w:kern w:val="2"/>
                <w:sz w:val="20"/>
                <w:szCs w:val="20"/>
              </w:rPr>
            </w:pPr>
            <w:r>
              <w:rPr>
                <w:rFonts w:hint="eastAsia"/>
                <w:kern w:val="2"/>
                <w:sz w:val="20"/>
                <w:szCs w:val="20"/>
              </w:rPr>
              <w:t>运用</w:t>
            </w:r>
            <w:r w:rsidRPr="00500796">
              <w:rPr>
                <w:rFonts w:hint="eastAsia"/>
                <w:kern w:val="2"/>
                <w:sz w:val="20"/>
                <w:szCs w:val="20"/>
              </w:rPr>
              <w:t>卡方检验的基本思想</w:t>
            </w:r>
            <w:r>
              <w:rPr>
                <w:rFonts w:hint="eastAsia"/>
                <w:kern w:val="2"/>
                <w:sz w:val="20"/>
                <w:szCs w:val="20"/>
              </w:rPr>
              <w:t>进行</w:t>
            </w:r>
            <w:r w:rsidRPr="00500796">
              <w:rPr>
                <w:rFonts w:hint="eastAsia"/>
                <w:kern w:val="2"/>
                <w:sz w:val="20"/>
                <w:szCs w:val="20"/>
              </w:rPr>
              <w:t>四格表资料卡方检验及配对四格表资料的卡方检验</w:t>
            </w:r>
          </w:p>
        </w:tc>
        <w:tc>
          <w:tcPr>
            <w:tcW w:w="1276" w:type="dxa"/>
          </w:tcPr>
          <w:p w14:paraId="180442C4" w14:textId="34FB0681" w:rsidR="003F382E" w:rsidRPr="0030643A" w:rsidRDefault="003F382E" w:rsidP="003F382E">
            <w:pPr>
              <w:pStyle w:val="a6"/>
              <w:rPr>
                <w:kern w:val="2"/>
                <w:sz w:val="20"/>
                <w:szCs w:val="20"/>
              </w:rPr>
            </w:pPr>
            <w:r>
              <w:rPr>
                <w:rFonts w:hint="eastAsia"/>
                <w:color w:val="auto"/>
                <w:kern w:val="2"/>
                <w:sz w:val="20"/>
                <w:szCs w:val="20"/>
              </w:rPr>
              <w:t>培养学生求真求实的严谨的工作态度。不清新数据，不伪造数据的职业道德观。</w:t>
            </w:r>
          </w:p>
        </w:tc>
        <w:tc>
          <w:tcPr>
            <w:tcW w:w="1173" w:type="dxa"/>
          </w:tcPr>
          <w:p w14:paraId="76822926" w14:textId="77777777" w:rsidR="003F382E" w:rsidRPr="0030643A" w:rsidRDefault="003F382E" w:rsidP="003F382E">
            <w:pPr>
              <w:pStyle w:val="a6"/>
              <w:rPr>
                <w:kern w:val="2"/>
                <w:sz w:val="20"/>
                <w:szCs w:val="20"/>
              </w:rPr>
            </w:pPr>
            <w:r w:rsidRPr="00691868">
              <w:rPr>
                <w:rFonts w:hint="eastAsia"/>
                <w:kern w:val="2"/>
                <w:sz w:val="20"/>
                <w:szCs w:val="20"/>
              </w:rPr>
              <w:t>重点：卡方检验的基本思想；四格表资料卡方检验的计算及注意事项；配对四格表资料的卡方检验。难点：卡方检验的基本思想；四格表资料卡方检验的应用。</w:t>
            </w:r>
          </w:p>
        </w:tc>
        <w:tc>
          <w:tcPr>
            <w:tcW w:w="709" w:type="dxa"/>
          </w:tcPr>
          <w:p w14:paraId="7A718FBC"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71A42617"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527" w:type="dxa"/>
          </w:tcPr>
          <w:p w14:paraId="415637DE"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4</w:t>
            </w:r>
          </w:p>
        </w:tc>
      </w:tr>
      <w:tr w:rsidR="003F382E" w:rsidRPr="002A5465" w14:paraId="6E064C29" w14:textId="77777777" w:rsidTr="003E5470">
        <w:trPr>
          <w:trHeight w:val="2853"/>
          <w:jc w:val="center"/>
        </w:trPr>
        <w:tc>
          <w:tcPr>
            <w:tcW w:w="456" w:type="dxa"/>
            <w:gridSpan w:val="2"/>
            <w:vAlign w:val="center"/>
          </w:tcPr>
          <w:p w14:paraId="4E02B4B4" w14:textId="77777777" w:rsidR="003F382E" w:rsidRDefault="003F382E" w:rsidP="003F382E">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10</w:t>
            </w:r>
          </w:p>
        </w:tc>
        <w:tc>
          <w:tcPr>
            <w:tcW w:w="515" w:type="dxa"/>
            <w:vAlign w:val="center"/>
          </w:tcPr>
          <w:p w14:paraId="58DB48C3" w14:textId="77777777" w:rsidR="003F382E" w:rsidRDefault="003F382E" w:rsidP="003F382E">
            <w:pPr>
              <w:snapToGrid w:val="0"/>
              <w:spacing w:line="288" w:lineRule="auto"/>
              <w:rPr>
                <w:rFonts w:ascii="宋体" w:hAnsi="宋体"/>
                <w:color w:val="000000"/>
                <w:sz w:val="20"/>
                <w:szCs w:val="20"/>
              </w:rPr>
            </w:pPr>
            <w:r w:rsidRPr="00DC102D">
              <w:rPr>
                <w:rFonts w:ascii="宋体" w:hAnsi="宋体" w:hint="eastAsia"/>
                <w:color w:val="000000"/>
                <w:sz w:val="20"/>
                <w:szCs w:val="20"/>
              </w:rPr>
              <w:t>非参数秩和检验</w:t>
            </w:r>
          </w:p>
        </w:tc>
        <w:tc>
          <w:tcPr>
            <w:tcW w:w="2127" w:type="dxa"/>
          </w:tcPr>
          <w:p w14:paraId="6F8345D7" w14:textId="77777777" w:rsidR="003F382E" w:rsidRPr="0030643A" w:rsidRDefault="003F382E" w:rsidP="003F382E">
            <w:pPr>
              <w:pStyle w:val="a6"/>
              <w:rPr>
                <w:kern w:val="2"/>
                <w:sz w:val="20"/>
                <w:szCs w:val="20"/>
              </w:rPr>
            </w:pPr>
            <w:r>
              <w:rPr>
                <w:rFonts w:hint="eastAsia"/>
                <w:kern w:val="2"/>
                <w:sz w:val="20"/>
                <w:szCs w:val="20"/>
              </w:rPr>
              <w:t>阐述</w:t>
            </w:r>
            <w:r w:rsidRPr="00F804CC">
              <w:rPr>
                <w:rFonts w:hint="eastAsia"/>
                <w:kern w:val="2"/>
                <w:sz w:val="20"/>
                <w:szCs w:val="20"/>
              </w:rPr>
              <w:t>非参数检验的概念、优缺点：配对设计资料的秩和检验（Wilcoxon配对法）：单样本资料的秩和检验：完全随机设计两样本资料的秩和检验：完全随机设计多个样本资料的秩和检验（H检验）：随机区组设计资料的秩和检验：多个样本之间的两两比较。</w:t>
            </w:r>
          </w:p>
        </w:tc>
        <w:tc>
          <w:tcPr>
            <w:tcW w:w="1984" w:type="dxa"/>
          </w:tcPr>
          <w:p w14:paraId="1A1B439E" w14:textId="77777777" w:rsidR="003F382E" w:rsidRPr="0030643A" w:rsidRDefault="003F382E" w:rsidP="003F382E">
            <w:pPr>
              <w:pStyle w:val="a6"/>
              <w:rPr>
                <w:kern w:val="2"/>
                <w:sz w:val="20"/>
                <w:szCs w:val="20"/>
              </w:rPr>
            </w:pPr>
            <w:r>
              <w:rPr>
                <w:rFonts w:hint="eastAsia"/>
                <w:kern w:val="2"/>
                <w:sz w:val="20"/>
                <w:szCs w:val="20"/>
              </w:rPr>
              <w:t>能根据资料类型进行非参数的秩和检验</w:t>
            </w:r>
          </w:p>
        </w:tc>
        <w:tc>
          <w:tcPr>
            <w:tcW w:w="1276" w:type="dxa"/>
          </w:tcPr>
          <w:p w14:paraId="22FDB747" w14:textId="77777777" w:rsidR="003F382E" w:rsidRPr="0030643A" w:rsidRDefault="003F382E" w:rsidP="003F382E">
            <w:pPr>
              <w:pStyle w:val="a6"/>
              <w:rPr>
                <w:kern w:val="2"/>
                <w:sz w:val="20"/>
                <w:szCs w:val="20"/>
              </w:rPr>
            </w:pPr>
            <w:r w:rsidRPr="00F804CC">
              <w:rPr>
                <w:rFonts w:hint="eastAsia"/>
                <w:kern w:val="2"/>
                <w:sz w:val="20"/>
                <w:szCs w:val="20"/>
              </w:rPr>
              <w:t>树立坚持真理、实事求是、一丝不苟、敢说真话的科学态度和价值观</w:t>
            </w:r>
          </w:p>
        </w:tc>
        <w:tc>
          <w:tcPr>
            <w:tcW w:w="1173" w:type="dxa"/>
          </w:tcPr>
          <w:p w14:paraId="7A6CDF14" w14:textId="77777777" w:rsidR="003F382E" w:rsidRPr="00AD0214" w:rsidRDefault="003F382E" w:rsidP="003F382E">
            <w:pPr>
              <w:pStyle w:val="a6"/>
              <w:rPr>
                <w:kern w:val="2"/>
                <w:sz w:val="20"/>
                <w:szCs w:val="20"/>
              </w:rPr>
            </w:pPr>
            <w:r w:rsidRPr="00AD0214">
              <w:rPr>
                <w:rFonts w:hint="eastAsia"/>
                <w:kern w:val="2"/>
                <w:sz w:val="20"/>
                <w:szCs w:val="20"/>
              </w:rPr>
              <w:t>重点：非参数检验的概念、优缺点</w:t>
            </w:r>
          </w:p>
          <w:p w14:paraId="3DB6FCA0" w14:textId="77777777" w:rsidR="003F382E" w:rsidRPr="0030643A" w:rsidRDefault="003F382E" w:rsidP="003F382E">
            <w:pPr>
              <w:pStyle w:val="a6"/>
              <w:rPr>
                <w:kern w:val="2"/>
                <w:sz w:val="20"/>
                <w:szCs w:val="20"/>
              </w:rPr>
            </w:pPr>
            <w:r w:rsidRPr="00AD0214">
              <w:rPr>
                <w:rFonts w:hint="eastAsia"/>
                <w:kern w:val="2"/>
                <w:sz w:val="20"/>
                <w:szCs w:val="20"/>
              </w:rPr>
              <w:t>难点：</w:t>
            </w:r>
          </w:p>
        </w:tc>
        <w:tc>
          <w:tcPr>
            <w:tcW w:w="709" w:type="dxa"/>
          </w:tcPr>
          <w:p w14:paraId="3006516E"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7D6EB17D"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2</w:t>
            </w:r>
          </w:p>
        </w:tc>
        <w:tc>
          <w:tcPr>
            <w:tcW w:w="527" w:type="dxa"/>
          </w:tcPr>
          <w:p w14:paraId="1A9C0205" w14:textId="77777777" w:rsidR="003F382E" w:rsidRPr="002A5465" w:rsidRDefault="003F382E" w:rsidP="003F382E">
            <w:pPr>
              <w:pStyle w:val="a6"/>
              <w:spacing w:before="0" w:beforeAutospacing="0" w:after="0" w:afterAutospacing="0"/>
              <w:jc w:val="both"/>
              <w:rPr>
                <w:kern w:val="2"/>
                <w:sz w:val="20"/>
                <w:szCs w:val="20"/>
              </w:rPr>
            </w:pPr>
            <w:r>
              <w:rPr>
                <w:rFonts w:hint="eastAsia"/>
                <w:kern w:val="2"/>
                <w:sz w:val="20"/>
                <w:szCs w:val="20"/>
              </w:rPr>
              <w:t>4</w:t>
            </w:r>
          </w:p>
        </w:tc>
      </w:tr>
      <w:tr w:rsidR="003E7394" w:rsidRPr="002A5465" w14:paraId="00E804D9" w14:textId="77777777" w:rsidTr="003E5470">
        <w:trPr>
          <w:trHeight w:val="2853"/>
          <w:jc w:val="center"/>
        </w:trPr>
        <w:tc>
          <w:tcPr>
            <w:tcW w:w="456" w:type="dxa"/>
            <w:gridSpan w:val="2"/>
            <w:vAlign w:val="center"/>
          </w:tcPr>
          <w:p w14:paraId="02A4B2A4" w14:textId="77777777" w:rsidR="003E7394" w:rsidRPr="00B008E2" w:rsidRDefault="003E7394" w:rsidP="003E7394">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515" w:type="dxa"/>
            <w:vAlign w:val="center"/>
          </w:tcPr>
          <w:p w14:paraId="0365E6DE" w14:textId="77777777" w:rsidR="003E7394" w:rsidRDefault="003E7394" w:rsidP="003E7394">
            <w:pPr>
              <w:snapToGrid w:val="0"/>
              <w:spacing w:line="288" w:lineRule="auto"/>
              <w:rPr>
                <w:rFonts w:ascii="宋体" w:hAnsi="宋体"/>
                <w:color w:val="000000"/>
                <w:sz w:val="20"/>
                <w:szCs w:val="20"/>
              </w:rPr>
            </w:pPr>
            <w:r w:rsidRPr="00DC102D">
              <w:rPr>
                <w:rFonts w:ascii="宋体" w:hAnsi="宋体" w:hint="eastAsia"/>
                <w:color w:val="000000"/>
                <w:sz w:val="20"/>
                <w:szCs w:val="20"/>
              </w:rPr>
              <w:t>线性回归与相关</w:t>
            </w:r>
          </w:p>
        </w:tc>
        <w:tc>
          <w:tcPr>
            <w:tcW w:w="2127" w:type="dxa"/>
          </w:tcPr>
          <w:p w14:paraId="77568958" w14:textId="77777777" w:rsidR="003E7394" w:rsidRDefault="003E7394" w:rsidP="003E7394">
            <w:pPr>
              <w:pStyle w:val="a6"/>
              <w:rPr>
                <w:kern w:val="2"/>
                <w:sz w:val="20"/>
                <w:szCs w:val="20"/>
              </w:rPr>
            </w:pPr>
            <w:r>
              <w:rPr>
                <w:rFonts w:hint="eastAsia"/>
                <w:kern w:val="2"/>
                <w:sz w:val="20"/>
                <w:szCs w:val="20"/>
              </w:rPr>
              <w:t>1</w:t>
            </w:r>
            <w:r>
              <w:rPr>
                <w:kern w:val="2"/>
                <w:sz w:val="20"/>
                <w:szCs w:val="20"/>
              </w:rPr>
              <w:t>.</w:t>
            </w:r>
            <w:r w:rsidRPr="00724FD8">
              <w:rPr>
                <w:rFonts w:hint="eastAsia"/>
                <w:kern w:val="2"/>
                <w:sz w:val="20"/>
                <w:szCs w:val="20"/>
              </w:rPr>
              <w:t>能够说出直线回归方程的基本原理，解释直线回归方程的截距和回归系数，阐述回归系数假设检验的基本步骤、检验统计量，归纳直线回归方程的主要用途和实际应用的注意事项。</w:t>
            </w:r>
          </w:p>
          <w:p w14:paraId="4DDFFCBB" w14:textId="77777777" w:rsidR="003E7394" w:rsidRPr="0030643A" w:rsidRDefault="003E7394" w:rsidP="003E7394">
            <w:pPr>
              <w:pStyle w:val="a6"/>
              <w:rPr>
                <w:kern w:val="2"/>
                <w:sz w:val="20"/>
                <w:szCs w:val="20"/>
              </w:rPr>
            </w:pPr>
            <w:r>
              <w:rPr>
                <w:kern w:val="2"/>
                <w:sz w:val="20"/>
                <w:szCs w:val="20"/>
              </w:rPr>
              <w:t>2.</w:t>
            </w:r>
            <w:r w:rsidRPr="00724FD8">
              <w:rPr>
                <w:rFonts w:hint="eastAsia"/>
                <w:kern w:val="2"/>
                <w:sz w:val="20"/>
                <w:szCs w:val="20"/>
              </w:rPr>
              <w:t>能够阐述线性相关系数的基本概念、计算方法、假设检验的基本步骤、检验统计量，归纳相关系数应用的注意事项。</w:t>
            </w:r>
          </w:p>
        </w:tc>
        <w:tc>
          <w:tcPr>
            <w:tcW w:w="1984" w:type="dxa"/>
          </w:tcPr>
          <w:p w14:paraId="24EF61BC" w14:textId="77777777" w:rsidR="003E7394" w:rsidRPr="0030643A" w:rsidRDefault="003E7394" w:rsidP="003E7394">
            <w:pPr>
              <w:pStyle w:val="a6"/>
              <w:rPr>
                <w:kern w:val="2"/>
                <w:sz w:val="20"/>
                <w:szCs w:val="20"/>
              </w:rPr>
            </w:pPr>
            <w:r>
              <w:rPr>
                <w:rFonts w:hint="eastAsia"/>
                <w:kern w:val="2"/>
                <w:sz w:val="20"/>
                <w:szCs w:val="20"/>
              </w:rPr>
              <w:t>1</w:t>
            </w:r>
            <w:r>
              <w:rPr>
                <w:kern w:val="2"/>
                <w:sz w:val="20"/>
                <w:szCs w:val="20"/>
              </w:rPr>
              <w:t>.</w:t>
            </w:r>
            <w:r w:rsidRPr="00724FD8">
              <w:rPr>
                <w:rFonts w:hint="eastAsia"/>
                <w:kern w:val="2"/>
                <w:sz w:val="20"/>
                <w:szCs w:val="20"/>
              </w:rPr>
              <w:t>能够计算直线回归方程的截距、回归系数、回归系数的标准误和回归系数假设检验的检验统计量。</w:t>
            </w:r>
            <w:r>
              <w:rPr>
                <w:rFonts w:hint="eastAsia"/>
                <w:kern w:val="2"/>
                <w:sz w:val="20"/>
                <w:szCs w:val="20"/>
              </w:rPr>
              <w:t>2</w:t>
            </w:r>
            <w:r>
              <w:rPr>
                <w:kern w:val="2"/>
                <w:sz w:val="20"/>
                <w:szCs w:val="20"/>
              </w:rPr>
              <w:t>.</w:t>
            </w:r>
            <w:r w:rsidRPr="00724FD8">
              <w:rPr>
                <w:rFonts w:hint="eastAsia"/>
                <w:kern w:val="2"/>
                <w:sz w:val="20"/>
                <w:szCs w:val="20"/>
              </w:rPr>
              <w:t>能够计算线性相关系数、线性相关系数、线性相关系数的标准误和检验统计量。</w:t>
            </w:r>
          </w:p>
        </w:tc>
        <w:tc>
          <w:tcPr>
            <w:tcW w:w="1276" w:type="dxa"/>
          </w:tcPr>
          <w:p w14:paraId="0E852DEF" w14:textId="5B153186" w:rsidR="003E7394" w:rsidRPr="0030643A" w:rsidRDefault="0044764D" w:rsidP="003E7394">
            <w:pPr>
              <w:pStyle w:val="a6"/>
              <w:rPr>
                <w:kern w:val="2"/>
                <w:sz w:val="20"/>
                <w:szCs w:val="20"/>
              </w:rPr>
            </w:pPr>
            <w:r>
              <w:rPr>
                <w:rFonts w:hint="eastAsia"/>
                <w:color w:val="auto"/>
                <w:kern w:val="2"/>
                <w:sz w:val="20"/>
                <w:szCs w:val="20"/>
              </w:rPr>
              <w:t>通过线性回归的学习培养学生多角度看待问题，不能忽视事物之间的普遍联系和因果关系，激发学生探讨真理的兴趣。</w:t>
            </w:r>
          </w:p>
        </w:tc>
        <w:tc>
          <w:tcPr>
            <w:tcW w:w="1173" w:type="dxa"/>
          </w:tcPr>
          <w:p w14:paraId="263FEBFD" w14:textId="77777777" w:rsidR="003E7394" w:rsidRPr="00F804CC" w:rsidRDefault="003E7394" w:rsidP="003E7394">
            <w:pPr>
              <w:pStyle w:val="a6"/>
              <w:rPr>
                <w:kern w:val="2"/>
                <w:sz w:val="20"/>
                <w:szCs w:val="20"/>
              </w:rPr>
            </w:pPr>
            <w:r w:rsidRPr="00F804CC">
              <w:rPr>
                <w:rFonts w:hint="eastAsia"/>
                <w:kern w:val="2"/>
                <w:sz w:val="20"/>
                <w:szCs w:val="20"/>
              </w:rPr>
              <w:t>重点：直线相关的概念、相关系数的意义、取值范围，直线回归的概念、直线回归方程的一般表达式、回归系数的意义，直线相关与回归的区别与联系。</w:t>
            </w:r>
          </w:p>
          <w:p w14:paraId="7D4D0B4B" w14:textId="77777777" w:rsidR="003E7394" w:rsidRPr="0030643A" w:rsidRDefault="003E7394" w:rsidP="003E7394">
            <w:pPr>
              <w:pStyle w:val="a6"/>
              <w:rPr>
                <w:kern w:val="2"/>
                <w:sz w:val="20"/>
                <w:szCs w:val="20"/>
              </w:rPr>
            </w:pPr>
            <w:r w:rsidRPr="00F804CC">
              <w:rPr>
                <w:rFonts w:hint="eastAsia"/>
                <w:kern w:val="2"/>
                <w:sz w:val="20"/>
                <w:szCs w:val="20"/>
              </w:rPr>
              <w:t>难点：直线相关与回归的区别与联系</w:t>
            </w:r>
          </w:p>
        </w:tc>
        <w:tc>
          <w:tcPr>
            <w:tcW w:w="709" w:type="dxa"/>
          </w:tcPr>
          <w:p w14:paraId="0FB739E7" w14:textId="77777777" w:rsidR="003E7394" w:rsidRPr="000322E5" w:rsidRDefault="003E7394" w:rsidP="003E7394">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03351DED" w14:textId="5167B9D6" w:rsidR="003E7394" w:rsidRPr="002A5465" w:rsidRDefault="003E7394" w:rsidP="003E7394">
            <w:pPr>
              <w:pStyle w:val="a6"/>
              <w:spacing w:before="0" w:beforeAutospacing="0" w:after="0" w:afterAutospacing="0"/>
              <w:jc w:val="both"/>
              <w:rPr>
                <w:kern w:val="2"/>
                <w:sz w:val="20"/>
                <w:szCs w:val="20"/>
              </w:rPr>
            </w:pPr>
            <w:r>
              <w:rPr>
                <w:rFonts w:hint="eastAsia"/>
                <w:kern w:val="2"/>
                <w:sz w:val="20"/>
                <w:szCs w:val="20"/>
              </w:rPr>
              <w:t>0</w:t>
            </w:r>
          </w:p>
        </w:tc>
        <w:tc>
          <w:tcPr>
            <w:tcW w:w="527" w:type="dxa"/>
          </w:tcPr>
          <w:p w14:paraId="27C9B9C2" w14:textId="2978B005" w:rsidR="003E7394" w:rsidRPr="002A5465" w:rsidRDefault="003E7394" w:rsidP="003E7394">
            <w:pPr>
              <w:pStyle w:val="a6"/>
              <w:spacing w:before="0" w:beforeAutospacing="0" w:after="0" w:afterAutospacing="0"/>
              <w:jc w:val="both"/>
              <w:rPr>
                <w:kern w:val="2"/>
                <w:sz w:val="20"/>
                <w:szCs w:val="20"/>
              </w:rPr>
            </w:pPr>
            <w:r>
              <w:rPr>
                <w:rFonts w:hint="eastAsia"/>
                <w:kern w:val="2"/>
                <w:sz w:val="20"/>
                <w:szCs w:val="20"/>
              </w:rPr>
              <w:t>2</w:t>
            </w:r>
          </w:p>
        </w:tc>
      </w:tr>
      <w:tr w:rsidR="003E7394" w:rsidRPr="002A5465" w14:paraId="6F4D48E9" w14:textId="77777777" w:rsidTr="003E5470">
        <w:trPr>
          <w:trHeight w:val="699"/>
          <w:jc w:val="center"/>
        </w:trPr>
        <w:tc>
          <w:tcPr>
            <w:tcW w:w="456" w:type="dxa"/>
            <w:gridSpan w:val="2"/>
            <w:vAlign w:val="center"/>
          </w:tcPr>
          <w:p w14:paraId="600EBA3E" w14:textId="77777777" w:rsidR="003E7394" w:rsidRDefault="003E7394" w:rsidP="003E7394">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515" w:type="dxa"/>
            <w:vAlign w:val="center"/>
          </w:tcPr>
          <w:p w14:paraId="300BCC52" w14:textId="77777777" w:rsidR="003E7394" w:rsidRDefault="003E7394" w:rsidP="003E7394">
            <w:pPr>
              <w:snapToGrid w:val="0"/>
              <w:spacing w:line="288" w:lineRule="auto"/>
              <w:jc w:val="center"/>
              <w:rPr>
                <w:rFonts w:ascii="宋体" w:hAnsi="宋体"/>
                <w:color w:val="000000"/>
                <w:sz w:val="20"/>
                <w:szCs w:val="20"/>
              </w:rPr>
            </w:pPr>
            <w:r w:rsidRPr="00DC102D">
              <w:rPr>
                <w:rFonts w:ascii="宋体" w:hAnsi="宋体" w:hint="eastAsia"/>
                <w:color w:val="000000"/>
                <w:sz w:val="20"/>
                <w:szCs w:val="20"/>
              </w:rPr>
              <w:t xml:space="preserve">研究设计　</w:t>
            </w:r>
          </w:p>
        </w:tc>
        <w:tc>
          <w:tcPr>
            <w:tcW w:w="2127" w:type="dxa"/>
          </w:tcPr>
          <w:p w14:paraId="4FAA2507" w14:textId="77777777" w:rsidR="003E7394" w:rsidRPr="002A5465" w:rsidRDefault="003E7394" w:rsidP="003E7394">
            <w:pPr>
              <w:pStyle w:val="a6"/>
              <w:rPr>
                <w:kern w:val="2"/>
                <w:sz w:val="20"/>
                <w:szCs w:val="20"/>
              </w:rPr>
            </w:pPr>
            <w:r w:rsidRPr="00F804CC">
              <w:rPr>
                <w:rFonts w:hint="eastAsia"/>
                <w:kern w:val="2"/>
                <w:sz w:val="20"/>
                <w:szCs w:val="20"/>
              </w:rPr>
              <w:t>能够说出研究设计的类型。说出研究设计的基本内容。阐述实验设计的基本原则。描述随机对照与非随机对照试验以及非随机对照试验常见的偏倚。</w:t>
            </w:r>
          </w:p>
        </w:tc>
        <w:tc>
          <w:tcPr>
            <w:tcW w:w="1984" w:type="dxa"/>
          </w:tcPr>
          <w:p w14:paraId="4D5B6312" w14:textId="77777777" w:rsidR="003E7394" w:rsidRPr="002A5465" w:rsidRDefault="003E7394" w:rsidP="003E7394">
            <w:pPr>
              <w:pStyle w:val="a6"/>
              <w:rPr>
                <w:kern w:val="2"/>
                <w:sz w:val="20"/>
                <w:szCs w:val="20"/>
              </w:rPr>
            </w:pPr>
            <w:r w:rsidRPr="00F804CC">
              <w:rPr>
                <w:rFonts w:hint="eastAsia"/>
                <w:kern w:val="2"/>
                <w:sz w:val="20"/>
                <w:szCs w:val="20"/>
              </w:rPr>
              <w:t>阐述常用随机分组方法和医学测量的常见数据类型。</w:t>
            </w:r>
          </w:p>
        </w:tc>
        <w:tc>
          <w:tcPr>
            <w:tcW w:w="1276" w:type="dxa"/>
          </w:tcPr>
          <w:p w14:paraId="45F48819" w14:textId="6B380874" w:rsidR="003E7394" w:rsidRPr="002A5465" w:rsidRDefault="00C90434" w:rsidP="003E7394">
            <w:pPr>
              <w:pStyle w:val="a6"/>
              <w:rPr>
                <w:kern w:val="2"/>
                <w:sz w:val="20"/>
                <w:szCs w:val="20"/>
              </w:rPr>
            </w:pPr>
            <w:r>
              <w:rPr>
                <w:rFonts w:hint="eastAsia"/>
                <w:kern w:val="2"/>
                <w:sz w:val="20"/>
                <w:szCs w:val="20"/>
              </w:rPr>
              <w:t>培养学生工作生活中发现问题的能力，将科学观融入</w:t>
            </w:r>
            <w:r w:rsidR="00F500D8">
              <w:rPr>
                <w:rFonts w:hint="eastAsia"/>
                <w:kern w:val="2"/>
                <w:sz w:val="20"/>
                <w:szCs w:val="20"/>
              </w:rPr>
              <w:t>生活，严谨和积极的生活态度。</w:t>
            </w:r>
          </w:p>
        </w:tc>
        <w:tc>
          <w:tcPr>
            <w:tcW w:w="1173" w:type="dxa"/>
          </w:tcPr>
          <w:p w14:paraId="511609C3" w14:textId="77777777" w:rsidR="003E7394" w:rsidRDefault="003E7394" w:rsidP="003E7394">
            <w:pPr>
              <w:pStyle w:val="a6"/>
              <w:rPr>
                <w:kern w:val="2"/>
                <w:sz w:val="20"/>
                <w:szCs w:val="20"/>
              </w:rPr>
            </w:pPr>
            <w:r w:rsidRPr="00804065">
              <w:rPr>
                <w:rFonts w:hint="eastAsia"/>
                <w:kern w:val="2"/>
                <w:sz w:val="20"/>
                <w:szCs w:val="20"/>
              </w:rPr>
              <w:t>重点：实验设计的基本原则，数据类型</w:t>
            </w:r>
          </w:p>
        </w:tc>
        <w:tc>
          <w:tcPr>
            <w:tcW w:w="709" w:type="dxa"/>
          </w:tcPr>
          <w:p w14:paraId="55816025" w14:textId="77777777" w:rsidR="003E7394" w:rsidRPr="002A5465" w:rsidRDefault="003E7394" w:rsidP="003E7394">
            <w:pPr>
              <w:pStyle w:val="a6"/>
              <w:spacing w:before="0" w:beforeAutospacing="0" w:after="0" w:afterAutospacing="0"/>
              <w:jc w:val="both"/>
              <w:rPr>
                <w:kern w:val="2"/>
                <w:sz w:val="20"/>
                <w:szCs w:val="20"/>
              </w:rPr>
            </w:pPr>
            <w:r>
              <w:rPr>
                <w:rFonts w:hint="eastAsia"/>
                <w:kern w:val="2"/>
                <w:sz w:val="20"/>
                <w:szCs w:val="20"/>
              </w:rPr>
              <w:t>2</w:t>
            </w:r>
          </w:p>
        </w:tc>
        <w:tc>
          <w:tcPr>
            <w:tcW w:w="709" w:type="dxa"/>
          </w:tcPr>
          <w:p w14:paraId="5F525144" w14:textId="77777777" w:rsidR="003E7394" w:rsidRPr="002A5465" w:rsidRDefault="003E7394" w:rsidP="003E7394">
            <w:pPr>
              <w:pStyle w:val="a6"/>
              <w:spacing w:before="0" w:beforeAutospacing="0" w:after="0" w:afterAutospacing="0"/>
              <w:jc w:val="both"/>
              <w:rPr>
                <w:kern w:val="2"/>
                <w:sz w:val="20"/>
                <w:szCs w:val="20"/>
              </w:rPr>
            </w:pPr>
            <w:r>
              <w:rPr>
                <w:rFonts w:hint="eastAsia"/>
                <w:kern w:val="2"/>
                <w:sz w:val="20"/>
                <w:szCs w:val="20"/>
              </w:rPr>
              <w:t>0</w:t>
            </w:r>
          </w:p>
        </w:tc>
        <w:tc>
          <w:tcPr>
            <w:tcW w:w="527" w:type="dxa"/>
          </w:tcPr>
          <w:p w14:paraId="74049822" w14:textId="77777777" w:rsidR="003E7394" w:rsidRPr="002A5465" w:rsidRDefault="003E7394" w:rsidP="003E7394">
            <w:pPr>
              <w:pStyle w:val="a6"/>
              <w:spacing w:before="0" w:beforeAutospacing="0" w:after="0" w:afterAutospacing="0"/>
              <w:jc w:val="both"/>
              <w:rPr>
                <w:kern w:val="2"/>
                <w:sz w:val="20"/>
                <w:szCs w:val="20"/>
              </w:rPr>
            </w:pPr>
            <w:r>
              <w:rPr>
                <w:rFonts w:hint="eastAsia"/>
                <w:kern w:val="2"/>
                <w:sz w:val="20"/>
                <w:szCs w:val="20"/>
              </w:rPr>
              <w:t>2</w:t>
            </w:r>
          </w:p>
        </w:tc>
      </w:tr>
    </w:tbl>
    <w:p w14:paraId="02F2F687" w14:textId="77777777" w:rsidR="004C4DA4" w:rsidRDefault="004C4DA4">
      <w:pPr>
        <w:snapToGrid w:val="0"/>
        <w:spacing w:line="288" w:lineRule="auto"/>
        <w:rPr>
          <w:rFonts w:ascii="宋体" w:hAnsi="宋体"/>
          <w:sz w:val="20"/>
          <w:szCs w:val="20"/>
        </w:rPr>
      </w:pPr>
    </w:p>
    <w:p w14:paraId="3DE85177" w14:textId="77777777" w:rsidR="004C4DA4" w:rsidRDefault="004C4DA4">
      <w:pPr>
        <w:snapToGrid w:val="0"/>
        <w:spacing w:line="288" w:lineRule="auto"/>
        <w:ind w:right="26"/>
        <w:rPr>
          <w:sz w:val="20"/>
          <w:szCs w:val="20"/>
        </w:rPr>
      </w:pPr>
    </w:p>
    <w:p w14:paraId="7F34EE73" w14:textId="77777777" w:rsidR="00C27E8F" w:rsidRDefault="00C27E8F">
      <w:pPr>
        <w:snapToGrid w:val="0"/>
        <w:spacing w:line="288" w:lineRule="auto"/>
        <w:ind w:right="26"/>
        <w:rPr>
          <w:sz w:val="20"/>
          <w:szCs w:val="20"/>
        </w:rPr>
      </w:pPr>
    </w:p>
    <w:p w14:paraId="2CACB92D" w14:textId="77777777" w:rsidR="00C27E8F" w:rsidRDefault="00C27E8F">
      <w:pPr>
        <w:snapToGrid w:val="0"/>
        <w:spacing w:line="288" w:lineRule="auto"/>
        <w:ind w:right="26"/>
        <w:rPr>
          <w:sz w:val="20"/>
          <w:szCs w:val="20"/>
        </w:rPr>
      </w:pPr>
    </w:p>
    <w:p w14:paraId="148A1375" w14:textId="77777777" w:rsidR="004C4DA4" w:rsidRDefault="004D6E3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p w14:paraId="10193617" w14:textId="77777777" w:rsidR="004C4DA4" w:rsidRDefault="004D6E3C">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14:paraId="323CC7E1" w14:textId="77777777" w:rsidR="00DF7267" w:rsidRDefault="00DF7267" w:rsidP="006972CB">
      <w:pPr>
        <w:snapToGrid w:val="0"/>
        <w:spacing w:line="288" w:lineRule="auto"/>
        <w:ind w:right="26"/>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5"/>
        <w:gridCol w:w="2565"/>
        <w:gridCol w:w="900"/>
        <w:gridCol w:w="1355"/>
        <w:gridCol w:w="1417"/>
      </w:tblGrid>
      <w:tr w:rsidR="004C4DA4" w14:paraId="4F25FE56" w14:textId="77777777" w:rsidTr="00DF726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0CCCD11" w14:textId="77777777" w:rsidR="004C4DA4" w:rsidRDefault="004D6E3C">
            <w:pPr>
              <w:snapToGrid w:val="0"/>
              <w:jc w:val="center"/>
              <w:rPr>
                <w:rFonts w:ascii="宋体"/>
                <w:sz w:val="20"/>
                <w:szCs w:val="20"/>
              </w:rPr>
            </w:pPr>
            <w:r>
              <w:rPr>
                <w:rFonts w:ascii="宋体" w:hAnsi="宋体" w:hint="eastAsia"/>
                <w:sz w:val="20"/>
                <w:szCs w:val="20"/>
              </w:rPr>
              <w:t>序号</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BE3E636" w14:textId="77777777" w:rsidR="004C4DA4" w:rsidRDefault="004D6E3C">
            <w:pPr>
              <w:snapToGrid w:val="0"/>
              <w:jc w:val="center"/>
              <w:rPr>
                <w:rFonts w:ascii="宋体"/>
                <w:sz w:val="20"/>
                <w:szCs w:val="20"/>
              </w:rPr>
            </w:pPr>
            <w:r>
              <w:rPr>
                <w:rFonts w:ascii="宋体" w:hAnsi="宋体" w:hint="eastAsia"/>
                <w:sz w:val="20"/>
                <w:szCs w:val="20"/>
              </w:rPr>
              <w:t>实验名称</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610361B5" w14:textId="77777777" w:rsidR="004C4DA4" w:rsidRDefault="004D6E3C">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C85084" w14:textId="77777777" w:rsidR="004C4DA4" w:rsidRDefault="004D6E3C">
            <w:pPr>
              <w:snapToGrid w:val="0"/>
              <w:jc w:val="center"/>
              <w:rPr>
                <w:rFonts w:ascii="宋体" w:hAnsi="宋体"/>
                <w:sz w:val="20"/>
                <w:szCs w:val="20"/>
              </w:rPr>
            </w:pPr>
            <w:r>
              <w:rPr>
                <w:rFonts w:ascii="宋体" w:hAnsi="宋体" w:hint="eastAsia"/>
                <w:sz w:val="20"/>
                <w:szCs w:val="20"/>
              </w:rPr>
              <w:t>实验</w:t>
            </w:r>
          </w:p>
          <w:p w14:paraId="74C5CA24" w14:textId="77777777" w:rsidR="004C4DA4" w:rsidRDefault="004D6E3C">
            <w:pPr>
              <w:snapToGrid w:val="0"/>
              <w:jc w:val="center"/>
              <w:rPr>
                <w:rFonts w:ascii="宋体"/>
                <w:sz w:val="20"/>
                <w:szCs w:val="20"/>
              </w:rPr>
            </w:pPr>
            <w:r>
              <w:rPr>
                <w:rFonts w:ascii="宋体" w:hAnsi="宋体" w:hint="eastAsia"/>
                <w:sz w:val="20"/>
                <w:szCs w:val="20"/>
              </w:rPr>
              <w:t>时数</w:t>
            </w:r>
          </w:p>
        </w:tc>
        <w:tc>
          <w:tcPr>
            <w:tcW w:w="1355" w:type="dxa"/>
            <w:tcBorders>
              <w:top w:val="single" w:sz="4" w:space="0" w:color="auto"/>
              <w:left w:val="single" w:sz="4" w:space="0" w:color="auto"/>
              <w:right w:val="single" w:sz="4" w:space="0" w:color="auto"/>
            </w:tcBorders>
            <w:shd w:val="clear" w:color="auto" w:fill="auto"/>
            <w:vAlign w:val="center"/>
          </w:tcPr>
          <w:p w14:paraId="62E8C063" w14:textId="77777777" w:rsidR="004C4DA4" w:rsidRDefault="004D6E3C">
            <w:pPr>
              <w:snapToGrid w:val="0"/>
              <w:jc w:val="center"/>
              <w:rPr>
                <w:rFonts w:ascii="宋体"/>
                <w:sz w:val="20"/>
                <w:szCs w:val="20"/>
              </w:rPr>
            </w:pPr>
            <w:r>
              <w:rPr>
                <w:rFonts w:ascii="宋体" w:hint="eastAsia"/>
                <w:sz w:val="20"/>
                <w:szCs w:val="20"/>
              </w:rPr>
              <w:t>实验类型</w:t>
            </w:r>
          </w:p>
        </w:tc>
        <w:tc>
          <w:tcPr>
            <w:tcW w:w="1417" w:type="dxa"/>
            <w:tcBorders>
              <w:top w:val="single" w:sz="4" w:space="0" w:color="auto"/>
              <w:left w:val="single" w:sz="4" w:space="0" w:color="auto"/>
              <w:right w:val="single" w:sz="4" w:space="0" w:color="auto"/>
            </w:tcBorders>
            <w:shd w:val="clear" w:color="auto" w:fill="auto"/>
            <w:vAlign w:val="center"/>
          </w:tcPr>
          <w:p w14:paraId="162972CE" w14:textId="77777777" w:rsidR="004C4DA4" w:rsidRDefault="004D6E3C">
            <w:pPr>
              <w:snapToGrid w:val="0"/>
              <w:jc w:val="center"/>
              <w:rPr>
                <w:rFonts w:ascii="宋体"/>
                <w:sz w:val="20"/>
                <w:szCs w:val="20"/>
              </w:rPr>
            </w:pPr>
            <w:r>
              <w:rPr>
                <w:rFonts w:ascii="宋体" w:hAnsi="宋体" w:hint="eastAsia"/>
                <w:sz w:val="20"/>
                <w:szCs w:val="20"/>
              </w:rPr>
              <w:t>备注</w:t>
            </w:r>
          </w:p>
        </w:tc>
      </w:tr>
      <w:tr w:rsidR="00DF7267" w14:paraId="57C5684E" w14:textId="77777777" w:rsidTr="009B7BED">
        <w:trPr>
          <w:trHeight w:hRule="exact" w:val="55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679813"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3</w:t>
            </w:r>
          </w:p>
        </w:tc>
        <w:tc>
          <w:tcPr>
            <w:tcW w:w="2295" w:type="dxa"/>
          </w:tcPr>
          <w:p w14:paraId="3A42063E"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color w:val="000000"/>
                <w:sz w:val="20"/>
                <w:szCs w:val="20"/>
              </w:rPr>
              <w:t>t</w:t>
            </w:r>
            <w:r w:rsidRPr="00DF7267">
              <w:rPr>
                <w:rFonts w:ascii="宋体" w:hAnsi="宋体" w:hint="eastAsia"/>
                <w:color w:val="000000"/>
                <w:sz w:val="20"/>
                <w:szCs w:val="20"/>
              </w:rPr>
              <w:t>检验</w:t>
            </w:r>
          </w:p>
        </w:tc>
        <w:tc>
          <w:tcPr>
            <w:tcW w:w="2565" w:type="dxa"/>
          </w:tcPr>
          <w:p w14:paraId="11F63D63"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color w:val="000000"/>
                <w:sz w:val="20"/>
                <w:szCs w:val="20"/>
              </w:rPr>
              <w:t>t</w:t>
            </w:r>
            <w:r w:rsidRPr="00DF7267">
              <w:rPr>
                <w:rFonts w:ascii="宋体" w:hAnsi="宋体" w:hint="eastAsia"/>
                <w:color w:val="000000"/>
                <w:sz w:val="20"/>
                <w:szCs w:val="20"/>
              </w:rPr>
              <w:t>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9DAFAB"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14:paraId="72690F81"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14:paraId="4384C6A4"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计算机房</w:t>
            </w:r>
          </w:p>
        </w:tc>
      </w:tr>
      <w:tr w:rsidR="00DF7267" w14:paraId="3B5EE0F5" w14:textId="77777777" w:rsidTr="009B7BED">
        <w:trPr>
          <w:trHeight w:hRule="exact" w:val="5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3F534C" w14:textId="77777777" w:rsidR="00DF7267" w:rsidRDefault="00DF7267" w:rsidP="00DF7267">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2295" w:type="dxa"/>
          </w:tcPr>
          <w:p w14:paraId="576B7814"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方差分析</w:t>
            </w:r>
          </w:p>
        </w:tc>
        <w:tc>
          <w:tcPr>
            <w:tcW w:w="2565" w:type="dxa"/>
          </w:tcPr>
          <w:p w14:paraId="50EA7F91"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方差分析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F2CB185"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14:paraId="00A31EFA"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14:paraId="0CE80044"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计算机房</w:t>
            </w:r>
          </w:p>
        </w:tc>
      </w:tr>
      <w:tr w:rsidR="00DF7267" w14:paraId="4BA564A6" w14:textId="77777777" w:rsidTr="00DF7267">
        <w:trPr>
          <w:trHeight w:hRule="exact" w:val="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1E8FB72" w14:textId="77777777" w:rsidR="00DF7267" w:rsidRDefault="00DF7267" w:rsidP="00DF7267">
            <w:pPr>
              <w:snapToGrid w:val="0"/>
              <w:spacing w:beforeLines="50" w:before="156" w:afterLines="50" w:after="156" w:line="288" w:lineRule="auto"/>
              <w:jc w:val="center"/>
              <w:rPr>
                <w:rFonts w:ascii="宋体"/>
                <w:sz w:val="16"/>
                <w:szCs w:val="16"/>
              </w:rPr>
            </w:pPr>
            <w:r>
              <w:rPr>
                <w:rFonts w:ascii="宋体" w:hint="eastAsia"/>
                <w:sz w:val="16"/>
                <w:szCs w:val="16"/>
              </w:rPr>
              <w:t>5</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2031DE1"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x2检验</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6C9E15EE"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x2检验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BC3976"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14:paraId="5AF509DB"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14:paraId="0587F3EC"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计算机房</w:t>
            </w:r>
          </w:p>
        </w:tc>
      </w:tr>
      <w:tr w:rsidR="00DF7267" w14:paraId="01E33526" w14:textId="77777777" w:rsidTr="00DF7267">
        <w:trPr>
          <w:trHeight w:hRule="exact" w:val="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130BD3" w14:textId="77777777" w:rsidR="00DF7267" w:rsidRDefault="00DF7267" w:rsidP="00DF7267">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CB95720"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非参数秩和检验</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5D502650"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非参数秩和检验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DAB409"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14:paraId="6F39A977"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14:paraId="12271F29" w14:textId="77777777" w:rsidR="00DF7267" w:rsidRPr="00DF7267" w:rsidRDefault="00DF7267" w:rsidP="00DF7267">
            <w:pPr>
              <w:snapToGrid w:val="0"/>
              <w:spacing w:beforeLines="50" w:before="156" w:afterLines="50" w:after="156" w:line="288" w:lineRule="auto"/>
              <w:jc w:val="center"/>
              <w:rPr>
                <w:rFonts w:ascii="宋体" w:hAnsi="宋体"/>
                <w:color w:val="000000"/>
                <w:sz w:val="20"/>
                <w:szCs w:val="20"/>
              </w:rPr>
            </w:pPr>
            <w:r w:rsidRPr="00DF7267">
              <w:rPr>
                <w:rFonts w:ascii="宋体" w:hAnsi="宋体" w:hint="eastAsia"/>
                <w:color w:val="000000"/>
                <w:sz w:val="20"/>
                <w:szCs w:val="20"/>
              </w:rPr>
              <w:t>计算机房</w:t>
            </w:r>
          </w:p>
        </w:tc>
      </w:tr>
    </w:tbl>
    <w:p w14:paraId="6919BBEC" w14:textId="77777777" w:rsidR="00516483" w:rsidRDefault="00516483">
      <w:pPr>
        <w:snapToGrid w:val="0"/>
        <w:spacing w:line="288" w:lineRule="auto"/>
        <w:ind w:right="2520"/>
        <w:rPr>
          <w:rFonts w:ascii="黑体" w:eastAsia="黑体" w:hAnsi="宋体"/>
          <w:sz w:val="24"/>
        </w:rPr>
      </w:pPr>
    </w:p>
    <w:p w14:paraId="1B4B3F4D" w14:textId="77777777" w:rsidR="004C4DA4" w:rsidRDefault="00516483">
      <w:pPr>
        <w:snapToGrid w:val="0"/>
        <w:spacing w:line="288" w:lineRule="auto"/>
        <w:ind w:right="2520"/>
        <w:rPr>
          <w:rFonts w:ascii="黑体" w:eastAsia="黑体" w:hAnsi="宋体"/>
          <w:sz w:val="24"/>
        </w:rPr>
      </w:pPr>
      <w:r w:rsidRPr="00516483">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C4DA4" w14:paraId="1469917B" w14:textId="77777777">
        <w:tc>
          <w:tcPr>
            <w:tcW w:w="1809" w:type="dxa"/>
            <w:shd w:val="clear" w:color="auto" w:fill="auto"/>
          </w:tcPr>
          <w:p w14:paraId="30C83C66" w14:textId="77777777" w:rsidR="004C4DA4" w:rsidRDefault="004D6E3C">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0CC1DD37" w14:textId="77777777" w:rsidR="004C4DA4" w:rsidRDefault="004D6E3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04503763" w14:textId="77777777" w:rsidR="004C4DA4" w:rsidRPr="002223C5" w:rsidRDefault="004D6E3C">
            <w:pPr>
              <w:snapToGrid w:val="0"/>
              <w:spacing w:beforeLines="50" w:before="156" w:afterLines="50" w:after="156"/>
              <w:jc w:val="center"/>
              <w:rPr>
                <w:rFonts w:ascii="宋体" w:hAnsi="宋体"/>
                <w:bCs/>
                <w:color w:val="000000"/>
                <w:szCs w:val="20"/>
              </w:rPr>
            </w:pPr>
            <w:r w:rsidRPr="002223C5">
              <w:rPr>
                <w:rFonts w:ascii="宋体" w:hAnsi="宋体" w:hint="eastAsia"/>
                <w:bCs/>
                <w:color w:val="000000"/>
                <w:szCs w:val="20"/>
              </w:rPr>
              <w:t>占比</w:t>
            </w:r>
          </w:p>
        </w:tc>
      </w:tr>
      <w:tr w:rsidR="004C4DA4" w14:paraId="1EB54829" w14:textId="77777777">
        <w:tc>
          <w:tcPr>
            <w:tcW w:w="1809" w:type="dxa"/>
            <w:shd w:val="clear" w:color="auto" w:fill="auto"/>
          </w:tcPr>
          <w:p w14:paraId="30FEDE39" w14:textId="77777777" w:rsidR="004C4DA4" w:rsidRPr="002223C5" w:rsidRDefault="004D6E3C">
            <w:pPr>
              <w:snapToGrid w:val="0"/>
              <w:spacing w:beforeLines="50" w:before="156" w:afterLines="50" w:after="156"/>
              <w:jc w:val="center"/>
              <w:rPr>
                <w:rFonts w:ascii="宋体" w:hAnsi="宋体"/>
                <w:bCs/>
                <w:color w:val="000000"/>
                <w:szCs w:val="20"/>
              </w:rPr>
            </w:pPr>
            <w:r w:rsidRPr="002223C5">
              <w:rPr>
                <w:rFonts w:ascii="宋体" w:hAnsi="宋体" w:hint="eastAsia"/>
                <w:bCs/>
                <w:color w:val="000000"/>
                <w:szCs w:val="20"/>
              </w:rPr>
              <w:t>1</w:t>
            </w:r>
          </w:p>
        </w:tc>
        <w:tc>
          <w:tcPr>
            <w:tcW w:w="5103" w:type="dxa"/>
            <w:shd w:val="clear" w:color="auto" w:fill="auto"/>
          </w:tcPr>
          <w:p w14:paraId="3C9FEF93" w14:textId="77777777" w:rsidR="004C4DA4" w:rsidRPr="00276347" w:rsidRDefault="004824C0" w:rsidP="004824C0">
            <w:pPr>
              <w:snapToGrid w:val="0"/>
              <w:spacing w:beforeLines="50" w:before="156" w:afterLines="50" w:after="156"/>
              <w:jc w:val="center"/>
              <w:rPr>
                <w:rFonts w:ascii="宋体" w:hAnsi="宋体"/>
                <w:color w:val="000000"/>
                <w:sz w:val="20"/>
                <w:szCs w:val="20"/>
              </w:rPr>
            </w:pPr>
            <w:r w:rsidRPr="00276347">
              <w:rPr>
                <w:rFonts w:ascii="宋体" w:hAnsi="宋体" w:hint="eastAsia"/>
                <w:color w:val="000000"/>
                <w:sz w:val="20"/>
                <w:szCs w:val="20"/>
              </w:rPr>
              <w:t>期末</w:t>
            </w:r>
            <w:r w:rsidR="006972CB" w:rsidRPr="00276347">
              <w:rPr>
                <w:rFonts w:ascii="宋体" w:hAnsi="宋体" w:hint="eastAsia"/>
                <w:color w:val="000000"/>
                <w:sz w:val="20"/>
                <w:szCs w:val="20"/>
              </w:rPr>
              <w:t>考试</w:t>
            </w:r>
          </w:p>
        </w:tc>
        <w:tc>
          <w:tcPr>
            <w:tcW w:w="1843" w:type="dxa"/>
            <w:shd w:val="clear" w:color="auto" w:fill="auto"/>
          </w:tcPr>
          <w:p w14:paraId="5EB69D16" w14:textId="34B8F3B9" w:rsidR="004C4DA4" w:rsidRPr="00276347" w:rsidRDefault="004824C0" w:rsidP="00276347">
            <w:pPr>
              <w:snapToGrid w:val="0"/>
              <w:spacing w:beforeLines="50" w:before="156" w:afterLines="50" w:after="156" w:line="288" w:lineRule="auto"/>
              <w:jc w:val="center"/>
              <w:rPr>
                <w:rFonts w:ascii="宋体" w:hAnsi="宋体"/>
                <w:color w:val="000000"/>
                <w:sz w:val="20"/>
                <w:szCs w:val="20"/>
              </w:rPr>
            </w:pPr>
            <w:r w:rsidRPr="00276347">
              <w:rPr>
                <w:rFonts w:ascii="宋体" w:hAnsi="宋体" w:hint="eastAsia"/>
                <w:color w:val="000000"/>
                <w:sz w:val="20"/>
                <w:szCs w:val="20"/>
              </w:rPr>
              <w:t>6</w:t>
            </w:r>
            <w:r w:rsidR="00A34507">
              <w:rPr>
                <w:rFonts w:ascii="宋体" w:hAnsi="宋体"/>
                <w:color w:val="000000"/>
                <w:sz w:val="20"/>
                <w:szCs w:val="20"/>
              </w:rPr>
              <w:t>0</w:t>
            </w:r>
            <w:r w:rsidRPr="00276347">
              <w:rPr>
                <w:rFonts w:ascii="宋体" w:hAnsi="宋体" w:hint="eastAsia"/>
                <w:color w:val="000000"/>
                <w:sz w:val="20"/>
                <w:szCs w:val="20"/>
              </w:rPr>
              <w:t>%</w:t>
            </w:r>
          </w:p>
        </w:tc>
      </w:tr>
      <w:tr w:rsidR="004C4DA4" w14:paraId="15939851" w14:textId="77777777">
        <w:tc>
          <w:tcPr>
            <w:tcW w:w="1809" w:type="dxa"/>
            <w:shd w:val="clear" w:color="auto" w:fill="auto"/>
          </w:tcPr>
          <w:p w14:paraId="2B9E0757" w14:textId="77777777" w:rsidR="004C4DA4" w:rsidRPr="002223C5" w:rsidRDefault="004D6E3C">
            <w:pPr>
              <w:snapToGrid w:val="0"/>
              <w:spacing w:beforeLines="50" w:before="156" w:afterLines="50" w:after="156"/>
              <w:jc w:val="center"/>
              <w:rPr>
                <w:rFonts w:ascii="宋体" w:hAnsi="宋体"/>
                <w:bCs/>
                <w:color w:val="000000"/>
                <w:szCs w:val="20"/>
              </w:rPr>
            </w:pPr>
            <w:r w:rsidRPr="002223C5">
              <w:rPr>
                <w:rFonts w:ascii="宋体" w:hAnsi="宋体" w:hint="eastAsia"/>
                <w:bCs/>
                <w:color w:val="000000"/>
                <w:szCs w:val="20"/>
              </w:rPr>
              <w:t>X1</w:t>
            </w:r>
          </w:p>
        </w:tc>
        <w:tc>
          <w:tcPr>
            <w:tcW w:w="5103" w:type="dxa"/>
            <w:shd w:val="clear" w:color="auto" w:fill="auto"/>
          </w:tcPr>
          <w:p w14:paraId="688C6227" w14:textId="61372A2C" w:rsidR="004C4DA4" w:rsidRPr="00276347" w:rsidRDefault="00DA1F5D" w:rsidP="00DA1F5D">
            <w:pPr>
              <w:snapToGrid w:val="0"/>
              <w:spacing w:beforeLines="50" w:before="156" w:afterLines="50" w:after="156"/>
              <w:rPr>
                <w:rFonts w:ascii="宋体" w:hAnsi="宋体"/>
                <w:color w:val="000000"/>
                <w:sz w:val="20"/>
                <w:szCs w:val="20"/>
              </w:rPr>
            </w:pPr>
            <w:r>
              <w:rPr>
                <w:rFonts w:ascii="宋体" w:hAnsi="宋体" w:hint="eastAsia"/>
                <w:color w:val="000000"/>
                <w:sz w:val="20"/>
                <w:szCs w:val="20"/>
              </w:rPr>
              <w:t xml:space="preserve"> </w:t>
            </w:r>
            <w:r>
              <w:rPr>
                <w:rFonts w:ascii="宋体" w:hAnsi="宋体"/>
                <w:color w:val="000000"/>
                <w:sz w:val="20"/>
                <w:szCs w:val="20"/>
              </w:rPr>
              <w:t xml:space="preserve">                    </w:t>
            </w:r>
            <w:r>
              <w:rPr>
                <w:rFonts w:ascii="宋体" w:hAnsi="宋体" w:hint="eastAsia"/>
                <w:color w:val="000000"/>
                <w:sz w:val="20"/>
                <w:szCs w:val="20"/>
              </w:rPr>
              <w:t>作业</w:t>
            </w:r>
          </w:p>
        </w:tc>
        <w:tc>
          <w:tcPr>
            <w:tcW w:w="1843" w:type="dxa"/>
            <w:shd w:val="clear" w:color="auto" w:fill="auto"/>
          </w:tcPr>
          <w:p w14:paraId="6C9E724B" w14:textId="5A500234" w:rsidR="004C4DA4" w:rsidRPr="00276347" w:rsidRDefault="00A34507" w:rsidP="00276347">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15</w:t>
            </w:r>
            <w:r w:rsidR="006972CB" w:rsidRPr="00276347">
              <w:rPr>
                <w:rFonts w:ascii="宋体" w:hAnsi="宋体" w:hint="eastAsia"/>
                <w:color w:val="000000"/>
                <w:sz w:val="20"/>
                <w:szCs w:val="20"/>
              </w:rPr>
              <w:t>%</w:t>
            </w:r>
          </w:p>
        </w:tc>
      </w:tr>
      <w:tr w:rsidR="004C4DA4" w14:paraId="518E4CE1" w14:textId="77777777">
        <w:tc>
          <w:tcPr>
            <w:tcW w:w="1809" w:type="dxa"/>
            <w:shd w:val="clear" w:color="auto" w:fill="auto"/>
          </w:tcPr>
          <w:p w14:paraId="2F235A9C" w14:textId="49CA6E1D" w:rsidR="004C4DA4" w:rsidRPr="002223C5" w:rsidRDefault="00DA1F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7A57E012" w14:textId="77777777" w:rsidR="004C4DA4" w:rsidRPr="00276347" w:rsidRDefault="006972CB">
            <w:pPr>
              <w:snapToGrid w:val="0"/>
              <w:spacing w:beforeLines="50" w:before="156" w:afterLines="50" w:after="156"/>
              <w:jc w:val="center"/>
              <w:rPr>
                <w:rFonts w:ascii="宋体" w:hAnsi="宋体"/>
                <w:color w:val="000000"/>
                <w:sz w:val="20"/>
                <w:szCs w:val="20"/>
              </w:rPr>
            </w:pPr>
            <w:r w:rsidRPr="00276347">
              <w:rPr>
                <w:rFonts w:ascii="宋体" w:hAnsi="宋体" w:hint="eastAsia"/>
                <w:color w:val="000000"/>
                <w:sz w:val="20"/>
                <w:szCs w:val="20"/>
              </w:rPr>
              <w:t>平时表现</w:t>
            </w:r>
          </w:p>
        </w:tc>
        <w:tc>
          <w:tcPr>
            <w:tcW w:w="1843" w:type="dxa"/>
            <w:shd w:val="clear" w:color="auto" w:fill="auto"/>
          </w:tcPr>
          <w:p w14:paraId="183C04BC" w14:textId="46FA2099" w:rsidR="004C4DA4" w:rsidRPr="00276347" w:rsidRDefault="00B5602E" w:rsidP="00276347">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5</w:t>
            </w:r>
            <w:r w:rsidR="006972CB" w:rsidRPr="00276347">
              <w:rPr>
                <w:rFonts w:ascii="宋体" w:hAnsi="宋体" w:hint="eastAsia"/>
                <w:color w:val="000000"/>
                <w:sz w:val="20"/>
                <w:szCs w:val="20"/>
              </w:rPr>
              <w:t>%</w:t>
            </w:r>
          </w:p>
        </w:tc>
      </w:tr>
      <w:tr w:rsidR="004C4DA4" w14:paraId="032DF767" w14:textId="77777777">
        <w:tc>
          <w:tcPr>
            <w:tcW w:w="1809" w:type="dxa"/>
            <w:shd w:val="clear" w:color="auto" w:fill="auto"/>
          </w:tcPr>
          <w:p w14:paraId="5B283080" w14:textId="69A1DF44" w:rsidR="004C4DA4" w:rsidRPr="002223C5" w:rsidRDefault="00DA1F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2FD97365" w14:textId="537A55CB" w:rsidR="004C4DA4" w:rsidRDefault="00DA1F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上机报告</w:t>
            </w:r>
          </w:p>
        </w:tc>
        <w:tc>
          <w:tcPr>
            <w:tcW w:w="1843" w:type="dxa"/>
            <w:shd w:val="clear" w:color="auto" w:fill="auto"/>
          </w:tcPr>
          <w:p w14:paraId="442CBBD0" w14:textId="15706A6E" w:rsidR="004C4DA4" w:rsidRDefault="00DA1F5D">
            <w:pPr>
              <w:snapToGrid w:val="0"/>
              <w:spacing w:beforeLines="50" w:before="156" w:afterLines="50" w:after="156"/>
              <w:jc w:val="center"/>
              <w:rPr>
                <w:rFonts w:ascii="宋体" w:hAnsi="宋体"/>
                <w:bCs/>
                <w:color w:val="000000"/>
                <w:szCs w:val="20"/>
              </w:rPr>
            </w:pPr>
            <w:r>
              <w:rPr>
                <w:rFonts w:ascii="宋体" w:hAnsi="宋体"/>
                <w:bCs/>
                <w:color w:val="000000"/>
                <w:szCs w:val="20"/>
              </w:rPr>
              <w:t>20%</w:t>
            </w:r>
          </w:p>
        </w:tc>
      </w:tr>
    </w:tbl>
    <w:p w14:paraId="1578DFEB" w14:textId="77777777" w:rsidR="004C4DA4" w:rsidRDefault="004C4DA4">
      <w:pPr>
        <w:widowControl/>
        <w:spacing w:beforeLines="50" w:before="156" w:afterLines="50" w:after="156" w:line="288" w:lineRule="auto"/>
        <w:jc w:val="left"/>
        <w:rPr>
          <w:rFonts w:ascii="黑体" w:eastAsia="黑体" w:hAnsi="宋体"/>
          <w:sz w:val="24"/>
        </w:rPr>
      </w:pPr>
    </w:p>
    <w:p w14:paraId="5933085F" w14:textId="77777777" w:rsidR="004C4DA4" w:rsidRDefault="004C4DA4">
      <w:pPr>
        <w:snapToGrid w:val="0"/>
        <w:spacing w:before="120" w:after="120" w:line="288" w:lineRule="auto"/>
        <w:ind w:firstLineChars="200" w:firstLine="400"/>
        <w:rPr>
          <w:rFonts w:ascii="宋体" w:hAnsi="宋体"/>
          <w:sz w:val="20"/>
          <w:szCs w:val="20"/>
          <w:highlight w:val="yellow"/>
        </w:rPr>
      </w:pPr>
    </w:p>
    <w:p w14:paraId="15D518BA" w14:textId="77777777" w:rsidR="004C4DA4" w:rsidRDefault="004C4DA4">
      <w:pPr>
        <w:snapToGrid w:val="0"/>
        <w:spacing w:before="120" w:after="120" w:line="288" w:lineRule="auto"/>
        <w:ind w:firstLineChars="200" w:firstLine="400"/>
        <w:rPr>
          <w:rFonts w:ascii="宋体" w:hAnsi="宋体"/>
          <w:sz w:val="20"/>
          <w:szCs w:val="20"/>
          <w:highlight w:val="yellow"/>
        </w:rPr>
      </w:pPr>
    </w:p>
    <w:p w14:paraId="2B2266D9" w14:textId="0CEB1809" w:rsidR="004C4DA4" w:rsidRDefault="0058204A">
      <w:pPr>
        <w:snapToGrid w:val="0"/>
        <w:spacing w:line="288" w:lineRule="auto"/>
        <w:ind w:firstLineChars="300" w:firstLine="840"/>
        <w:rPr>
          <w:sz w:val="28"/>
          <w:szCs w:val="28"/>
        </w:rPr>
      </w:pPr>
      <w:r>
        <w:rPr>
          <w:rFonts w:hint="eastAsia"/>
          <w:noProof/>
          <w:sz w:val="28"/>
          <w:szCs w:val="28"/>
        </w:rPr>
        <w:drawing>
          <wp:anchor distT="0" distB="0" distL="114300" distR="114300" simplePos="0" relativeHeight="251658240" behindDoc="1" locked="0" layoutInCell="1" allowOverlap="1" wp14:anchorId="75A793AA" wp14:editId="355F2BD1">
            <wp:simplePos x="0" y="0"/>
            <wp:positionH relativeFrom="column">
              <wp:posOffset>4469897</wp:posOffset>
            </wp:positionH>
            <wp:positionV relativeFrom="paragraph">
              <wp:posOffset>139678</wp:posOffset>
            </wp:positionV>
            <wp:extent cx="795655" cy="299085"/>
            <wp:effectExtent l="0" t="0" r="4445" b="5715"/>
            <wp:wrapThrough wrapText="bothSides">
              <wp:wrapPolygon edited="0">
                <wp:start x="0" y="0"/>
                <wp:lineTo x="0" y="20637"/>
                <wp:lineTo x="21204" y="20637"/>
                <wp:lineTo x="21204" y="0"/>
                <wp:lineTo x="0" y="0"/>
              </wp:wrapPolygon>
            </wp:wrapThrough>
            <wp:docPr id="2" name="图片 2"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73c5bbf66d1d6d88c9fd91ef193e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655"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E3C">
        <w:rPr>
          <w:rFonts w:hint="eastAsia"/>
          <w:sz w:val="28"/>
          <w:szCs w:val="28"/>
        </w:rPr>
        <w:t>撰写人：</w:t>
      </w:r>
      <w:r w:rsidR="008B2520">
        <w:rPr>
          <w:rFonts w:ascii="方正小标宋简体" w:eastAsia="方正小标宋简体" w:hAnsi="宋体" w:hint="eastAsia"/>
          <w:bCs/>
          <w:noProof/>
          <w:kern w:val="0"/>
          <w:sz w:val="40"/>
          <w:szCs w:val="40"/>
        </w:rPr>
        <w:drawing>
          <wp:inline distT="0" distB="0" distL="0" distR="0" wp14:anchorId="3B095587" wp14:editId="7022E04D">
            <wp:extent cx="561975" cy="390525"/>
            <wp:effectExtent l="0" t="0" r="9525" b="9525"/>
            <wp:docPr id="3" name="图片 3" descr="C:\Users\Administrator\AppData\Local\Microsoft\Windows\INetCache\Content.Word\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签名.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Pr>
          <w:rFonts w:hint="eastAsia"/>
          <w:sz w:val="28"/>
          <w:szCs w:val="28"/>
        </w:rPr>
        <w:t xml:space="preserve">              </w:t>
      </w:r>
      <w:r w:rsidR="004D6E3C">
        <w:rPr>
          <w:rFonts w:hint="eastAsia"/>
          <w:sz w:val="28"/>
          <w:szCs w:val="28"/>
        </w:rPr>
        <w:t>系主任审核签名：</w:t>
      </w:r>
    </w:p>
    <w:p w14:paraId="61D04D0D" w14:textId="2D61684D" w:rsidR="004C4DA4" w:rsidRDefault="004D6E3C">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8B2520">
        <w:rPr>
          <w:rFonts w:hint="eastAsia"/>
          <w:sz w:val="28"/>
          <w:szCs w:val="28"/>
        </w:rPr>
        <w:t>2021</w:t>
      </w:r>
      <w:r w:rsidR="008B2520">
        <w:rPr>
          <w:rFonts w:hint="eastAsia"/>
          <w:sz w:val="28"/>
          <w:szCs w:val="28"/>
          <w:lang w:eastAsia="zh-Hans"/>
        </w:rPr>
        <w:t>年</w:t>
      </w:r>
      <w:r w:rsidR="008B2520">
        <w:rPr>
          <w:rFonts w:hint="eastAsia"/>
          <w:sz w:val="28"/>
          <w:szCs w:val="28"/>
        </w:rPr>
        <w:t>9</w:t>
      </w:r>
      <w:r w:rsidR="008B2520">
        <w:rPr>
          <w:rFonts w:hint="eastAsia"/>
          <w:sz w:val="28"/>
          <w:szCs w:val="28"/>
          <w:lang w:eastAsia="zh-Hans"/>
        </w:rPr>
        <w:t>月</w:t>
      </w:r>
      <w:r w:rsidR="008B2520">
        <w:rPr>
          <w:sz w:val="28"/>
          <w:szCs w:val="28"/>
          <w:lang w:eastAsia="zh-Hans"/>
        </w:rPr>
        <w:t>1</w:t>
      </w:r>
      <w:r w:rsidR="008B2520">
        <w:rPr>
          <w:rFonts w:hint="eastAsia"/>
          <w:sz w:val="28"/>
          <w:szCs w:val="28"/>
          <w:lang w:eastAsia="zh-Hans"/>
        </w:rPr>
        <w:t>日</w:t>
      </w:r>
      <w:r>
        <w:rPr>
          <w:rFonts w:hint="eastAsia"/>
          <w:sz w:val="28"/>
          <w:szCs w:val="28"/>
        </w:rPr>
        <w:t xml:space="preserve">                      </w:t>
      </w:r>
    </w:p>
    <w:p w14:paraId="0F28CABC" w14:textId="77777777" w:rsidR="004C4DA4" w:rsidRDefault="004C4DA4">
      <w:bookmarkStart w:id="1" w:name="_GoBack"/>
      <w:bookmarkEnd w:id="1"/>
    </w:p>
    <w:sectPr w:rsidR="004C4D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98DE5" w14:textId="77777777" w:rsidR="00D4599F" w:rsidRDefault="00D4599F" w:rsidP="00F90793">
      <w:r>
        <w:separator/>
      </w:r>
    </w:p>
  </w:endnote>
  <w:endnote w:type="continuationSeparator" w:id="0">
    <w:p w14:paraId="2652A243" w14:textId="77777777" w:rsidR="00D4599F" w:rsidRDefault="00D4599F" w:rsidP="00F9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5602" w14:textId="77777777" w:rsidR="00D4599F" w:rsidRDefault="00D4599F" w:rsidP="00F90793">
      <w:r>
        <w:separator/>
      </w:r>
    </w:p>
  </w:footnote>
  <w:footnote w:type="continuationSeparator" w:id="0">
    <w:p w14:paraId="188AD3EF" w14:textId="77777777" w:rsidR="00D4599F" w:rsidRDefault="00D4599F" w:rsidP="00F90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2E77"/>
    <w:rsid w:val="0001111E"/>
    <w:rsid w:val="000118D8"/>
    <w:rsid w:val="00045286"/>
    <w:rsid w:val="000B7482"/>
    <w:rsid w:val="000C5F3B"/>
    <w:rsid w:val="000E3A6A"/>
    <w:rsid w:val="00101BC7"/>
    <w:rsid w:val="00103668"/>
    <w:rsid w:val="001072BC"/>
    <w:rsid w:val="001439C0"/>
    <w:rsid w:val="00164560"/>
    <w:rsid w:val="00170ADF"/>
    <w:rsid w:val="001B0B56"/>
    <w:rsid w:val="001B4FE3"/>
    <w:rsid w:val="001C4ACB"/>
    <w:rsid w:val="00204115"/>
    <w:rsid w:val="0021010A"/>
    <w:rsid w:val="00211223"/>
    <w:rsid w:val="002223C5"/>
    <w:rsid w:val="00234E4C"/>
    <w:rsid w:val="00256B39"/>
    <w:rsid w:val="0026033C"/>
    <w:rsid w:val="00276347"/>
    <w:rsid w:val="00287E48"/>
    <w:rsid w:val="00290899"/>
    <w:rsid w:val="002B58DC"/>
    <w:rsid w:val="002E3721"/>
    <w:rsid w:val="003078C9"/>
    <w:rsid w:val="00313BBA"/>
    <w:rsid w:val="0032602E"/>
    <w:rsid w:val="003367AE"/>
    <w:rsid w:val="0039575D"/>
    <w:rsid w:val="003B062D"/>
    <w:rsid w:val="003B1258"/>
    <w:rsid w:val="003B4A67"/>
    <w:rsid w:val="003E7394"/>
    <w:rsid w:val="003F2780"/>
    <w:rsid w:val="003F382E"/>
    <w:rsid w:val="004100B0"/>
    <w:rsid w:val="00414208"/>
    <w:rsid w:val="004466C8"/>
    <w:rsid w:val="0044764D"/>
    <w:rsid w:val="004503E4"/>
    <w:rsid w:val="004650C8"/>
    <w:rsid w:val="004824C0"/>
    <w:rsid w:val="004C1462"/>
    <w:rsid w:val="004C4DA4"/>
    <w:rsid w:val="004D6E3C"/>
    <w:rsid w:val="00500796"/>
    <w:rsid w:val="005161B8"/>
    <w:rsid w:val="00516277"/>
    <w:rsid w:val="00516483"/>
    <w:rsid w:val="005467DC"/>
    <w:rsid w:val="00553D03"/>
    <w:rsid w:val="005565F1"/>
    <w:rsid w:val="0058204A"/>
    <w:rsid w:val="005875FF"/>
    <w:rsid w:val="00592833"/>
    <w:rsid w:val="005B2B6D"/>
    <w:rsid w:val="005B4B4E"/>
    <w:rsid w:val="006163C9"/>
    <w:rsid w:val="00624FE1"/>
    <w:rsid w:val="00637B75"/>
    <w:rsid w:val="0067292F"/>
    <w:rsid w:val="0067531C"/>
    <w:rsid w:val="00686A7F"/>
    <w:rsid w:val="00691868"/>
    <w:rsid w:val="006972CB"/>
    <w:rsid w:val="006A0B7B"/>
    <w:rsid w:val="006A14E2"/>
    <w:rsid w:val="007208D6"/>
    <w:rsid w:val="00724FD8"/>
    <w:rsid w:val="00775DC1"/>
    <w:rsid w:val="00784161"/>
    <w:rsid w:val="007F1C2B"/>
    <w:rsid w:val="00804065"/>
    <w:rsid w:val="008243DD"/>
    <w:rsid w:val="008551C8"/>
    <w:rsid w:val="008979CD"/>
    <w:rsid w:val="008B2520"/>
    <w:rsid w:val="008B397C"/>
    <w:rsid w:val="008B47F4"/>
    <w:rsid w:val="008C0EE9"/>
    <w:rsid w:val="00900019"/>
    <w:rsid w:val="0094237F"/>
    <w:rsid w:val="00944FB7"/>
    <w:rsid w:val="00963DA6"/>
    <w:rsid w:val="00986F6A"/>
    <w:rsid w:val="0099063E"/>
    <w:rsid w:val="009C6A54"/>
    <w:rsid w:val="009D2ED6"/>
    <w:rsid w:val="009E63D9"/>
    <w:rsid w:val="00A34507"/>
    <w:rsid w:val="00A6306C"/>
    <w:rsid w:val="00A66C98"/>
    <w:rsid w:val="00A769B1"/>
    <w:rsid w:val="00A83542"/>
    <w:rsid w:val="00A837D5"/>
    <w:rsid w:val="00A87771"/>
    <w:rsid w:val="00AC4C45"/>
    <w:rsid w:val="00AD0214"/>
    <w:rsid w:val="00B24A5C"/>
    <w:rsid w:val="00B37329"/>
    <w:rsid w:val="00B46F21"/>
    <w:rsid w:val="00B47486"/>
    <w:rsid w:val="00B511A5"/>
    <w:rsid w:val="00B5602E"/>
    <w:rsid w:val="00B736A7"/>
    <w:rsid w:val="00B7651F"/>
    <w:rsid w:val="00BB131C"/>
    <w:rsid w:val="00BC646C"/>
    <w:rsid w:val="00C07921"/>
    <w:rsid w:val="00C27893"/>
    <w:rsid w:val="00C27E8F"/>
    <w:rsid w:val="00C47210"/>
    <w:rsid w:val="00C51EC1"/>
    <w:rsid w:val="00C56E09"/>
    <w:rsid w:val="00C61BA7"/>
    <w:rsid w:val="00C90434"/>
    <w:rsid w:val="00CD398D"/>
    <w:rsid w:val="00CD4403"/>
    <w:rsid w:val="00CF096B"/>
    <w:rsid w:val="00D01B87"/>
    <w:rsid w:val="00D14DE9"/>
    <w:rsid w:val="00D34BC7"/>
    <w:rsid w:val="00D4599F"/>
    <w:rsid w:val="00D537BB"/>
    <w:rsid w:val="00D627F7"/>
    <w:rsid w:val="00D744A3"/>
    <w:rsid w:val="00D76476"/>
    <w:rsid w:val="00DA1F5D"/>
    <w:rsid w:val="00DC102D"/>
    <w:rsid w:val="00DC72FC"/>
    <w:rsid w:val="00DD5C4E"/>
    <w:rsid w:val="00DE75FE"/>
    <w:rsid w:val="00DF7267"/>
    <w:rsid w:val="00E16D30"/>
    <w:rsid w:val="00E33169"/>
    <w:rsid w:val="00E6406F"/>
    <w:rsid w:val="00E70904"/>
    <w:rsid w:val="00EB0763"/>
    <w:rsid w:val="00ED5356"/>
    <w:rsid w:val="00EF1434"/>
    <w:rsid w:val="00EF44B1"/>
    <w:rsid w:val="00F06FA9"/>
    <w:rsid w:val="00F1181B"/>
    <w:rsid w:val="00F12DB1"/>
    <w:rsid w:val="00F21AE5"/>
    <w:rsid w:val="00F26830"/>
    <w:rsid w:val="00F35AA0"/>
    <w:rsid w:val="00F444F4"/>
    <w:rsid w:val="00F500D8"/>
    <w:rsid w:val="00F804CC"/>
    <w:rsid w:val="00F90793"/>
    <w:rsid w:val="00FA6CA9"/>
    <w:rsid w:val="00FC1D5A"/>
    <w:rsid w:val="00FC5455"/>
    <w:rsid w:val="00FF1E89"/>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416E6F"/>
  <w15:docId w15:val="{99B41CD1-3C64-48D0-8591-484E4FD1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Normal (Web)"/>
    <w:basedOn w:val="a"/>
    <w:rsid w:val="00F12DB1"/>
    <w:pPr>
      <w:widowControl/>
      <w:spacing w:before="100" w:beforeAutospacing="1" w:after="100" w:afterAutospacing="1"/>
      <w:jc w:val="left"/>
    </w:pPr>
    <w:rPr>
      <w:rFonts w:ascii="宋体" w:hAnsi="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668</Words>
  <Characters>3808</Characters>
  <Application>Microsoft Office Word</Application>
  <DocSecurity>0</DocSecurity>
  <Lines>31</Lines>
  <Paragraphs>8</Paragraphs>
  <ScaleCrop>false</ScaleCrop>
  <Company>Microsoft</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2</cp:revision>
  <dcterms:created xsi:type="dcterms:W3CDTF">2021-10-28T07:12:00Z</dcterms:created>
  <dcterms:modified xsi:type="dcterms:W3CDTF">2021-10-28T07:12:00Z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