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管理学基础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2170082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0449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2/32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刘晓培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13063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健康服务B23-1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二教304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每周四下午13:00-15:00</w:t>
            </w:r>
            <w:bookmarkStart w:id="0" w:name="_GoBack"/>
            <w:bookmarkEnd w:id="0"/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管理学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 陈传明，高等教育出版社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2019年第一版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617BDF9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管理学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斯蒂芬·罗宾斯，中国人民大学出版社，2022年第15版</w:t>
            </w:r>
          </w:p>
          <w:p w14:paraId="666BC7BE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《管理学-原理与方法》周三多、陈传明，复旦大学出版社，2024年第8版</w:t>
            </w:r>
          </w:p>
          <w:p w14:paraId="12D55714">
            <w:pPr>
              <w:tabs>
                <w:tab w:val="left" w:pos="532"/>
              </w:tabs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《管理学原理》芮明杰，格致出版社，2016年第2版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5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5069"/>
        <w:gridCol w:w="1230"/>
        <w:gridCol w:w="1233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50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-3</w:t>
            </w:r>
          </w:p>
        </w:tc>
        <w:tc>
          <w:tcPr>
            <w:tcW w:w="737" w:type="dxa"/>
            <w:vAlign w:val="center"/>
          </w:tcPr>
          <w:p w14:paraId="7806BFD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0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>
            <w:pPr>
              <w:widowControl/>
              <w:jc w:val="left"/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管理与管理学</w:t>
            </w:r>
          </w:p>
          <w:p w14:paraId="7F59D6D5">
            <w:pPr>
              <w:widowControl/>
              <w:spacing w:line="240" w:lineRule="auto"/>
              <w:jc w:val="left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主要内容：掌握管理的内涵与本质；理解管理者的角色、技能；了解管理学的对象、方法；掌握管理的基本原理、方法；了解管理活动的时代背景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FA63B83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教授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阅读经典管理学著作</w:t>
            </w: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4-5</w:t>
            </w:r>
          </w:p>
        </w:tc>
        <w:tc>
          <w:tcPr>
            <w:tcW w:w="737" w:type="dxa"/>
            <w:vAlign w:val="center"/>
          </w:tcPr>
          <w:p w14:paraId="00213A3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0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>
            <w:pPr>
              <w:widowControl/>
              <w:jc w:val="left"/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管理理论的历史演变</w:t>
            </w:r>
          </w:p>
          <w:p w14:paraId="536E1A26">
            <w:pPr>
              <w:widowControl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掌握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管理活动与管理思想</w:t>
            </w:r>
            <w:r>
              <w:rPr>
                <w:rFonts w:hint="eastAsia" w:cs="宋体"/>
                <w:b w:val="0"/>
                <w:bCs w:val="0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掌握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</w:rPr>
              <w:t>管理理论的形成与发展</w:t>
            </w:r>
          </w:p>
          <w:p w14:paraId="1181C025">
            <w:pPr>
              <w:widowControl/>
              <w:spacing w:line="240" w:lineRule="auto"/>
              <w:jc w:val="left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理解泰勒科学管理的基本思想。</w:t>
            </w:r>
          </w:p>
          <w:p w14:paraId="1527BABD">
            <w:pPr>
              <w:widowControl/>
              <w:spacing w:line="240" w:lineRule="auto"/>
              <w:jc w:val="left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理解法约尔的一般管理理论的主要思想。</w:t>
            </w:r>
          </w:p>
          <w:p w14:paraId="6547ACD5">
            <w:pPr>
              <w:widowControl/>
              <w:spacing w:line="240" w:lineRule="auto"/>
              <w:jc w:val="left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理解韦伯组织理论在管理实践中的意义。</w:t>
            </w:r>
          </w:p>
          <w:p w14:paraId="61A0EE65">
            <w:pPr>
              <w:widowControl/>
              <w:spacing w:line="240" w:lineRule="auto"/>
              <w:jc w:val="left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组织协调机制主要有哪些形式？</w:t>
            </w:r>
          </w:p>
          <w:p w14:paraId="719D9CE6">
            <w:pPr>
              <w:widowControl/>
              <w:spacing w:line="240" w:lineRule="auto"/>
              <w:jc w:val="left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理解组织合法性的内涵以及对组织结构变化的影响。</w:t>
            </w:r>
          </w:p>
          <w:p w14:paraId="443694D3">
            <w:pPr>
              <w:widowControl/>
              <w:spacing w:line="240" w:lineRule="auto"/>
              <w:jc w:val="left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现代系统与权变管理理论的主要思想。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0110D5A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教授</w:t>
            </w:r>
            <w:r>
              <w:rPr>
                <w:rFonts w:hint="eastAsia" w:cs="Arial"/>
                <w:kern w:val="0"/>
                <w:sz w:val="18"/>
                <w:szCs w:val="18"/>
                <w:lang w:val="en-US" w:eastAsia="zh-CN"/>
              </w:rPr>
              <w:t>+讨论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制作管理理论发展演变的思维导图或其他图示</w:t>
            </w: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0B78D30E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0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>
            <w:pPr>
              <w:widowControl/>
              <w:jc w:val="left"/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管理环境概述</w:t>
            </w:r>
          </w:p>
          <w:p w14:paraId="2EB23A95">
            <w:pPr>
              <w:widowControl/>
              <w:jc w:val="left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理解管理环境的内容，掌握管理环境分析的内部、外部方法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29B1C8C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教授</w:t>
            </w:r>
            <w:r>
              <w:rPr>
                <w:rFonts w:hint="eastAsia" w:cs="Arial"/>
                <w:kern w:val="0"/>
                <w:sz w:val="18"/>
                <w:szCs w:val="18"/>
                <w:lang w:val="en-US" w:eastAsia="zh-CN"/>
              </w:rPr>
              <w:t>+案例分析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7-8</w:t>
            </w:r>
          </w:p>
        </w:tc>
        <w:tc>
          <w:tcPr>
            <w:tcW w:w="737" w:type="dxa"/>
            <w:vAlign w:val="center"/>
          </w:tcPr>
          <w:p w14:paraId="46098286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0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widowControl/>
              <w:jc w:val="left"/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决策</w:t>
            </w:r>
          </w:p>
          <w:p w14:paraId="7EF96EA0">
            <w:pPr>
              <w:widowControl/>
              <w:jc w:val="left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了解决策的要素、功能和任务；理解决策与计划之间的关系、决策的不同分类标准；能够区分不同的决策类型；掌握决策的概念；掌握决策的特征；掌握决策过程模型和决策准则，能够在不确定情境下根据不同的标准做出不同的决策；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B544291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教授</w:t>
            </w:r>
            <w:r>
              <w:rPr>
                <w:rFonts w:hint="eastAsia" w:cs="Arial"/>
                <w:kern w:val="0"/>
                <w:sz w:val="18"/>
                <w:szCs w:val="18"/>
                <w:lang w:val="en-US" w:eastAsia="zh-CN"/>
              </w:rPr>
              <w:t>+练习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决策计算</w:t>
            </w: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37" w:type="dxa"/>
            <w:vAlign w:val="center"/>
          </w:tcPr>
          <w:p w14:paraId="594F6E5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0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widowControl/>
              <w:jc w:val="left"/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计划与计划工作</w:t>
            </w:r>
          </w:p>
          <w:p w14:paraId="720B1DFF">
            <w:pPr>
              <w:widowControl/>
              <w:spacing w:line="240" w:lineRule="auto"/>
              <w:jc w:val="left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知道计划的概念、性质；知道计划的类型；理解计划编制过程；掌握计划编制的方法和实施方法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F86805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教授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量身打造一份自己的大学发展计划</w:t>
            </w: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37" w:type="dxa"/>
            <w:vAlign w:val="center"/>
          </w:tcPr>
          <w:p w14:paraId="0B41742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0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>
            <w:pPr>
              <w:widowControl/>
              <w:jc w:val="left"/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组织</w:t>
            </w:r>
          </w:p>
          <w:p w14:paraId="511DE9FA">
            <w:pPr>
              <w:widowControl/>
              <w:spacing w:line="240" w:lineRule="auto"/>
              <w:jc w:val="left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知道组织设计的含义；知道组织结构；理解组织整合 ；</w:t>
            </w:r>
          </w:p>
          <w:p w14:paraId="6ACB91C9">
            <w:pPr>
              <w:widowControl/>
              <w:spacing w:line="240" w:lineRule="auto"/>
              <w:jc w:val="left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理解组织结构设计包括哪些内容。</w:t>
            </w:r>
          </w:p>
          <w:p w14:paraId="4952DF2C">
            <w:pPr>
              <w:widowControl/>
              <w:spacing w:line="240" w:lineRule="auto"/>
              <w:jc w:val="left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理解机械式组织与有机式组织的区别。</w:t>
            </w:r>
          </w:p>
          <w:p w14:paraId="17C1971E">
            <w:pPr>
              <w:widowControl/>
              <w:spacing w:line="240" w:lineRule="auto"/>
              <w:jc w:val="left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理解正式组织与非正式组织的整合。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6C09D28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教授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30ED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37" w:type="dxa"/>
            <w:vAlign w:val="center"/>
          </w:tcPr>
          <w:p w14:paraId="4FAFA5E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0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>
            <w:pPr>
              <w:widowControl/>
              <w:jc w:val="left"/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人员配备</w:t>
            </w:r>
          </w:p>
          <w:p w14:paraId="0C8A3EDA">
            <w:pPr>
              <w:widowControl/>
              <w:spacing w:line="240" w:lineRule="auto"/>
              <w:jc w:val="left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了解人员配备的任务、工作内容和人员来源；了解人员录用的流程和方法；了解人事考评的方法和程序。</w:t>
            </w:r>
          </w:p>
          <w:p w14:paraId="4841FDD4">
            <w:pPr>
              <w:widowControl/>
              <w:spacing w:line="240" w:lineRule="auto"/>
              <w:jc w:val="left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理解人员配备的原则；理解人事考评的功能和要素；理解人员培训的功能和任务。</w:t>
            </w:r>
          </w:p>
          <w:p w14:paraId="5560E32C">
            <w:pPr>
              <w:widowControl/>
              <w:spacing w:line="240" w:lineRule="auto"/>
              <w:jc w:val="left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掌握人员选聘的标准、主要途径和方法及各自的优缺点；掌握人员培训的主要方法及各自的优缺点。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9EFC45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教授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搜集健康管理产业领域相关职业、岗位类型</w:t>
            </w:r>
          </w:p>
        </w:tc>
      </w:tr>
      <w:tr w14:paraId="523C9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37" w:type="dxa"/>
            <w:vAlign w:val="center"/>
          </w:tcPr>
          <w:p w14:paraId="7ACFB4F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0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>
            <w:pPr>
              <w:widowControl/>
              <w:jc w:val="left"/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组织文化</w:t>
            </w:r>
          </w:p>
          <w:p w14:paraId="6CC560BE">
            <w:pPr>
              <w:widowControl/>
              <w:spacing w:line="240" w:lineRule="auto"/>
              <w:jc w:val="left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了解组织文化的分类；理解组织文化的塑造过程；掌握组织文化的定义、特征和影响因素；掌握组织文化的构成、功能和反功能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346062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教授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7A425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12-13</w:t>
            </w:r>
          </w:p>
        </w:tc>
        <w:tc>
          <w:tcPr>
            <w:tcW w:w="737" w:type="dxa"/>
            <w:vAlign w:val="center"/>
          </w:tcPr>
          <w:p w14:paraId="19929F5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0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>
            <w:pPr>
              <w:widowControl/>
              <w:jc w:val="left"/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领导</w:t>
            </w:r>
          </w:p>
          <w:p w14:paraId="3605F5AD">
            <w:pPr>
              <w:widowControl/>
              <w:jc w:val="left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了解领导三要素；理解领导与管理之间的关系；理解文化对领导的影响作用；掌握领导的内涵和特征；掌握领导特质理论、行为理论、团队理论、情景领导模型、领导——成员交换理论、领导者角色理论、权变领导理论以及路径——目标领导理论。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教授+情景模拟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307F9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14-15</w:t>
            </w:r>
          </w:p>
        </w:tc>
        <w:tc>
          <w:tcPr>
            <w:tcW w:w="737" w:type="dxa"/>
            <w:vAlign w:val="center"/>
          </w:tcPr>
          <w:p w14:paraId="22B2A365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0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>
            <w:pPr>
              <w:widowControl/>
              <w:jc w:val="left"/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激励</w:t>
            </w:r>
          </w:p>
          <w:p w14:paraId="05720BB9">
            <w:pPr>
              <w:widowControl/>
              <w:jc w:val="left"/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了解激励的基础；理解激励机理，理解不同人性假设下的不同激励方法；掌握行为基础理论、过程激励理论和行为强化理论的基本观点及各自的先进性和局限性；掌握常用的激励方法。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36EBB8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教授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17CFD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37" w:type="dxa"/>
            <w:vAlign w:val="center"/>
          </w:tcPr>
          <w:p w14:paraId="576CAFAD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0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>
            <w:pPr>
              <w:widowControl/>
              <w:jc w:val="left"/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沟通</w:t>
            </w:r>
          </w:p>
          <w:p w14:paraId="584B75E9">
            <w:pPr>
              <w:widowControl/>
              <w:jc w:val="left"/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了解有效沟通的标准；了解冲突产生的可能原因；理解不同类型的沟通之间的差别；理解如何克服沟通障碍；理解不同冲突类型及其对组织的影响；理解冲突管理中抑制和激发冲突的权衡；掌握沟通的定义、作用和沟通过程模型；掌握主要的沟通障碍来源；掌握冲突的定义和特特征；掌握冲突管理的策略。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8780D51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教授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204E4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37" w:type="dxa"/>
            <w:vAlign w:val="center"/>
          </w:tcPr>
          <w:p w14:paraId="2BBF2B65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0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>
            <w:pPr>
              <w:widowControl/>
              <w:jc w:val="left"/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控制</w:t>
            </w:r>
          </w:p>
          <w:p w14:paraId="2A1E0787">
            <w:pPr>
              <w:widowControl/>
              <w:jc w:val="left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了解控制系统的组成，主要的管理控制信息技术；理解不同的控制类型及其优缺点。</w:t>
            </w:r>
          </w:p>
          <w:p w14:paraId="1EDDA134">
            <w:pPr>
              <w:widowControl/>
              <w:jc w:val="left"/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掌握控制的定义、内涵、原则和控制的过程；掌握常用的控制方法。</w:t>
            </w:r>
          </w:p>
        </w:tc>
        <w:tc>
          <w:tcPr>
            <w:tcW w:w="123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ACC1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2DD322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6ADAA5D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6119EDFE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期末考试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75902667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361E30CF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平时作业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0EFC1509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77BFBA68">
            <w:pPr>
              <w:snapToGrid w:val="0"/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随堂测试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4279AA78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508D97E2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平时表现</w:t>
            </w:r>
          </w:p>
        </w:tc>
      </w:tr>
    </w:tbl>
    <w:p w14:paraId="059BAA03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758190" cy="372110"/>
            <wp:effectExtent l="0" t="0" r="3810" b="8890"/>
            <wp:docPr id="4" name="图片 4" descr="7026d8e4d24357876f265dea2466ff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026d8e4d24357876f265dea2466ff0c"/>
                    <pic:cNvPicPr>
                      <a:picLocks noChangeAspect="1"/>
                    </pic:cNvPicPr>
                  </pic:nvPicPr>
                  <pic:blipFill>
                    <a:blip r:embed="rId10"/>
                    <a:srcRect l="5489" t="13419" r="10576" b="14819"/>
                    <a:stretch>
                      <a:fillRect/>
                    </a:stretch>
                  </pic:blipFill>
                  <pic:spPr>
                    <a:xfrm>
                      <a:off x="0" y="0"/>
                      <a:ext cx="758190" cy="37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（签名） 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/>
          <w:sz w:val="21"/>
          <w:szCs w:val="21"/>
        </w:rPr>
        <w:drawing>
          <wp:inline distT="0" distB="0" distL="114300" distR="114300">
            <wp:extent cx="974725" cy="378460"/>
            <wp:effectExtent l="0" t="0" r="3175" b="2540"/>
            <wp:docPr id="5" name="图片 5" descr="53c2f4d7579286639c9c10eaafa6d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3c2f4d7579286639c9c10eaafa6d2d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74725" cy="37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2024.9.1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A87A4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59AF9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kYzljYmIzZTIxMmY2NDFiNDUxMTEzZjYwZGZkMzQ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0272F62"/>
    <w:rsid w:val="247C2866"/>
    <w:rsid w:val="2E59298A"/>
    <w:rsid w:val="34A37D3C"/>
    <w:rsid w:val="37E50B00"/>
    <w:rsid w:val="49DF08B3"/>
    <w:rsid w:val="51AC050A"/>
    <w:rsid w:val="615A26C1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55"/>
      <w:ind w:left="216"/>
    </w:pPr>
    <w:rPr>
      <w:rFonts w:ascii="宋体" w:hAnsi="宋体" w:eastAsia="宋体" w:cs="宋体"/>
      <w:sz w:val="20"/>
      <w:szCs w:val="20"/>
      <w:lang w:val="en-US" w:eastAsia="en-US" w:bidi="en-US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1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1488</Words>
  <Characters>1570</Characters>
  <Lines>2</Lines>
  <Paragraphs>1</Paragraphs>
  <TotalTime>6</TotalTime>
  <ScaleCrop>false</ScaleCrop>
  <LinksUpToDate>false</LinksUpToDate>
  <CharactersWithSpaces>1589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培培</cp:lastModifiedBy>
  <cp:lastPrinted>2024-08-29T07:55:00Z</cp:lastPrinted>
  <dcterms:modified xsi:type="dcterms:W3CDTF">2024-09-05T09:44:30Z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DC1C5C25AA57414B95A9B7F7D8C97DBE_12</vt:lpwstr>
  </property>
</Properties>
</file>