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
          <w:bCs/>
          <w:kern w:val="0"/>
          <w:szCs w:val="21"/>
        </w:rPr>
      </w:pPr>
      <w:r>
        <w:rPr>
          <w:rFonts w:hint="eastAsia" w:ascii="方正小标宋简体" w:hAnsi="宋体" w:eastAsia="方正小标宋简体"/>
          <w:b/>
          <w:bCs/>
          <w:kern w:val="0"/>
          <w:sz w:val="40"/>
          <w:szCs w:val="40"/>
        </w:rP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方正小标宋简体" w:hAnsi="宋体" w:eastAsia="方正小标宋简体"/>
          <w:b/>
          <w:bCs/>
          <w:kern w:val="0"/>
          <w:sz w:val="40"/>
          <w:szCs w:val="40"/>
        </w:rPr>
        <w:t>专业课课程</w:t>
      </w:r>
      <w:r>
        <w:rPr>
          <w:rFonts w:hint="eastAsia" w:ascii="方正小标宋简体" w:hAnsi="宋体" w:eastAsia="方正小标宋简体"/>
          <w:b/>
          <w:bCs/>
          <w:kern w:val="0"/>
          <w:sz w:val="40"/>
          <w:szCs w:val="40"/>
        </w:rPr>
        <w:t>教学大纲</w:t>
      </w:r>
    </w:p>
    <w:p>
      <w:pPr>
        <w:spacing w:line="288" w:lineRule="auto"/>
        <w:rPr>
          <w:rFonts w:ascii="方正小标宋简体" w:hAnsi="宋体"/>
          <w:bCs/>
          <w:kern w:val="0"/>
          <w:szCs w:val="21"/>
        </w:rPr>
      </w:pPr>
    </w:p>
    <w:p>
      <w:pPr>
        <w:spacing w:line="288" w:lineRule="auto"/>
        <w:jc w:val="center"/>
        <w:rPr>
          <w:b/>
          <w:sz w:val="28"/>
          <w:szCs w:val="30"/>
        </w:rPr>
      </w:pPr>
      <w:r>
        <w:rPr>
          <w:rFonts w:hint="eastAsia"/>
          <w:b/>
          <w:sz w:val="28"/>
          <w:szCs w:val="30"/>
        </w:rPr>
        <w:t>【人体解剖学】</w:t>
      </w:r>
    </w:p>
    <w:p>
      <w:pPr>
        <w:shd w:val="clear" w:color="auto" w:fill="F5F5F5"/>
        <w:jc w:val="center"/>
        <w:textAlignment w:val="top"/>
        <w:rPr>
          <w:rFonts w:ascii="Arial" w:hAnsi="Arial" w:cs="Arial"/>
          <w:color w:val="888888"/>
          <w:kern w:val="0"/>
          <w:sz w:val="20"/>
          <w:szCs w:val="20"/>
        </w:rPr>
      </w:pPr>
      <w:r>
        <w:rPr>
          <w:rFonts w:hint="eastAsia"/>
          <w:b/>
          <w:sz w:val="28"/>
          <w:szCs w:val="30"/>
        </w:rPr>
        <w:t>【Human Anatomy】</w:t>
      </w:r>
    </w:p>
    <w:p>
      <w:pPr>
        <w:numPr>
          <w:ilvl w:val="0"/>
          <w:numId w:val="1"/>
        </w:numPr>
        <w:spacing w:beforeLines="50" w:afterLines="50" w:line="288" w:lineRule="auto"/>
        <w:ind w:firstLine="360" w:firstLineChars="150"/>
        <w:rPr>
          <w:rFonts w:ascii="黑体" w:hAnsi="宋体" w:eastAsia="黑体"/>
          <w:sz w:val="24"/>
        </w:rPr>
      </w:pP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Theme="minorEastAsia" w:hAnsiTheme="minorEastAsia" w:eastAsiaTheme="minorEastAsia" w:cstheme="minorEastAsia"/>
          <w:color w:val="000000"/>
          <w:sz w:val="20"/>
          <w:szCs w:val="20"/>
        </w:rPr>
        <w:t>2070001</w:t>
      </w:r>
      <w:r>
        <w:rPr>
          <w:color w:val="000000"/>
          <w:sz w:val="20"/>
          <w:szCs w:val="20"/>
        </w:rPr>
        <w:t>】</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课程学分：</w:t>
      </w:r>
      <w:r>
        <w:rPr>
          <w:color w:val="000000"/>
          <w:sz w:val="20"/>
          <w:szCs w:val="20"/>
        </w:rPr>
        <w:t>【</w:t>
      </w:r>
      <w:r>
        <w:rPr>
          <w:rFonts w:hint="eastAsia" w:asciiTheme="minorEastAsia" w:hAnsiTheme="minorEastAsia" w:eastAsiaTheme="minorEastAsia" w:cstheme="minorEastAsia"/>
          <w:color w:val="000000"/>
          <w:sz w:val="20"/>
          <w:szCs w:val="20"/>
        </w:rPr>
        <w:t>6.0</w:t>
      </w:r>
      <w:r>
        <w:rPr>
          <w:color w:val="000000"/>
          <w:sz w:val="20"/>
          <w:szCs w:val="20"/>
        </w:rPr>
        <w:t>】</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面向专业：</w:t>
      </w:r>
      <w:r>
        <w:rPr>
          <w:color w:val="000000"/>
          <w:sz w:val="20"/>
          <w:szCs w:val="20"/>
        </w:rPr>
        <w:t>【</w:t>
      </w:r>
      <w:r>
        <w:rPr>
          <w:rFonts w:hint="eastAsia" w:asciiTheme="minorEastAsia" w:hAnsiTheme="minorEastAsia" w:eastAsiaTheme="minorEastAsia" w:cstheme="minorEastAsia"/>
          <w:color w:val="000000"/>
          <w:sz w:val="20"/>
          <w:szCs w:val="20"/>
        </w:rPr>
        <w:t>护理学</w:t>
      </w:r>
      <w:r>
        <w:rPr>
          <w:color w:val="000000"/>
          <w:sz w:val="20"/>
          <w:szCs w:val="20"/>
        </w:rPr>
        <w:t>】</w:t>
      </w:r>
    </w:p>
    <w:p>
      <w:pPr>
        <w:snapToGrid w:val="0"/>
        <w:spacing w:line="288" w:lineRule="auto"/>
        <w:ind w:firstLine="394" w:firstLineChars="196"/>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cstheme="minorEastAsia"/>
          <w:color w:val="000000"/>
          <w:sz w:val="20"/>
          <w:szCs w:val="20"/>
        </w:rPr>
        <w:t>院级必修课</w:t>
      </w:r>
      <w:r>
        <w:rPr>
          <w:color w:val="000000"/>
          <w:sz w:val="20"/>
          <w:szCs w:val="20"/>
        </w:rPr>
        <w:t>】</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开课院系：</w:t>
      </w:r>
      <w:r>
        <w:rPr>
          <w:rFonts w:hint="eastAsia" w:asciiTheme="minorEastAsia" w:hAnsiTheme="minorEastAsia" w:eastAsiaTheme="minorEastAsia" w:cstheme="minorEastAsia"/>
          <w:color w:val="000000"/>
          <w:sz w:val="20"/>
          <w:szCs w:val="20"/>
          <w:lang w:eastAsia="zh-CN"/>
        </w:rPr>
        <w:t>健康管理</w:t>
      </w:r>
      <w:r>
        <w:rPr>
          <w:rFonts w:hint="eastAsia" w:asciiTheme="minorEastAsia" w:hAnsiTheme="minorEastAsia" w:eastAsiaTheme="minorEastAsia" w:cstheme="minorEastAsia"/>
          <w:color w:val="000000"/>
          <w:sz w:val="20"/>
          <w:szCs w:val="20"/>
        </w:rPr>
        <w:t>学院护理系</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800" w:firstLineChars="400"/>
        <w:rPr>
          <w:color w:val="000000"/>
          <w:sz w:val="20"/>
          <w:szCs w:val="20"/>
        </w:rPr>
      </w:pPr>
      <w:r>
        <w:rPr>
          <w:rFonts w:hint="eastAsia"/>
          <w:color w:val="000000"/>
          <w:sz w:val="20"/>
          <w:szCs w:val="20"/>
        </w:rPr>
        <w:t>教材【《人体形态学》（第4版），主编：周瑞祥、杨桂姣，人民卫生出版社，2017】</w:t>
      </w:r>
    </w:p>
    <w:p>
      <w:pPr>
        <w:snapToGrid w:val="0"/>
        <w:spacing w:line="288" w:lineRule="auto"/>
        <w:ind w:firstLine="800" w:firstLineChars="400"/>
        <w:rPr>
          <w:color w:val="000000"/>
          <w:sz w:val="20"/>
          <w:szCs w:val="20"/>
        </w:rPr>
      </w:pPr>
      <w:r>
        <w:rPr>
          <w:rFonts w:hint="eastAsia"/>
          <w:color w:val="000000"/>
          <w:sz w:val="20"/>
          <w:szCs w:val="20"/>
        </w:rPr>
        <w:t>参考书目【1.《人体解剖彩色图谱》，主编：郭光文、王序，人民卫生出版社，2013；</w:t>
      </w:r>
    </w:p>
    <w:p>
      <w:pPr>
        <w:snapToGrid w:val="0"/>
        <w:spacing w:line="288" w:lineRule="auto"/>
        <w:rPr>
          <w:color w:val="000000"/>
          <w:sz w:val="20"/>
          <w:szCs w:val="20"/>
        </w:rPr>
      </w:pPr>
      <w:r>
        <w:rPr>
          <w:rFonts w:hint="eastAsia"/>
          <w:color w:val="000000"/>
          <w:sz w:val="20"/>
          <w:szCs w:val="20"/>
        </w:rPr>
        <w:t>2.《系统解剖学》，主编：刘执玉，科学出版社，2009；3.《英汉人体解剖学与组织胚胎学名词》，主编：李振华、武玉玲，科学出版社，2012.】</w:t>
      </w:r>
    </w:p>
    <w:p>
      <w:pPr>
        <w:snapToGrid w:val="0"/>
        <w:spacing w:line="288" w:lineRule="auto"/>
        <w:ind w:firstLine="394" w:firstLineChars="196"/>
        <w:rPr>
          <w:rFonts w:hint="eastAsia" w:eastAsia="宋体"/>
          <w:b/>
          <w:bCs/>
          <w:color w:val="000000"/>
          <w:sz w:val="20"/>
          <w:szCs w:val="20"/>
          <w:lang w:eastAsia="zh-CN"/>
        </w:rPr>
      </w:pPr>
      <w:r>
        <w:rPr>
          <w:rFonts w:hint="eastAsia"/>
          <w:b/>
          <w:bCs/>
          <w:color w:val="000000" w:themeColor="text1"/>
          <w:sz w:val="20"/>
          <w:szCs w:val="20"/>
        </w:rPr>
        <w:t>课程网站网址：</w:t>
      </w:r>
      <w:r>
        <w:rPr>
          <w:rFonts w:hint="eastAsia"/>
          <w:lang w:eastAsia="zh-CN"/>
        </w:rPr>
        <w:t>暂无</w:t>
      </w:r>
    </w:p>
    <w:p>
      <w:pPr>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【无】</w:t>
      </w:r>
    </w:p>
    <w:p>
      <w:pPr>
        <w:adjustRightInd w:val="0"/>
        <w:snapToGrid w:val="0"/>
        <w:spacing w:beforeLines="50" w:afterLines="50" w:line="288" w:lineRule="auto"/>
        <w:ind w:firstLine="240" w:firstLineChars="100"/>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人体解剖学属于生物科学中的形态学范畴，其任务是通过教学使学生掌握人体各器官的位置、形态结构和重要毗邻关系的知识，在此基础上正确理解人体的生理功能和病理变化，使学生具备判断人体器官正常与异常的能力，为学习其他基础医学课程以及临床医学课程奠定必要的形态学基础。本课程以人体九大系统的形态结构为主要内容，在运动系统中突出重要关节和主要肌肉；在消化、呼吸系统中重点突出胸腹部标志线和腹部分区，各脏器名称、组成、体表投影和毗邻关系；在泌尿、生殖系统中突出各脏器名称、体表投影和毗邻关系；在心血管系统中突出心脏瓣膜、传导系、全身大血管组成和投影；在淋巴系统中突出二条淋巴导管、九条淋巴干、各部主要淋巴结；在内分泌系统中介绍内分泌器官的形态和功能；在感觉器中介绍眼、耳的组成、形态和功能；在神经系统中介绍中枢神经和周围神经组成、形态结构、各部位损伤的临床表现，为内、外、儿科诊断和治疗及护理提供形态学基础。</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护理学本科一年级学生学习。本课程是学习医学的先修课和必修课，只有在掌握正常人体形态结构的基础上，才能正确理解人体的生理、病理发展过程，正确判断人体的正常与异常，区別生理与病理状态，从而对疾病进行正确诊断和治疗及护理。</w:t>
      </w:r>
    </w:p>
    <w:p>
      <w:pPr>
        <w:widowControl/>
        <w:numPr>
          <w:ilvl w:val="0"/>
          <w:numId w:val="2"/>
        </w:numPr>
        <w:spacing w:beforeLines="50"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LO111 尊重护理对象的价值观、文化习俗、个人信仰和权利。</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LO112 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 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r>
              <w:rPr>
                <w:rFonts w:hint="eastAsia" w:ascii="宋体" w:hAnsi="宋体" w:cs="宋体"/>
                <w:color w:val="000000"/>
                <w:sz w:val="20"/>
                <w:szCs w:val="20"/>
              </w:rPr>
              <w:t xml:space="preserve"> 具有初步从事临床教学的能力。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LO61：信息应用  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bl>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74"/>
        <w:gridCol w:w="2678"/>
        <w:gridCol w:w="2111"/>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80"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274"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78"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1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5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80" w:type="dxa"/>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274" w:type="dxa"/>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LO211</w:t>
            </w: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能掌握人体的构成，描述人体器官的位置。</w:t>
            </w:r>
          </w:p>
        </w:tc>
        <w:tc>
          <w:tcPr>
            <w:tcW w:w="2111"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5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80" w:type="dxa"/>
            <w:vMerge w:val="restart"/>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274" w:type="dxa"/>
            <w:vMerge w:val="restart"/>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LO312</w:t>
            </w: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1.判断人体的正常与异常。</w:t>
            </w:r>
          </w:p>
        </w:tc>
        <w:tc>
          <w:tcPr>
            <w:tcW w:w="2111"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5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80" w:type="dxa"/>
            <w:vMerge w:val="continue"/>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1274" w:type="dxa"/>
            <w:vMerge w:val="continue"/>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2.区分生理与病理。</w:t>
            </w:r>
          </w:p>
        </w:tc>
        <w:tc>
          <w:tcPr>
            <w:tcW w:w="2111"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探究教学法</w:t>
            </w:r>
          </w:p>
        </w:tc>
        <w:tc>
          <w:tcPr>
            <w:tcW w:w="165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口头评价或纸笔测验评价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80" w:type="dxa"/>
            <w:shd w:val="clear" w:color="auto" w:fill="auto"/>
            <w:vAlign w:val="center"/>
          </w:tcPr>
          <w:p>
            <w:pPr>
              <w:jc w:val="center"/>
              <w:rPr>
                <w:rFonts w:asciiTheme="minorEastAsia" w:hAnsiTheme="minorEastAsia" w:eastAsiaTheme="minorEastAsia" w:cstheme="minorEastAsia"/>
                <w:sz w:val="20"/>
                <w:szCs w:val="20"/>
              </w:rPr>
            </w:pPr>
            <w:r>
              <w:rPr>
                <w:rFonts w:hint="eastAsia" w:ascii="宋体" w:hAnsi="宋体" w:cs="宋体" w:eastAsiaTheme="minorEastAsia"/>
                <w:szCs w:val="21"/>
              </w:rPr>
              <w:t>3</w:t>
            </w:r>
          </w:p>
        </w:tc>
        <w:tc>
          <w:tcPr>
            <w:tcW w:w="1274" w:type="dxa"/>
            <w:shd w:val="clear" w:color="auto" w:fill="auto"/>
            <w:vAlign w:val="center"/>
          </w:tcPr>
          <w:p>
            <w:pPr>
              <w:jc w:val="center"/>
              <w:rPr>
                <w:rFonts w:asciiTheme="minorEastAsia" w:hAnsiTheme="minorEastAsia" w:cstheme="minorEastAsia"/>
                <w:sz w:val="20"/>
                <w:szCs w:val="20"/>
              </w:rPr>
            </w:pPr>
            <w:r>
              <w:rPr>
                <w:rFonts w:hint="eastAsia" w:ascii="宋体" w:hAnsi="宋体" w:cs="宋体"/>
                <w:szCs w:val="21"/>
              </w:rPr>
              <w:t>LO511</w:t>
            </w: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在集体活动中能主动担任自己的角色，与其他成员密切合作，共同完成任务。</w:t>
            </w:r>
          </w:p>
        </w:tc>
        <w:tc>
          <w:tcPr>
            <w:tcW w:w="2111" w:type="dxa"/>
            <w:shd w:val="clear" w:color="auto" w:fill="auto"/>
          </w:tcPr>
          <w:p>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合作学习教学法</w:t>
            </w:r>
          </w:p>
        </w:tc>
        <w:tc>
          <w:tcPr>
            <w:tcW w:w="1656" w:type="dxa"/>
            <w:shd w:val="clear" w:color="auto" w:fill="auto"/>
          </w:tcPr>
          <w:p>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r>
    </w:tbl>
    <w:p>
      <w:pPr>
        <w:snapToGrid w:val="0"/>
        <w:spacing w:line="288" w:lineRule="auto"/>
        <w:rPr>
          <w:rFonts w:ascii="黑体" w:hAnsi="宋体" w:eastAsia="黑体"/>
          <w:sz w:val="24"/>
        </w:rPr>
      </w:pPr>
    </w:p>
    <w:p>
      <w:pPr>
        <w:widowControl/>
        <w:numPr>
          <w:ilvl w:val="0"/>
          <w:numId w:val="3"/>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本课程总学时为96学时，其中教师课堂理论授课学时为68学时；学生课内实践环节学时为28学时；课外练习，查阅文献及作业等时间不计在内。</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60"/>
        <w:gridCol w:w="153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pPr>
              <w:snapToGrid w:val="0"/>
              <w:spacing w:line="288" w:lineRule="auto"/>
              <w:jc w:val="left"/>
              <w:rPr>
                <w:rFonts w:asciiTheme="minorEastAsia" w:hAnsiTheme="minorEastAsia" w:eastAsiaTheme="minorEastAsia" w:cstheme="minorEastAsia"/>
                <w:sz w:val="20"/>
                <w:szCs w:val="20"/>
              </w:rPr>
            </w:pP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1.能说出人体组成；细胞、组织、器官、系统、内脏的概念。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具有对运动系统相关疾病的急教素养，救死扶伤。</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3.能说出肺的位置和形态，分叶，左右肺的差异</w:t>
            </w:r>
            <w:r>
              <w:rPr>
                <w:rFonts w:hint="eastAsia" w:asciiTheme="minorEastAsia" w:hAnsiTheme="minorEastAsia" w:eastAsiaTheme="minorEastAsia" w:cstheme="minorEastAsia"/>
                <w:sz w:val="20"/>
                <w:szCs w:val="20"/>
                <w:lang w:eastAsia="zh-CN"/>
              </w:rPr>
              <w:t>。</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具备处理呼吸系统常见疾病的护理能力，养成良好的生活习惯，做好宣教工作。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1．知道肾单位的结构；膀胱三角的概念；输尿管的三处秩窄。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具备处理泌尿系统常见疾病的护理能力，养成良好的生活习惯，做好宣教工作。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具有尊重服务对象，并保护其隐私的意识。</w:t>
            </w:r>
          </w:p>
          <w:p>
            <w:pPr>
              <w:snapToGrid w:val="0"/>
              <w:spacing w:line="288" w:lineRule="auto"/>
              <w:jc w:val="left"/>
              <w:rPr>
                <w:rFonts w:asciiTheme="minorEastAsia" w:hAnsiTheme="minorEastAsia" w:eastAsiaTheme="minorEastAsia" w:cstheme="minorEastAsia"/>
                <w:sz w:val="20"/>
                <w:szCs w:val="20"/>
              </w:rPr>
            </w:pP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2．知道心的位置、心包的组成：淋巴干的名称及其收钠范国；胸导管的起止、主要行程和收纳范围。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1.能说出循环系统的组成和功能。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2.能说出心的位置、外形、内腔结构、交通。</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3.能说出大小循环的途径；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具有对脉管系统相关疾病的诊疗意识和以人为本、救死扶伤、争分夺秒抢救生命的职业道德素质。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2.能说出前庭蜗器组成、功能；中耳的组成；内耳的组成；听觉、位觉感受器的名称、位置、作用。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具有在日常生活中对眼和耳的保健意识。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2．知道神经系统常用术语；瘠髓的位置和外形、内部结构与功能；大脑皮质的功能定位；Ⅲ、M、X、X、Ⅻ对脑神经的分布；脑和脊髓的主要传导通路。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3．知道内脏神经的特点；脑和脊的被膜、血管。</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关注神经系统功能的保健知识，养成科学的用脑习惯。</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建立日常良好的饮食习惯，增强预防内分泌系统疾病的保健意识。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bl>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401"/>
        <w:gridCol w:w="3427"/>
        <w:gridCol w:w="1054"/>
        <w:gridCol w:w="117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117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75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实验一：运动系统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zh-CN"/>
              </w:rPr>
              <w:t>关节的结构与功能、各骨及主要肌群的名称和位置。</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实验二：消化系统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脏器的位置和主要毗邻关系；腹膜所形成的结构和与脏器的关系。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实验三：呼吸系统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呼吸系的组成；各器官的位置、形态、主要结构及毗邻。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实验四：泌尿系统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泌尿系统的组成；肾、膀胱、输尿管的位置、形态、毗邻。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实验五：生殖系统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男女生殖器的组成、位置、形态、结构特点和毗邻。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实验六：循环系统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心脏的位置、外形、内部结构及毗邻，全身动、静脉的主要分支分布以及主要淋巴结群的位置，胸导管的行程。</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实验七：感觉器官</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感觉器的组成；视器，前庭蜗器的重要结构。</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实验八：神经系统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中枢神经系统的结构，周围神经系统的主要分支分布情况。</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实验九：内分泌系统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甲状腺、甲状旁腺、肾上腺、垂体的位置、外形、及毗邻，以及甲状腺、肾上腺的微细结构。</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67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left="315" w:leftChars="150"/>
        <w:jc w:val="left"/>
        <w:rPr>
          <w:rFonts w:asciiTheme="minorEastAsia" w:hAnsiTheme="minorEastAsia" w:eastAsiaTheme="minorEastAsia" w:cstheme="minorEastAsia"/>
          <w:sz w:val="20"/>
          <w:szCs w:val="20"/>
        </w:rPr>
      </w:pPr>
    </w:p>
    <w:p>
      <w:pPr>
        <w:snapToGrid w:val="0"/>
        <w:spacing w:line="288" w:lineRule="auto"/>
        <w:ind w:right="2520" w:firstLine="400" w:firstLineChars="200"/>
        <w:rPr>
          <w:sz w:val="20"/>
          <w:szCs w:val="20"/>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bCs/>
                <w:color w:val="000000"/>
                <w:szCs w:val="20"/>
              </w:rPr>
              <w:t>1</w:t>
            </w:r>
          </w:p>
        </w:tc>
        <w:tc>
          <w:tcPr>
            <w:tcW w:w="5103"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bCs/>
                <w:color w:val="000000"/>
                <w:szCs w:val="20"/>
              </w:rPr>
              <w:t>期末闭卷考试</w:t>
            </w:r>
          </w:p>
        </w:tc>
        <w:tc>
          <w:tcPr>
            <w:tcW w:w="1843"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bCs/>
                <w:color w:val="000000"/>
                <w:szCs w:val="20"/>
                <w:lang w:val="en-US" w:eastAsia="zh-CN"/>
              </w:rPr>
              <w:t>5</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bCs/>
                <w:color w:val="000000"/>
                <w:szCs w:val="20"/>
              </w:rPr>
              <w:t>X1</w:t>
            </w:r>
          </w:p>
        </w:tc>
        <w:tc>
          <w:tcPr>
            <w:tcW w:w="5103"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bCs/>
                <w:color w:val="000000"/>
                <w:szCs w:val="20"/>
              </w:rPr>
              <w:t>辨认标本</w:t>
            </w:r>
          </w:p>
        </w:tc>
        <w:tc>
          <w:tcPr>
            <w:tcW w:w="1843"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eastAsiaTheme="minorEastAsia"/>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bCs/>
                <w:color w:val="000000"/>
                <w:szCs w:val="20"/>
              </w:rPr>
              <w:t>X2</w:t>
            </w:r>
          </w:p>
        </w:tc>
        <w:tc>
          <w:tcPr>
            <w:tcW w:w="5103"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bCs/>
                <w:color w:val="000000"/>
                <w:szCs w:val="20"/>
              </w:rPr>
              <w:t>阶段测验</w:t>
            </w:r>
          </w:p>
        </w:tc>
        <w:tc>
          <w:tcPr>
            <w:tcW w:w="1843"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bCs/>
                <w:color w:val="000000"/>
                <w:szCs w:val="20"/>
              </w:rPr>
              <w:t>X3</w:t>
            </w:r>
          </w:p>
        </w:tc>
        <w:tc>
          <w:tcPr>
            <w:tcW w:w="5103"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bCs/>
                <w:color w:val="000000"/>
                <w:szCs w:val="20"/>
              </w:rPr>
              <w:t>实验报告</w:t>
            </w:r>
          </w:p>
        </w:tc>
        <w:tc>
          <w:tcPr>
            <w:tcW w:w="1843" w:type="dxa"/>
            <w:shd w:val="clear" w:color="auto" w:fill="auto"/>
            <w:vAlign w:val="top"/>
          </w:tcPr>
          <w:p>
            <w:pPr>
              <w:snapToGrid w:val="0"/>
              <w:spacing w:before="156" w:beforeLines="50" w:after="156" w:afterLines="50"/>
              <w:jc w:val="center"/>
              <w:rPr>
                <w:rFonts w:ascii="宋体" w:hAnsi="宋体" w:eastAsia="PMingLiU" w:cs="Times New Roman"/>
                <w:bCs/>
                <w:color w:val="000000"/>
                <w:kern w:val="2"/>
                <w:sz w:val="24"/>
                <w:szCs w:val="20"/>
                <w:lang w:val="en-US" w:eastAsia="zh-TW" w:bidi="ar-SA"/>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hint="eastAsia" w:ascii="宋体" w:hAnsi="宋体" w:eastAsia="宋体" w:cs="Times New Roman"/>
                <w:bCs/>
                <w:color w:val="000000"/>
                <w:kern w:val="2"/>
                <w:sz w:val="21"/>
                <w:szCs w:val="20"/>
                <w:lang w:val="en-US" w:eastAsia="zh-CN" w:bidi="ar-SA"/>
              </w:rPr>
            </w:pPr>
            <w:r>
              <w:rPr>
                <w:rFonts w:hint="eastAsia" w:ascii="宋体" w:hAnsi="宋体"/>
                <w:bCs/>
                <w:color w:val="000000"/>
                <w:szCs w:val="20"/>
              </w:rPr>
              <w:t>X</w:t>
            </w:r>
            <w:r>
              <w:rPr>
                <w:rFonts w:hint="eastAsia" w:ascii="宋体" w:hAnsi="宋体"/>
                <w:bCs/>
                <w:color w:val="000000"/>
                <w:szCs w:val="20"/>
                <w:lang w:val="en-US" w:eastAsia="zh-CN"/>
              </w:rPr>
              <w:t>4</w:t>
            </w:r>
          </w:p>
        </w:tc>
        <w:tc>
          <w:tcPr>
            <w:tcW w:w="5103" w:type="dxa"/>
            <w:shd w:val="clear" w:color="auto" w:fill="auto"/>
            <w:vAlign w:val="top"/>
          </w:tcPr>
          <w:p>
            <w:pPr>
              <w:snapToGrid w:val="0"/>
              <w:spacing w:before="156" w:beforeLines="50" w:after="156" w:afterLines="50"/>
              <w:jc w:val="center"/>
              <w:rPr>
                <w:rFonts w:hint="eastAsia" w:ascii="宋体" w:hAnsi="宋体" w:eastAsia="宋体" w:cs="Times New Roman"/>
                <w:bCs/>
                <w:color w:val="000000"/>
                <w:kern w:val="2"/>
                <w:sz w:val="21"/>
                <w:szCs w:val="20"/>
                <w:lang w:val="en-US" w:eastAsia="zh-CN" w:bidi="ar-SA"/>
              </w:rPr>
            </w:pPr>
            <w:r>
              <w:rPr>
                <w:rFonts w:hint="eastAsia" w:ascii="宋体" w:hAnsi="宋体"/>
                <w:bCs/>
                <w:color w:val="000000"/>
                <w:szCs w:val="20"/>
              </w:rPr>
              <w:t>出勤率、课堂表现</w:t>
            </w:r>
          </w:p>
        </w:tc>
        <w:tc>
          <w:tcPr>
            <w:tcW w:w="1843" w:type="dxa"/>
            <w:shd w:val="clear" w:color="auto" w:fill="auto"/>
            <w:vAlign w:val="top"/>
          </w:tcPr>
          <w:p>
            <w:pPr>
              <w:snapToGrid w:val="0"/>
              <w:spacing w:before="156" w:beforeLines="50" w:after="156" w:afterLines="50"/>
              <w:jc w:val="center"/>
              <w:rPr>
                <w:rFonts w:hint="eastAsia" w:ascii="宋体" w:hAnsi="宋体" w:eastAsia="宋体" w:cs="Times New Roman"/>
                <w:bCs/>
                <w:color w:val="000000"/>
                <w:kern w:val="2"/>
                <w:sz w:val="21"/>
                <w:szCs w:val="20"/>
                <w:lang w:val="en-US" w:eastAsia="zh-CN" w:bidi="ar-SA"/>
              </w:rPr>
            </w:pPr>
            <w:r>
              <w:rPr>
                <w:rFonts w:hint="eastAsia" w:ascii="宋体" w:hAnsi="宋体"/>
                <w:bCs/>
                <w:color w:val="000000"/>
                <w:szCs w:val="20"/>
              </w:rPr>
              <w:t>10%</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480" w:firstLineChars="200"/>
        <w:rPr>
          <w:rFonts w:ascii="宋体" w:hAnsi="宋体"/>
          <w:sz w:val="20"/>
          <w:szCs w:val="20"/>
          <w:highlight w:val="yellow"/>
        </w:rPr>
      </w:pPr>
      <w:r>
        <w:rPr>
          <w:rFonts w:hint="eastAsia" w:ascii="宋体" w:hAnsi="宋体" w:eastAsia="宋体" w:cs="宋体"/>
          <w:kern w:val="2"/>
          <w:sz w:val="24"/>
          <w:szCs w:val="24"/>
          <w:lang w:eastAsia="zh-CN"/>
        </w:rPr>
        <w:drawing>
          <wp:anchor distT="0" distB="0" distL="114935" distR="114935" simplePos="0" relativeHeight="251659264" behindDoc="0" locked="0" layoutInCell="1" allowOverlap="1">
            <wp:simplePos x="0" y="0"/>
            <wp:positionH relativeFrom="column">
              <wp:posOffset>4166235</wp:posOffset>
            </wp:positionH>
            <wp:positionV relativeFrom="paragraph">
              <wp:posOffset>210820</wp:posOffset>
            </wp:positionV>
            <wp:extent cx="1049655" cy="396240"/>
            <wp:effectExtent l="0" t="0" r="0" b="3810"/>
            <wp:wrapNone/>
            <wp:docPr id="1" name="图片 1" descr="电子签名 张雅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 张雅丽"/>
                    <pic:cNvPicPr>
                      <a:picLocks noChangeAspect="1"/>
                    </pic:cNvPicPr>
                  </pic:nvPicPr>
                  <pic:blipFill>
                    <a:blip r:embed="rId4"/>
                    <a:stretch>
                      <a:fillRect/>
                    </a:stretch>
                  </pic:blipFill>
                  <pic:spPr>
                    <a:xfrm>
                      <a:off x="0" y="0"/>
                      <a:ext cx="1049655" cy="396240"/>
                    </a:xfrm>
                    <a:prstGeom prst="rect">
                      <a:avLst/>
                    </a:prstGeom>
                  </pic:spPr>
                </pic:pic>
              </a:graphicData>
            </a:graphic>
          </wp:anchor>
        </w:drawing>
      </w:r>
    </w:p>
    <w:p>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rPr>
        <w:drawing>
          <wp:inline distT="0" distB="0" distL="114300" distR="114300">
            <wp:extent cx="810895" cy="354330"/>
            <wp:effectExtent l="0" t="0" r="1905" b="1270"/>
            <wp:docPr id="2" name="图片 2" descr="微信图片_2021090717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07173023"/>
                    <pic:cNvPicPr>
                      <a:picLocks noChangeAspect="1"/>
                    </pic:cNvPicPr>
                  </pic:nvPicPr>
                  <pic:blipFill>
                    <a:blip r:embed="rId5"/>
                    <a:stretch>
                      <a:fillRect/>
                    </a:stretch>
                  </pic:blipFill>
                  <pic:spPr>
                    <a:xfrm>
                      <a:off x="0" y="0"/>
                      <a:ext cx="810895" cy="354330"/>
                    </a:xfrm>
                    <a:prstGeom prst="rect">
                      <a:avLst/>
                    </a:prstGeom>
                  </pic:spPr>
                </pic:pic>
              </a:graphicData>
            </a:graphic>
          </wp:inline>
        </w:drawing>
      </w:r>
      <w:r>
        <w:rPr>
          <w:rFonts w:hint="eastAsia"/>
          <w:sz w:val="28"/>
          <w:szCs w:val="28"/>
        </w:rPr>
        <w:t xml:space="preserve">      </w:t>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rFonts w:hint="default" w:eastAsia="宋体"/>
          <w:sz w:val="28"/>
          <w:szCs w:val="28"/>
          <w:lang w:val="en-US" w:eastAsia="zh-CN"/>
        </w:rPr>
      </w:pPr>
      <w:r>
        <w:rPr>
          <w:rFonts w:hint="eastAsia"/>
          <w:sz w:val="28"/>
          <w:szCs w:val="28"/>
        </w:rPr>
        <w:t>审核时间：</w:t>
      </w:r>
      <w:r>
        <w:rPr>
          <w:rFonts w:hint="eastAsia"/>
          <w:sz w:val="28"/>
          <w:szCs w:val="28"/>
          <w:lang w:val="en-US" w:eastAsia="zh-CN"/>
        </w:rPr>
        <w:t>2021-9-1</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249667"/>
    <w:multiLevelType w:val="singleLevel"/>
    <w:tmpl w:val="B8249667"/>
    <w:lvl w:ilvl="0" w:tentative="0">
      <w:start w:val="4"/>
      <w:numFmt w:val="chineseCounting"/>
      <w:suff w:val="nothing"/>
      <w:lvlText w:val="%1、"/>
      <w:lvlJc w:val="left"/>
      <w:rPr>
        <w:rFonts w:hint="eastAsia"/>
      </w:rPr>
    </w:lvl>
  </w:abstractNum>
  <w:abstractNum w:abstractNumId="1">
    <w:nsid w:val="1D5C1DDB"/>
    <w:multiLevelType w:val="singleLevel"/>
    <w:tmpl w:val="1D5C1DDB"/>
    <w:lvl w:ilvl="0" w:tentative="0">
      <w:start w:val="1"/>
      <w:numFmt w:val="chineseCounting"/>
      <w:suff w:val="nothing"/>
      <w:lvlText w:val="%1、"/>
      <w:lvlJc w:val="left"/>
      <w:rPr>
        <w:rFonts w:hint="eastAsia"/>
      </w:rPr>
    </w:lvl>
  </w:abstractNum>
  <w:abstractNum w:abstractNumId="2">
    <w:nsid w:val="3001A193"/>
    <w:multiLevelType w:val="singleLevel"/>
    <w:tmpl w:val="3001A193"/>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62D82"/>
    <w:rsid w:val="000C1F5E"/>
    <w:rsid w:val="000D500B"/>
    <w:rsid w:val="001072BC"/>
    <w:rsid w:val="001160F5"/>
    <w:rsid w:val="00117646"/>
    <w:rsid w:val="00130DE8"/>
    <w:rsid w:val="00151F04"/>
    <w:rsid w:val="001526CF"/>
    <w:rsid w:val="001A70D2"/>
    <w:rsid w:val="001A70DD"/>
    <w:rsid w:val="001C5113"/>
    <w:rsid w:val="001E0A8F"/>
    <w:rsid w:val="00237B69"/>
    <w:rsid w:val="00256B39"/>
    <w:rsid w:val="0026033C"/>
    <w:rsid w:val="00275719"/>
    <w:rsid w:val="00277184"/>
    <w:rsid w:val="002919EB"/>
    <w:rsid w:val="002E3721"/>
    <w:rsid w:val="00313BBA"/>
    <w:rsid w:val="0032602E"/>
    <w:rsid w:val="003367AE"/>
    <w:rsid w:val="003B1258"/>
    <w:rsid w:val="003C664A"/>
    <w:rsid w:val="004100B0"/>
    <w:rsid w:val="004473FC"/>
    <w:rsid w:val="00483701"/>
    <w:rsid w:val="004D0DB7"/>
    <w:rsid w:val="005064EA"/>
    <w:rsid w:val="005467DC"/>
    <w:rsid w:val="00553D03"/>
    <w:rsid w:val="005928F2"/>
    <w:rsid w:val="005B2B6D"/>
    <w:rsid w:val="005B4B4E"/>
    <w:rsid w:val="005E7673"/>
    <w:rsid w:val="00624FE1"/>
    <w:rsid w:val="0063133C"/>
    <w:rsid w:val="006820F4"/>
    <w:rsid w:val="006B0BCA"/>
    <w:rsid w:val="006E3BFE"/>
    <w:rsid w:val="007208D6"/>
    <w:rsid w:val="0073760A"/>
    <w:rsid w:val="00842E67"/>
    <w:rsid w:val="00866E4B"/>
    <w:rsid w:val="008A5634"/>
    <w:rsid w:val="008B397C"/>
    <w:rsid w:val="008B47F4"/>
    <w:rsid w:val="008C65C1"/>
    <w:rsid w:val="008C7127"/>
    <w:rsid w:val="00900019"/>
    <w:rsid w:val="0099063E"/>
    <w:rsid w:val="00A15727"/>
    <w:rsid w:val="00A74840"/>
    <w:rsid w:val="00A769B1"/>
    <w:rsid w:val="00A837D5"/>
    <w:rsid w:val="00AC4C45"/>
    <w:rsid w:val="00AE05A5"/>
    <w:rsid w:val="00B42D3E"/>
    <w:rsid w:val="00B45A07"/>
    <w:rsid w:val="00B46F21"/>
    <w:rsid w:val="00B511A5"/>
    <w:rsid w:val="00B736A7"/>
    <w:rsid w:val="00B7651F"/>
    <w:rsid w:val="00BA1DB7"/>
    <w:rsid w:val="00C56E09"/>
    <w:rsid w:val="00C77199"/>
    <w:rsid w:val="00CA139D"/>
    <w:rsid w:val="00CF096B"/>
    <w:rsid w:val="00D14F8F"/>
    <w:rsid w:val="00D17CD8"/>
    <w:rsid w:val="00D24EAF"/>
    <w:rsid w:val="00D41898"/>
    <w:rsid w:val="00D510A7"/>
    <w:rsid w:val="00DF7143"/>
    <w:rsid w:val="00E16D30"/>
    <w:rsid w:val="00E27F26"/>
    <w:rsid w:val="00E33169"/>
    <w:rsid w:val="00E51CF0"/>
    <w:rsid w:val="00E55E4E"/>
    <w:rsid w:val="00E70904"/>
    <w:rsid w:val="00EE5FE2"/>
    <w:rsid w:val="00EF44B1"/>
    <w:rsid w:val="00F35AA0"/>
    <w:rsid w:val="00F44FAA"/>
    <w:rsid w:val="00F54C9C"/>
    <w:rsid w:val="00F85CED"/>
    <w:rsid w:val="00F94DA0"/>
    <w:rsid w:val="00F9768E"/>
    <w:rsid w:val="00FF2A91"/>
    <w:rsid w:val="016E63C2"/>
    <w:rsid w:val="01C375B9"/>
    <w:rsid w:val="01C817FD"/>
    <w:rsid w:val="024B0C39"/>
    <w:rsid w:val="028C047C"/>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2E13D7"/>
    <w:rsid w:val="18837147"/>
    <w:rsid w:val="18BD172A"/>
    <w:rsid w:val="18F31129"/>
    <w:rsid w:val="19712801"/>
    <w:rsid w:val="1B553DAD"/>
    <w:rsid w:val="1B7F280C"/>
    <w:rsid w:val="1B934708"/>
    <w:rsid w:val="1C7900D8"/>
    <w:rsid w:val="1E274E5A"/>
    <w:rsid w:val="1E3739B4"/>
    <w:rsid w:val="1E921E7E"/>
    <w:rsid w:val="1EDC18C6"/>
    <w:rsid w:val="200F55DD"/>
    <w:rsid w:val="201E3164"/>
    <w:rsid w:val="202F080F"/>
    <w:rsid w:val="20554E23"/>
    <w:rsid w:val="21106176"/>
    <w:rsid w:val="21703792"/>
    <w:rsid w:val="21C8537C"/>
    <w:rsid w:val="21D63F87"/>
    <w:rsid w:val="22113412"/>
    <w:rsid w:val="22586848"/>
    <w:rsid w:val="22987C80"/>
    <w:rsid w:val="22AA72E5"/>
    <w:rsid w:val="24192CCC"/>
    <w:rsid w:val="2452472E"/>
    <w:rsid w:val="24A029D4"/>
    <w:rsid w:val="25D2461C"/>
    <w:rsid w:val="260243E4"/>
    <w:rsid w:val="269E4757"/>
    <w:rsid w:val="26E16B2D"/>
    <w:rsid w:val="274A29A8"/>
    <w:rsid w:val="28175BBB"/>
    <w:rsid w:val="290E0589"/>
    <w:rsid w:val="29385D9C"/>
    <w:rsid w:val="29A340B1"/>
    <w:rsid w:val="2B3460B6"/>
    <w:rsid w:val="2C0412A1"/>
    <w:rsid w:val="2C766318"/>
    <w:rsid w:val="2CC363E2"/>
    <w:rsid w:val="2CDB3534"/>
    <w:rsid w:val="2D1850D5"/>
    <w:rsid w:val="2FB47F15"/>
    <w:rsid w:val="2FB913B8"/>
    <w:rsid w:val="30244928"/>
    <w:rsid w:val="305407F7"/>
    <w:rsid w:val="305977A7"/>
    <w:rsid w:val="30B22745"/>
    <w:rsid w:val="30D636A1"/>
    <w:rsid w:val="31383753"/>
    <w:rsid w:val="3177125F"/>
    <w:rsid w:val="32BE7014"/>
    <w:rsid w:val="331B585C"/>
    <w:rsid w:val="33DF101A"/>
    <w:rsid w:val="34445196"/>
    <w:rsid w:val="34A058BA"/>
    <w:rsid w:val="351A0247"/>
    <w:rsid w:val="3528470A"/>
    <w:rsid w:val="356443DD"/>
    <w:rsid w:val="35D53BD2"/>
    <w:rsid w:val="365937E1"/>
    <w:rsid w:val="36BD6994"/>
    <w:rsid w:val="375C42A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6A3ACE"/>
    <w:rsid w:val="4FCD6A08"/>
    <w:rsid w:val="5029509D"/>
    <w:rsid w:val="51AE71D3"/>
    <w:rsid w:val="52084411"/>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554B9F"/>
    <w:rsid w:val="645E40D2"/>
    <w:rsid w:val="64A942E8"/>
    <w:rsid w:val="64D353B2"/>
    <w:rsid w:val="664A064F"/>
    <w:rsid w:val="666F2FEB"/>
    <w:rsid w:val="66CA1754"/>
    <w:rsid w:val="66CF60CD"/>
    <w:rsid w:val="67066799"/>
    <w:rsid w:val="671A56EC"/>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CFE0934"/>
    <w:rsid w:val="7D14305F"/>
    <w:rsid w:val="7D497FA4"/>
    <w:rsid w:val="7D9C428D"/>
    <w:rsid w:val="7DED4BB4"/>
    <w:rsid w:val="7EF46A91"/>
    <w:rsid w:val="7F064308"/>
    <w:rsid w:val="7FEC1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Autospacing="1" w:afterAutospacing="1"/>
      <w:jc w:val="left"/>
    </w:pPr>
    <w:rPr>
      <w:rFonts w:ascii="宋体" w:hAnsi="宋体"/>
      <w:color w:val="000000"/>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BD4A9-DAF4-4F5C-BFC4-FBE0578D9173}">
  <ds:schemaRefs/>
</ds:datastoreItem>
</file>

<file path=docProps/app.xml><?xml version="1.0" encoding="utf-8"?>
<Properties xmlns="http://schemas.openxmlformats.org/officeDocument/2006/extended-properties" xmlns:vt="http://schemas.openxmlformats.org/officeDocument/2006/docPropsVTypes">
  <Template>Normal</Template>
  <Pages>7</Pages>
  <Words>889</Words>
  <Characters>5072</Characters>
  <Lines>42</Lines>
  <Paragraphs>11</Paragraphs>
  <TotalTime>2</TotalTime>
  <ScaleCrop>false</ScaleCrop>
  <LinksUpToDate>false</LinksUpToDate>
  <CharactersWithSpaces>5950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2019-09-04T06:18:00Z</dcterms:created>
  <dc:creator>juvg</dc:creator>
  <cp:lastModifiedBy>文德意</cp:lastModifiedBy>
  <cp:lastPrinted>2019-03-18T03:50:00Z</cp:lastPrinted>
  <dcterms:modified xsi:type="dcterms:W3CDTF">2021-09-13T07:17:18Z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