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《创新创业综合实践》</w:t>
      </w:r>
      <w:r>
        <w:rPr>
          <w:rFonts w:hint="eastAsia" w:ascii="黑体" w:hAnsi="黑体" w:eastAsia="黑体"/>
          <w:bCs/>
          <w:sz w:val="32"/>
          <w:szCs w:val="32"/>
          <w:lang w:val="en-US" w:eastAsia="zh-Hans"/>
        </w:rPr>
        <w:t>专升本</w:t>
      </w:r>
      <w:r>
        <w:rPr>
          <w:rFonts w:hint="eastAsia" w:ascii="黑体" w:hAnsi="黑体" w:eastAsia="黑体"/>
          <w:bCs/>
          <w:sz w:val="32"/>
          <w:szCs w:val="32"/>
        </w:rPr>
        <w:t>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创新创业综合实践</w:t>
            </w:r>
          </w:p>
        </w:tc>
      </w:tr>
      <w:tr>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Comprehensive Practice of Innovation and Entrepreneurship</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179003</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w:t>
            </w:r>
            <w:r>
              <w:rPr>
                <w:rFonts w:ascii="Times New Roman" w:hAnsi="Times New Roman"/>
                <w:color w:val="000000" w:themeColor="text1"/>
                <w:sz w:val="21"/>
                <w:szCs w:val="21"/>
                <w14:textFill>
                  <w14:solidFill>
                    <w14:schemeClr w14:val="tx1"/>
                  </w14:solidFill>
                </w14:textFill>
              </w:rPr>
              <w:t>6</w:t>
            </w:r>
          </w:p>
        </w:tc>
        <w:tc>
          <w:tcPr>
            <w:tcW w:w="1272" w:type="dxa"/>
            <w:vAlign w:val="center"/>
          </w:tcPr>
          <w:p>
            <w:pPr>
              <w:widowControl w:val="0"/>
              <w:jc w:val="center"/>
              <w:rPr>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理论学时</w:t>
            </w:r>
          </w:p>
        </w:tc>
        <w:tc>
          <w:tcPr>
            <w:tcW w:w="854" w:type="dxa"/>
            <w:vAlign w:val="center"/>
          </w:tcPr>
          <w:p>
            <w:pPr>
              <w:widowControl w:val="0"/>
              <w:jc w:val="lef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0</w:t>
            </w:r>
          </w:p>
        </w:tc>
        <w:tc>
          <w:tcPr>
            <w:tcW w:w="1413" w:type="dxa"/>
            <w:gridSpan w:val="2"/>
            <w:vAlign w:val="center"/>
          </w:tcPr>
          <w:p>
            <w:pPr>
              <w:widowControl w:val="0"/>
              <w:jc w:val="center"/>
              <w:rPr>
                <w:color w:val="000000" w:themeColor="text1"/>
                <w:sz w:val="21"/>
                <w:szCs w:val="21"/>
                <w:highlight w:val="none"/>
                <w14:textFill>
                  <w14:solidFill>
                    <w14:schemeClr w14:val="tx1"/>
                  </w14:solidFill>
                </w14:textFill>
              </w:rPr>
            </w:pPr>
            <w:r>
              <w:rPr>
                <w:rFonts w:hint="eastAsia" w:ascii="黑体" w:hAnsi="黑体" w:eastAsia="黑体"/>
                <w:color w:val="000000" w:themeColor="text1"/>
                <w:sz w:val="21"/>
                <w:szCs w:val="21"/>
                <w:highlight w:val="none"/>
                <w14:textFill>
                  <w14:solidFill>
                    <w14:schemeClr w14:val="tx1"/>
                  </w14:solidFill>
                </w14:textFill>
              </w:rPr>
              <w:t>实践学时</w:t>
            </w:r>
          </w:p>
        </w:tc>
        <w:tc>
          <w:tcPr>
            <w:tcW w:w="786" w:type="dxa"/>
            <w:tcBorders>
              <w:right w:val="single" w:color="auto" w:sz="12" w:space="0"/>
            </w:tcBorders>
            <w:vAlign w:val="center"/>
          </w:tcPr>
          <w:p>
            <w:pPr>
              <w:widowControl w:val="0"/>
              <w:jc w:val="left"/>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6</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val="en-US" w:eastAsia="zh-Hans"/>
                <w14:textFill>
                  <w14:solidFill>
                    <w14:schemeClr w14:val="tx1"/>
                  </w14:solidFill>
                </w14:textFill>
              </w:rPr>
              <w:t>专升本二</w:t>
            </w:r>
            <w:r>
              <w:rPr>
                <w:rFonts w:hint="eastAsia"/>
                <w:color w:val="000000" w:themeColor="text1"/>
                <w:sz w:val="21"/>
                <w:szCs w:val="21"/>
                <w14:textFill>
                  <w14:solidFill>
                    <w14:schemeClr w14:val="tx1"/>
                  </w14:solidFill>
                </w14:textFill>
              </w:rPr>
              <w:t>年级</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综合实践环节</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sz w:val="21"/>
                <w:szCs w:val="21"/>
              </w:rPr>
              <w:t>护理创新能力培养</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rPr>
                <w:rFonts w:hint="default" w:eastAsia="宋体"/>
                <w:lang w:val="en-US" w:eastAsia="zh-CN"/>
              </w:rPr>
            </w:pPr>
            <w:r>
              <w:rPr>
                <w:rFonts w:hint="eastAsia"/>
              </w:rPr>
              <w:t>护理与健康服务类专业创新创业基础</w:t>
            </w:r>
            <w:r>
              <w:rPr>
                <w:rFonts w:hint="eastAsia"/>
                <w:lang w:val="en-US" w:eastAsia="zh-CN"/>
              </w:rPr>
              <w:t>2150024（1）</w:t>
            </w:r>
          </w:p>
        </w:tc>
      </w:tr>
      <w:tr>
        <w:trPr>
          <w:trHeight w:val="2995"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pPr>
            <w:r>
              <w:rPr>
                <w:rFonts w:hint="eastAsia"/>
              </w:rPr>
              <w:t>大学生创新创业教育是增强其创新创业意识、焕发创新创业精神、提高创新创业能力、促进创业活动的基石。本门课程作为创新创业教育的主要载体与工具，是创业教育理念、教育原则转化为具体教育实践的主要载体之一，也是培养具有创新创业素质人才的关键。</w:t>
            </w:r>
          </w:p>
          <w:p>
            <w:pPr>
              <w:pStyle w:val="14"/>
              <w:widowControl w:val="0"/>
              <w:jc w:val="both"/>
            </w:pPr>
            <w:r>
              <w:rPr>
                <w:rFonts w:hint="eastAsia"/>
              </w:rPr>
              <w:t>本课程旨在从意识培养、能力提升、环境认知以及实践模拟四个维度提升学生的社会责任感、创新创业精神、创新创业意识以及创新创业能力。课程内容主要包含创新创业思维培养、创业机会筛选、商业模式设计、创业团队建设、创业资源整合、企业开办及日常管理、创业风险管控及经典案例分析等。</w:t>
            </w:r>
          </w:p>
        </w:tc>
      </w:tr>
      <w:tr>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ind w:firstLine="420" w:firstLineChars="200"/>
              <w:jc w:val="both"/>
              <w:rPr>
                <w:rFonts w:ascii="Calibri" w:hAnsi="Calibri" w:cs="Times New Roman"/>
                <w:color w:val="auto"/>
                <w:kern w:val="2"/>
              </w:rPr>
            </w:pPr>
            <w:r>
              <w:rPr>
                <w:rFonts w:ascii="Calibri" w:hAnsi="Calibri" w:cs="Times New Roman"/>
                <w:color w:val="auto"/>
                <w:kern w:val="2"/>
              </w:rPr>
              <w:t>本课程面向护理学专业，</w:t>
            </w:r>
            <w:r>
              <w:rPr>
                <w:rFonts w:ascii="Calibri" w:hAnsi="宋体" w:cs="Times New Roman"/>
                <w:color w:val="auto"/>
                <w:kern w:val="2"/>
              </w:rPr>
              <w:t>开设于</w:t>
            </w:r>
            <w:r>
              <w:rPr>
                <w:rFonts w:hint="eastAsia"/>
                <w:color w:val="000000" w:themeColor="text1"/>
                <w:sz w:val="21"/>
                <w:szCs w:val="21"/>
                <w14:textFill>
                  <w14:solidFill>
                    <w14:schemeClr w14:val="tx1"/>
                  </w14:solidFill>
                </w14:textFill>
              </w:rPr>
              <w:t>护理学</w:t>
            </w:r>
            <w:r>
              <w:rPr>
                <w:rFonts w:hint="eastAsia"/>
                <w:color w:val="000000" w:themeColor="text1"/>
                <w:sz w:val="21"/>
                <w:szCs w:val="21"/>
                <w:lang w:val="en-US" w:eastAsia="zh-Hans"/>
                <w14:textFill>
                  <w14:solidFill>
                    <w14:schemeClr w14:val="tx1"/>
                  </w14:solidFill>
                </w14:textFill>
              </w:rPr>
              <w:t>专升本二</w:t>
            </w:r>
            <w:r>
              <w:rPr>
                <w:rFonts w:hint="eastAsia"/>
                <w:color w:val="000000" w:themeColor="text1"/>
                <w:sz w:val="21"/>
                <w:szCs w:val="21"/>
                <w14:textFill>
                  <w14:solidFill>
                    <w14:schemeClr w14:val="tx1"/>
                  </w14:solidFill>
                </w14:textFill>
              </w:rPr>
              <w:t>年级</w:t>
            </w:r>
            <w:bookmarkStart w:id="4" w:name="_GoBack"/>
            <w:bookmarkEnd w:id="4"/>
            <w:r>
              <w:rPr>
                <w:rFonts w:ascii="Calibri" w:hAnsi="Calibri" w:cs="Times New Roman"/>
                <w:color w:val="auto"/>
                <w:kern w:val="2"/>
              </w:rPr>
              <w:t>，</w:t>
            </w:r>
            <w:r>
              <w:rPr>
                <w:rFonts w:ascii="Calibri" w:hAnsi="宋体" w:cs="Times New Roman"/>
                <w:color w:val="auto"/>
                <w:kern w:val="2"/>
              </w:rPr>
              <w:t>是</w:t>
            </w:r>
            <w:r>
              <w:rPr>
                <w:rFonts w:hint="eastAsia" w:ascii="Calibri" w:hAnsi="宋体" w:cs="Times New Roman"/>
                <w:color w:val="auto"/>
                <w:kern w:val="2"/>
              </w:rPr>
              <w:t>专业</w:t>
            </w:r>
            <w:r>
              <w:rPr>
                <w:rFonts w:ascii="Calibri" w:hAnsi="宋体" w:cs="Times New Roman"/>
                <w:color w:val="auto"/>
                <w:kern w:val="2"/>
              </w:rPr>
              <w:t>重要的</w:t>
            </w:r>
            <w:r>
              <w:rPr>
                <w:rFonts w:hint="eastAsia" w:ascii="Calibri" w:hAnsi="宋体" w:cs="Times New Roman"/>
                <w:color w:val="auto"/>
                <w:kern w:val="2"/>
              </w:rPr>
              <w:t>综合集中实践环节</w:t>
            </w:r>
            <w:r>
              <w:rPr>
                <w:rFonts w:ascii="Calibri" w:hAnsi="Calibri" w:cs="Times New Roman"/>
                <w:color w:val="auto"/>
                <w:kern w:val="2"/>
              </w:rPr>
              <w:t>，</w:t>
            </w:r>
            <w:r>
              <w:rPr>
                <w:rFonts w:ascii="Calibri" w:hAnsi="宋体" w:cs="Times New Roman"/>
                <w:color w:val="auto"/>
                <w:kern w:val="2"/>
              </w:rPr>
              <w:t>建议</w:t>
            </w:r>
            <w:r>
              <w:rPr>
                <w:rFonts w:hint="eastAsia" w:ascii="Calibri" w:hAnsi="宋体" w:cs="Times New Roman"/>
                <w:color w:val="auto"/>
                <w:kern w:val="2"/>
              </w:rPr>
              <w:t>学生在学习本门课程的同时查阅创新创业相关资料及课后阅读书目</w:t>
            </w:r>
            <w:r>
              <w:rPr>
                <w:rFonts w:ascii="Calibri" w:hAnsi="Calibri" w:cs="Times New Roman"/>
                <w:color w:val="auto"/>
                <w:kern w:val="2"/>
              </w:rPr>
              <w:t>。</w:t>
            </w:r>
          </w:p>
          <w:p>
            <w:pPr>
              <w:pStyle w:val="14"/>
              <w:widowControl w:val="0"/>
              <w:ind w:firstLine="420" w:firstLineChars="200"/>
              <w:jc w:val="both"/>
              <w:rPr>
                <w:rFonts w:ascii="Calibri" w:hAnsi="Calibri" w:cs="Times New Roman"/>
                <w:color w:val="auto"/>
                <w:kern w:val="2"/>
              </w:rPr>
            </w:pPr>
            <w:r>
              <w:rPr>
                <w:rFonts w:hint="eastAsia" w:ascii="Calibri" w:hAnsi="Calibri" w:cs="Times New Roman"/>
                <w:color w:val="auto"/>
                <w:kern w:val="2"/>
              </w:rPr>
              <w:t>建议阅读书目如下：</w:t>
            </w:r>
          </w:p>
          <w:p>
            <w:pPr>
              <w:pStyle w:val="14"/>
              <w:widowControl w:val="0"/>
              <w:ind w:firstLine="420" w:firstLineChars="200"/>
              <w:jc w:val="both"/>
            </w:pPr>
            <w:r>
              <w:t>1.《中外创新创业教育理论与实践》 刘海春 谢秀兰 娄会东 广东高等教育出版社 2016；</w:t>
            </w:r>
          </w:p>
          <w:p>
            <w:pPr>
              <w:pStyle w:val="14"/>
              <w:widowControl w:val="0"/>
              <w:ind w:firstLine="420" w:firstLineChars="200"/>
              <w:jc w:val="both"/>
            </w:pPr>
            <w:r>
              <w:t>2.《创新创业教程》 李伟 清华大学出版社 2015</w:t>
            </w:r>
            <w:r>
              <w:rPr>
                <w:rFonts w:hint="eastAsia"/>
              </w:rPr>
              <w:t>。</w:t>
            </w:r>
          </w:p>
        </w:tc>
      </w:tr>
      <w:tr>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hint="eastAsia"/>
                <w:sz w:val="21"/>
                <w:szCs w:val="21"/>
              </w:rPr>
              <w:drawing>
                <wp:inline distT="0" distB="0" distL="0" distR="0">
                  <wp:extent cx="661670" cy="252095"/>
                  <wp:effectExtent l="0" t="0" r="24130" b="1905"/>
                  <wp:docPr id="15250134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1344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867" cy="28223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lang w:val="en-US" w:eastAsia="zh-CN"/>
              </w:rPr>
              <w:t xml:space="preserve">  </w:t>
            </w:r>
            <w:r>
              <w:rPr>
                <w:rFonts w:ascii="黑体" w:hAnsi="黑体" w:eastAsia="黑体"/>
                <w:color w:val="000000"/>
                <w:position w:val="-20"/>
                <w:szCs w:val="21"/>
              </w:rPr>
              <w:drawing>
                <wp:inline distT="0" distB="0" distL="114300" distR="114300">
                  <wp:extent cx="487680" cy="220980"/>
                  <wp:effectExtent l="0" t="0" r="0" b="7620"/>
                  <wp:docPr id="2" name="图片 2" descr="微信图片_2024020415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204155254"/>
                          <pic:cNvPicPr>
                            <a:picLocks noChangeAspect="1"/>
                          </pic:cNvPicPr>
                        </pic:nvPicPr>
                        <pic:blipFill>
                          <a:blip r:embed="rId6"/>
                          <a:stretch>
                            <a:fillRect/>
                          </a:stretch>
                        </pic:blipFill>
                        <pic:spPr>
                          <a:xfrm>
                            <a:off x="0" y="0"/>
                            <a:ext cx="487680" cy="22098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w:t>
            </w:r>
            <w:r>
              <w:rPr>
                <w:rFonts w:hint="default" w:ascii="Times New Roman" w:hAnsi="Times New Roman"/>
                <w:color w:val="000000"/>
                <w:sz w:val="21"/>
                <w:szCs w:val="21"/>
                <w:lang w:eastAsia="zh-CN"/>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163"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ascii="宋体" w:hAnsi="宋体"/>
                <w:bCs/>
              </w:rPr>
              <w:t>能阐述</w:t>
            </w:r>
            <w:r>
              <w:rPr>
                <w:rFonts w:hint="eastAsia" w:ascii="宋体" w:hAnsi="宋体"/>
                <w:bCs/>
              </w:rPr>
              <w:t>创新创业</w:t>
            </w:r>
            <w:r>
              <w:rPr>
                <w:rFonts w:ascii="宋体" w:hAnsi="宋体"/>
                <w:bCs/>
              </w:rPr>
              <w:t>的基本概念、基本知识</w:t>
            </w:r>
            <w:r>
              <w:rPr>
                <w:rFonts w:hint="eastAsia"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宋体" w:hAnsi="宋体"/>
                <w:bCs/>
              </w:rPr>
              <w:t>能运用所学创新创业思维方法通过团队融合模拟实践活动开展等体验创业准备的各个环节，编制一份</w:t>
            </w:r>
            <w:r>
              <w:rPr>
                <w:rFonts w:hint="eastAsia"/>
              </w:rPr>
              <w:t>大学生创新创业项目训练书</w:t>
            </w:r>
            <w:r>
              <w:rPr>
                <w:rFonts w:hint="eastAsia" w:ascii="宋体" w:hAnsi="宋体"/>
                <w:bC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bCs/>
              </w:rPr>
              <w:t>能运用所学磨合团队、建设团队，打造一支高效的项目核心团队等。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pStyle w:val="14"/>
              <w:rPr>
                <w:rFonts w:ascii="宋体" w:hAnsi="宋体"/>
              </w:rPr>
            </w:pPr>
            <w:r>
              <w:rPr>
                <w:rFonts w:hint="eastAsia" w:ascii="黑体" w:hAnsi="黑体" w:eastAsia="黑体"/>
                <w:bCs/>
                <w:szCs w:val="18"/>
              </w:rPr>
              <w:t>(含课程思政目标</w:t>
            </w:r>
            <w:r>
              <w:rPr>
                <w:rFonts w:ascii="黑体" w:hAnsi="黑体" w:eastAsia="黑体"/>
                <w:bCs/>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bCs/>
              </w:rPr>
              <w:t>学生具有批判性思维、洞察力、决策力、组织协调能力与领导力等各项创新创业素质，具备必要的创业能力；具有竞争意识及团队合作能力，面临困难时以及挫折时能够建立自信、找到克服困难的方法，解决实际问题；具备强烈的社会责任感与使命感，将个人利益、企业经营融入社会的整体利益之中。</w:t>
            </w:r>
          </w:p>
        </w:tc>
      </w:tr>
    </w:tbl>
    <w:p>
      <w:pPr>
        <w:pStyle w:val="17"/>
        <w:spacing w:before="163"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bCs/>
                <w:highlight w:val="none"/>
              </w:rPr>
            </w:pPr>
            <w:r>
              <w:rPr>
                <w:rFonts w:ascii="宋体" w:hAnsi="宋体"/>
                <w:b/>
                <w:highlight w:val="none"/>
              </w:rPr>
              <w:t>LO1品德修养：</w:t>
            </w:r>
            <w:r>
              <w:rPr>
                <w:rFonts w:ascii="宋体" w:hAnsi="宋体"/>
                <w:bCs/>
                <w:highlight w:val="none"/>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4"/>
              <w:widowControl w:val="0"/>
              <w:jc w:val="left"/>
              <w:rPr>
                <w:rFonts w:ascii="宋体" w:hAnsi="宋体"/>
                <w:bCs/>
                <w:highlight w:val="none"/>
              </w:rPr>
            </w:pPr>
            <w:r>
              <w:rPr>
                <w:rFonts w:hint="eastAsia" w:ascii="宋体" w:hAnsi="宋体"/>
                <w:bCs/>
                <w:highlight w:val="none"/>
              </w:rPr>
              <w:t>③奉献社会，富有爱心，懂得感恩，自觉传承和弘扬雷锋精神，具有服务社会的意愿和行动，积极参加志愿者服务。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pPr>
              <w:pStyle w:val="14"/>
              <w:widowControl w:val="0"/>
              <w:jc w:val="left"/>
              <w:rPr>
                <w:rFonts w:ascii="宋体" w:hAnsi="宋体"/>
                <w:bCs/>
                <w:highlight w:val="none"/>
              </w:rPr>
            </w:pPr>
            <w:r>
              <w:rPr>
                <w:rFonts w:ascii="宋体" w:hAnsi="宋体"/>
                <w:b/>
                <w:highlight w:val="none"/>
              </w:rPr>
              <w:t>LO6协同创新：</w:t>
            </w:r>
            <w:r>
              <w:rPr>
                <w:rFonts w:ascii="宋体" w:hAnsi="宋体"/>
                <w:bCs/>
                <w:highlight w:val="none"/>
              </w:rPr>
              <w:t>同群体保持良好的合作关系，做集体中的积极成员，善于自我管理和团队管理；善于从多个维度思考问题，利用自己的知识与实践来提出新设想。</w:t>
            </w:r>
          </w:p>
          <w:p>
            <w:pPr>
              <w:pStyle w:val="14"/>
              <w:widowControl w:val="0"/>
              <w:jc w:val="left"/>
              <w:rPr>
                <w:rFonts w:ascii="宋体" w:hAnsi="宋体"/>
                <w:bCs/>
                <w:highlight w:val="none"/>
              </w:rPr>
            </w:pPr>
            <w:r>
              <w:rPr>
                <w:rFonts w:hint="eastAsia" w:ascii="宋体" w:hAnsi="宋体"/>
                <w:bCs/>
                <w:highlight w:val="none"/>
              </w:rPr>
              <w:t>①在集体活动中能主动担任自己的角色，与其他成员密切合作，善于自我管理和团队管理，共同完成任务。</w:t>
            </w:r>
          </w:p>
          <w:p>
            <w:pPr>
              <w:pStyle w:val="14"/>
              <w:widowControl w:val="0"/>
              <w:jc w:val="left"/>
              <w:rPr>
                <w:rFonts w:ascii="宋体" w:hAnsi="宋体"/>
                <w:bCs/>
                <w:highlight w:val="none"/>
              </w:rPr>
            </w:pPr>
            <w:r>
              <w:rPr>
                <w:rFonts w:hint="eastAsia" w:ascii="宋体" w:hAnsi="宋体"/>
                <w:bCs/>
                <w:highlight w:val="none"/>
              </w:rPr>
              <w:t>③能用创新的方法或者多种方法解决复杂问题或真实问题。</w:t>
            </w:r>
          </w:p>
        </w:tc>
      </w:tr>
    </w:tbl>
    <w:p>
      <w:pPr>
        <w:pStyle w:val="17"/>
        <w:spacing w:before="163" w:after="163"/>
        <w:rPr>
          <w:highlight w:val="none"/>
        </w:rPr>
      </w:pPr>
      <w:r>
        <w:rPr>
          <w:rFonts w:hint="eastAsia"/>
          <w:highlight w:val="none"/>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highlight w:val="none"/>
              </w:rPr>
            </w:pPr>
            <w:r>
              <w:rPr>
                <w:rFonts w:hint="eastAsia" w:ascii="黑体" w:hAnsi="黑体"/>
                <w:szCs w:val="18"/>
                <w:highlight w:val="none"/>
              </w:rPr>
              <w:t>毕业要求</w:t>
            </w:r>
          </w:p>
        </w:tc>
        <w:tc>
          <w:tcPr>
            <w:tcW w:w="775" w:type="dxa"/>
            <w:tcBorders>
              <w:top w:val="single" w:color="auto" w:sz="12" w:space="0"/>
              <w:left w:val="single" w:color="auto" w:sz="4" w:space="0"/>
            </w:tcBorders>
            <w:vAlign w:val="center"/>
          </w:tcPr>
          <w:p>
            <w:pPr>
              <w:pStyle w:val="13"/>
              <w:rPr>
                <w:szCs w:val="16"/>
                <w:highlight w:val="none"/>
              </w:rPr>
            </w:pPr>
            <w:r>
              <w:rPr>
                <w:rFonts w:hint="eastAsia"/>
                <w:szCs w:val="16"/>
                <w:highlight w:val="none"/>
              </w:rPr>
              <w:t>指标点</w:t>
            </w:r>
          </w:p>
        </w:tc>
        <w:tc>
          <w:tcPr>
            <w:tcW w:w="775" w:type="dxa"/>
            <w:tcBorders>
              <w:top w:val="single" w:color="auto" w:sz="12" w:space="0"/>
              <w:right w:val="double" w:color="auto" w:sz="4" w:space="0"/>
            </w:tcBorders>
            <w:shd w:val="clear" w:color="auto" w:fill="auto"/>
            <w:vAlign w:val="center"/>
          </w:tcPr>
          <w:p>
            <w:pPr>
              <w:pStyle w:val="13"/>
              <w:rPr>
                <w:szCs w:val="16"/>
                <w:highlight w:val="none"/>
              </w:rPr>
            </w:pPr>
            <w:r>
              <w:rPr>
                <w:rFonts w:hint="eastAsia"/>
                <w:szCs w:val="16"/>
                <w:highlight w:val="none"/>
              </w:rPr>
              <w:t>支撑度</w:t>
            </w:r>
          </w:p>
        </w:tc>
        <w:tc>
          <w:tcPr>
            <w:tcW w:w="4651" w:type="dxa"/>
            <w:tcBorders>
              <w:top w:val="single" w:color="auto" w:sz="12" w:space="0"/>
            </w:tcBorders>
            <w:vAlign w:val="center"/>
          </w:tcPr>
          <w:p>
            <w:pPr>
              <w:pStyle w:val="13"/>
              <w:rPr>
                <w:szCs w:val="16"/>
                <w:highlight w:val="none"/>
              </w:rPr>
            </w:pPr>
            <w:r>
              <w:rPr>
                <w:rFonts w:hint="eastAsia"/>
                <w:szCs w:val="16"/>
                <w:highlight w:val="none"/>
              </w:rPr>
              <w:t>课程目标</w:t>
            </w:r>
          </w:p>
        </w:tc>
        <w:tc>
          <w:tcPr>
            <w:tcW w:w="1316" w:type="dxa"/>
            <w:tcBorders>
              <w:top w:val="single" w:color="auto" w:sz="12" w:space="0"/>
              <w:right w:val="single" w:color="auto" w:sz="12" w:space="0"/>
            </w:tcBorders>
            <w:vAlign w:val="center"/>
          </w:tcPr>
          <w:p>
            <w:pPr>
              <w:pStyle w:val="13"/>
              <w:rPr>
                <w:szCs w:val="16"/>
                <w:highlight w:val="none"/>
              </w:rPr>
            </w:pPr>
            <w:r>
              <w:rPr>
                <w:rFonts w:hint="eastAsia"/>
                <w:szCs w:val="16"/>
                <w:highlight w:val="none"/>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rPr>
                <w:highlight w:val="none"/>
              </w:rPr>
            </w:pPr>
            <w:r>
              <w:rPr>
                <w:rFonts w:cs="Times New Roman"/>
                <w:b/>
                <w:highlight w:val="none"/>
              </w:rPr>
              <w:t>LO1</w:t>
            </w:r>
          </w:p>
        </w:tc>
        <w:tc>
          <w:tcPr>
            <w:tcW w:w="775" w:type="dxa"/>
            <w:tcBorders>
              <w:left w:val="single" w:color="auto" w:sz="4" w:space="0"/>
            </w:tcBorders>
            <w:vAlign w:val="center"/>
          </w:tcPr>
          <w:p>
            <w:pPr>
              <w:pStyle w:val="14"/>
              <w:rPr>
                <w:rFonts w:cs="Times New Roman"/>
                <w:bCs/>
                <w:highlight w:val="none"/>
              </w:rPr>
            </w:pPr>
            <w:r>
              <w:rPr>
                <w:rFonts w:hint="eastAsia" w:ascii="宋体" w:hAnsi="宋体"/>
                <w:bCs/>
                <w:highlight w:val="none"/>
              </w:rPr>
              <w:t>③</w:t>
            </w:r>
          </w:p>
        </w:tc>
        <w:tc>
          <w:tcPr>
            <w:tcW w:w="775" w:type="dxa"/>
            <w:tcBorders>
              <w:right w:val="double" w:color="auto" w:sz="4" w:space="0"/>
            </w:tcBorders>
            <w:shd w:val="clear" w:color="auto" w:fill="auto"/>
            <w:vAlign w:val="center"/>
          </w:tcPr>
          <w:p>
            <w:pPr>
              <w:pStyle w:val="14"/>
              <w:rPr>
                <w:rFonts w:ascii="宋体" w:hAnsi="宋体"/>
                <w:highlight w:val="none"/>
              </w:rPr>
            </w:pPr>
            <w:r>
              <w:rPr>
                <w:rFonts w:cs="Times New Roman"/>
                <w:highlight w:val="none"/>
              </w:rPr>
              <w:t>M</w:t>
            </w:r>
          </w:p>
        </w:tc>
        <w:tc>
          <w:tcPr>
            <w:tcW w:w="4651" w:type="dxa"/>
            <w:vAlign w:val="center"/>
          </w:tcPr>
          <w:p>
            <w:pPr>
              <w:pStyle w:val="14"/>
              <w:jc w:val="left"/>
              <w:rPr>
                <w:rFonts w:ascii="宋体" w:hAnsi="宋体"/>
                <w:bCs/>
                <w:highlight w:val="none"/>
              </w:rPr>
            </w:pPr>
            <w:r>
              <w:rPr>
                <w:rFonts w:hint="eastAsia" w:ascii="宋体" w:hAnsi="宋体"/>
                <w:bCs/>
                <w:highlight w:val="none"/>
              </w:rPr>
              <w:t>4</w:t>
            </w:r>
            <w:r>
              <w:rPr>
                <w:rFonts w:ascii="宋体" w:hAnsi="宋体"/>
                <w:bCs/>
                <w:highlight w:val="none"/>
              </w:rPr>
              <w:t>.</w:t>
            </w:r>
            <w:r>
              <w:rPr>
                <w:rFonts w:hint="eastAsia" w:ascii="宋体" w:hAnsi="宋体"/>
                <w:bCs/>
                <w:highlight w:val="none"/>
              </w:rPr>
              <w:t xml:space="preserve"> 学生具有批判性思维、洞察力、决策力、组织协调能力与领导力等各项创新创业素质，具备必要的创业能力；具有竞争意识及团队合作能力，面临困难时以及挫折时能够建立自信、找到克服困难的方法，解决实际问题；具备强烈的社会责任感与使命感，将个人利益、企业经营融入社会的整体利益之中。</w:t>
            </w:r>
          </w:p>
        </w:tc>
        <w:tc>
          <w:tcPr>
            <w:tcW w:w="1316" w:type="dxa"/>
            <w:tcBorders>
              <w:right w:val="single" w:color="auto" w:sz="12" w:space="0"/>
            </w:tcBorders>
            <w:vAlign w:val="center"/>
          </w:tcPr>
          <w:p>
            <w:pPr>
              <w:pStyle w:val="14"/>
              <w:rPr>
                <w:rFonts w:ascii="宋体" w:hAnsi="宋体"/>
                <w:bCs/>
                <w:highlight w:val="none"/>
              </w:rPr>
            </w:pPr>
            <w:r>
              <w:rPr>
                <w:rFonts w:hint="eastAsia" w:ascii="宋体" w:hAnsi="宋体"/>
                <w:bCs/>
                <w:highlight w:val="none"/>
              </w:rPr>
              <w:t>1</w:t>
            </w:r>
            <w:r>
              <w:rPr>
                <w:rFonts w:ascii="宋体" w:hAnsi="宋体"/>
                <w:bCs/>
                <w:highlight w:val="none"/>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rPr>
                <w:highlight w:val="none"/>
              </w:rPr>
            </w:pPr>
            <w:r>
              <w:rPr>
                <w:rFonts w:cs="Times New Roman"/>
                <w:b/>
                <w:highlight w:val="none"/>
              </w:rPr>
              <w:t>LO6</w:t>
            </w:r>
          </w:p>
        </w:tc>
        <w:tc>
          <w:tcPr>
            <w:tcW w:w="775" w:type="dxa"/>
            <w:vMerge w:val="restart"/>
            <w:tcBorders>
              <w:left w:val="single" w:color="auto" w:sz="4" w:space="0"/>
            </w:tcBorders>
            <w:vAlign w:val="center"/>
          </w:tcPr>
          <w:p>
            <w:pPr>
              <w:pStyle w:val="14"/>
              <w:rPr>
                <w:rFonts w:cs="Times New Roman"/>
                <w:bCs/>
                <w:highlight w:val="none"/>
              </w:rPr>
            </w:pPr>
            <w:r>
              <w:rPr>
                <w:rFonts w:ascii="Cambria Math" w:hAnsi="Cambria Math" w:cs="Cambria Math"/>
                <w:bCs/>
                <w:highlight w:val="none"/>
              </w:rPr>
              <w:t>①</w:t>
            </w:r>
          </w:p>
        </w:tc>
        <w:tc>
          <w:tcPr>
            <w:tcW w:w="775" w:type="dxa"/>
            <w:vMerge w:val="restart"/>
            <w:tcBorders>
              <w:right w:val="double" w:color="auto" w:sz="4" w:space="0"/>
            </w:tcBorders>
            <w:shd w:val="clear" w:color="auto" w:fill="auto"/>
            <w:vAlign w:val="center"/>
          </w:tcPr>
          <w:p>
            <w:pPr>
              <w:pStyle w:val="14"/>
              <w:rPr>
                <w:rFonts w:ascii="宋体" w:hAnsi="宋体"/>
                <w:highlight w:val="none"/>
              </w:rPr>
            </w:pPr>
            <w:r>
              <w:rPr>
                <w:rFonts w:cs="Times New Roman"/>
                <w:highlight w:val="none"/>
              </w:rPr>
              <w:t>M</w:t>
            </w:r>
          </w:p>
        </w:tc>
        <w:tc>
          <w:tcPr>
            <w:tcW w:w="4651" w:type="dxa"/>
            <w:vAlign w:val="center"/>
          </w:tcPr>
          <w:p>
            <w:pPr>
              <w:pStyle w:val="14"/>
              <w:jc w:val="left"/>
              <w:rPr>
                <w:rFonts w:ascii="宋体" w:hAnsi="宋体"/>
                <w:bCs/>
                <w:highlight w:val="none"/>
              </w:rPr>
            </w:pPr>
            <w:r>
              <w:rPr>
                <w:rFonts w:hint="eastAsia" w:ascii="宋体" w:hAnsi="宋体"/>
                <w:bCs/>
                <w:highlight w:val="none"/>
              </w:rPr>
              <w:t>1</w:t>
            </w:r>
            <w:r>
              <w:rPr>
                <w:rFonts w:ascii="宋体" w:hAnsi="宋体"/>
                <w:bCs/>
                <w:highlight w:val="none"/>
              </w:rPr>
              <w:t>.</w:t>
            </w:r>
            <w:r>
              <w:rPr>
                <w:rFonts w:hint="eastAsia" w:ascii="宋体" w:hAnsi="宋体"/>
                <w:bCs/>
                <w:highlight w:val="none"/>
              </w:rPr>
              <w:t>能阐述创新创业的基本概念、基本知识。</w:t>
            </w:r>
          </w:p>
        </w:tc>
        <w:tc>
          <w:tcPr>
            <w:tcW w:w="1316" w:type="dxa"/>
            <w:tcBorders>
              <w:right w:val="single" w:color="auto" w:sz="12" w:space="0"/>
            </w:tcBorders>
            <w:vAlign w:val="center"/>
          </w:tcPr>
          <w:p>
            <w:pPr>
              <w:pStyle w:val="14"/>
              <w:rPr>
                <w:rFonts w:ascii="宋体" w:hAnsi="宋体"/>
                <w:bCs/>
                <w:highlight w:val="none"/>
              </w:rPr>
            </w:pPr>
            <w:r>
              <w:rPr>
                <w:rFonts w:ascii="宋体" w:hAnsi="宋体"/>
                <w:bCs/>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highlight w:val="none"/>
              </w:rPr>
            </w:pPr>
          </w:p>
        </w:tc>
        <w:tc>
          <w:tcPr>
            <w:tcW w:w="775" w:type="dxa"/>
            <w:vMerge w:val="continue"/>
            <w:tcBorders>
              <w:left w:val="single" w:color="auto" w:sz="4" w:space="0"/>
            </w:tcBorders>
            <w:vAlign w:val="center"/>
          </w:tcPr>
          <w:p>
            <w:pPr>
              <w:pStyle w:val="14"/>
              <w:rPr>
                <w:rFonts w:cs="Times New Roman"/>
                <w:bCs/>
                <w:highlight w:val="none"/>
              </w:rPr>
            </w:pPr>
          </w:p>
        </w:tc>
        <w:tc>
          <w:tcPr>
            <w:tcW w:w="775" w:type="dxa"/>
            <w:vMerge w:val="continue"/>
            <w:tcBorders>
              <w:right w:val="double" w:color="auto" w:sz="4" w:space="0"/>
            </w:tcBorders>
            <w:shd w:val="clear" w:color="auto" w:fill="auto"/>
            <w:vAlign w:val="center"/>
          </w:tcPr>
          <w:p>
            <w:pPr>
              <w:pStyle w:val="14"/>
              <w:rPr>
                <w:rFonts w:ascii="宋体" w:hAnsi="宋体"/>
                <w:highlight w:val="none"/>
              </w:rPr>
            </w:pPr>
          </w:p>
        </w:tc>
        <w:tc>
          <w:tcPr>
            <w:tcW w:w="4651" w:type="dxa"/>
            <w:vAlign w:val="center"/>
          </w:tcPr>
          <w:p>
            <w:pPr>
              <w:pStyle w:val="14"/>
              <w:jc w:val="left"/>
              <w:rPr>
                <w:rFonts w:ascii="宋体" w:hAnsi="宋体"/>
                <w:bCs/>
                <w:highlight w:val="none"/>
              </w:rPr>
            </w:pPr>
            <w:r>
              <w:rPr>
                <w:rFonts w:hint="eastAsia" w:ascii="宋体" w:hAnsi="宋体"/>
                <w:bCs/>
                <w:highlight w:val="none"/>
              </w:rPr>
              <w:t>3</w:t>
            </w:r>
            <w:r>
              <w:rPr>
                <w:rFonts w:ascii="宋体" w:hAnsi="宋体"/>
                <w:bCs/>
                <w:highlight w:val="none"/>
              </w:rPr>
              <w:t>.</w:t>
            </w:r>
            <w:r>
              <w:rPr>
                <w:rFonts w:hint="eastAsia" w:ascii="宋体" w:hAnsi="宋体"/>
                <w:bCs/>
                <w:highlight w:val="none"/>
              </w:rPr>
              <w:t>能运用所学磨合团队、建设团队，打造一支高效的项目核心团队等。</w:t>
            </w:r>
          </w:p>
        </w:tc>
        <w:tc>
          <w:tcPr>
            <w:tcW w:w="1316" w:type="dxa"/>
            <w:tcBorders>
              <w:right w:val="single" w:color="auto" w:sz="12" w:space="0"/>
            </w:tcBorders>
            <w:vAlign w:val="center"/>
          </w:tcPr>
          <w:p>
            <w:pPr>
              <w:pStyle w:val="14"/>
              <w:rPr>
                <w:rFonts w:ascii="宋体" w:hAnsi="宋体"/>
                <w:bCs/>
                <w:highlight w:val="none"/>
              </w:rPr>
            </w:pPr>
            <w:r>
              <w:rPr>
                <w:rFonts w:ascii="宋体" w:hAnsi="宋体"/>
                <w:bCs/>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pPr>
              <w:pStyle w:val="14"/>
              <w:rPr>
                <w:highlight w:val="none"/>
              </w:rPr>
            </w:pPr>
            <w:r>
              <w:rPr>
                <w:rFonts w:cs="Times New Roman"/>
                <w:b/>
                <w:highlight w:val="none"/>
              </w:rPr>
              <w:t>LO6</w:t>
            </w:r>
          </w:p>
        </w:tc>
        <w:tc>
          <w:tcPr>
            <w:tcW w:w="775" w:type="dxa"/>
            <w:tcBorders>
              <w:left w:val="single" w:color="auto" w:sz="4" w:space="0"/>
              <w:bottom w:val="single" w:color="auto" w:sz="12" w:space="0"/>
            </w:tcBorders>
            <w:vAlign w:val="center"/>
          </w:tcPr>
          <w:p>
            <w:pPr>
              <w:pStyle w:val="14"/>
              <w:rPr>
                <w:rFonts w:cs="Times New Roman"/>
                <w:bCs/>
                <w:highlight w:val="none"/>
              </w:rPr>
            </w:pPr>
            <w:r>
              <w:rPr>
                <w:rFonts w:cs="Times New Roman"/>
                <w:bCs/>
                <w:highlight w:val="none"/>
              </w:rPr>
              <w:fldChar w:fldCharType="begin"/>
            </w:r>
            <w:r>
              <w:rPr>
                <w:rFonts w:cs="Times New Roman"/>
                <w:bCs/>
                <w:highlight w:val="none"/>
              </w:rPr>
              <w:instrText xml:space="preserve"> </w:instrText>
            </w:r>
            <w:r>
              <w:rPr>
                <w:rFonts w:hint="eastAsia" w:cs="Times New Roman"/>
                <w:bCs/>
                <w:highlight w:val="none"/>
              </w:rPr>
              <w:instrText xml:space="preserve">= 3 \* GB3</w:instrText>
            </w:r>
            <w:r>
              <w:rPr>
                <w:rFonts w:cs="Times New Roman"/>
                <w:bCs/>
                <w:highlight w:val="none"/>
              </w:rPr>
              <w:instrText xml:space="preserve"> </w:instrText>
            </w:r>
            <w:r>
              <w:rPr>
                <w:rFonts w:cs="Times New Roman"/>
                <w:bCs/>
                <w:highlight w:val="none"/>
              </w:rPr>
              <w:fldChar w:fldCharType="separate"/>
            </w:r>
            <w:r>
              <w:rPr>
                <w:rFonts w:hint="eastAsia" w:cs="Times New Roman"/>
                <w:bCs/>
                <w:highlight w:val="none"/>
              </w:rPr>
              <w:t>③</w:t>
            </w:r>
            <w:r>
              <w:rPr>
                <w:rFonts w:cs="Times New Roman"/>
                <w:bCs/>
                <w:highlight w:val="none"/>
              </w:rPr>
              <w:fldChar w:fldCharType="end"/>
            </w:r>
          </w:p>
        </w:tc>
        <w:tc>
          <w:tcPr>
            <w:tcW w:w="775" w:type="dxa"/>
            <w:tcBorders>
              <w:bottom w:val="single" w:color="auto" w:sz="12" w:space="0"/>
              <w:right w:val="double" w:color="auto" w:sz="4" w:space="0"/>
            </w:tcBorders>
            <w:shd w:val="clear" w:color="auto" w:fill="auto"/>
            <w:vAlign w:val="center"/>
          </w:tcPr>
          <w:p>
            <w:pPr>
              <w:pStyle w:val="14"/>
              <w:rPr>
                <w:rFonts w:ascii="宋体" w:hAnsi="宋体"/>
                <w:highlight w:val="none"/>
              </w:rPr>
            </w:pPr>
            <w:r>
              <w:rPr>
                <w:rFonts w:cs="Times New Roman"/>
                <w:highlight w:val="none"/>
              </w:rPr>
              <w:t>H</w:t>
            </w:r>
          </w:p>
        </w:tc>
        <w:tc>
          <w:tcPr>
            <w:tcW w:w="4651" w:type="dxa"/>
            <w:tcBorders>
              <w:bottom w:val="single" w:color="auto" w:sz="12" w:space="0"/>
            </w:tcBorders>
            <w:vAlign w:val="center"/>
          </w:tcPr>
          <w:p>
            <w:pPr>
              <w:pStyle w:val="14"/>
              <w:jc w:val="left"/>
              <w:rPr>
                <w:rFonts w:ascii="宋体" w:hAnsi="宋体"/>
                <w:bCs/>
                <w:highlight w:val="none"/>
              </w:rPr>
            </w:pPr>
            <w:r>
              <w:rPr>
                <w:rFonts w:hint="eastAsia" w:ascii="宋体" w:hAnsi="宋体"/>
                <w:bCs/>
                <w:highlight w:val="none"/>
              </w:rPr>
              <w:t>2</w:t>
            </w:r>
            <w:r>
              <w:rPr>
                <w:rFonts w:ascii="宋体" w:hAnsi="宋体"/>
                <w:bCs/>
                <w:highlight w:val="none"/>
              </w:rPr>
              <w:t>.</w:t>
            </w:r>
            <w:r>
              <w:rPr>
                <w:rFonts w:hint="eastAsia" w:ascii="宋体" w:hAnsi="宋体"/>
                <w:bCs/>
                <w:highlight w:val="none"/>
              </w:rPr>
              <w:t>能运用所学创新创业思维方法通过团队融合模拟实践活动开展等体验创业准备的各个环节，编制一份大学生创新创业项目训练书。</w:t>
            </w:r>
          </w:p>
        </w:tc>
        <w:tc>
          <w:tcPr>
            <w:tcW w:w="1316" w:type="dxa"/>
            <w:tcBorders>
              <w:bottom w:val="single" w:color="auto" w:sz="12" w:space="0"/>
              <w:right w:val="single" w:color="auto" w:sz="12" w:space="0"/>
            </w:tcBorders>
            <w:vAlign w:val="center"/>
          </w:tcPr>
          <w:p>
            <w:pPr>
              <w:pStyle w:val="14"/>
              <w:rPr>
                <w:rFonts w:ascii="宋体" w:hAnsi="宋体"/>
                <w:bCs/>
                <w:highlight w:val="none"/>
              </w:rPr>
            </w:pPr>
            <w:r>
              <w:rPr>
                <w:rFonts w:hint="eastAsia" w:ascii="宋体" w:hAnsi="宋体"/>
                <w:bCs/>
                <w:highlight w:val="none"/>
              </w:rPr>
              <w:t>1</w:t>
            </w:r>
            <w:r>
              <w:rPr>
                <w:rFonts w:ascii="宋体" w:hAnsi="宋体"/>
                <w:bCs/>
                <w:highlight w:val="none"/>
              </w:rPr>
              <w:t>00%</w:t>
            </w:r>
          </w:p>
        </w:tc>
      </w:tr>
    </w:tbl>
    <w:p>
      <w:pPr>
        <w:pStyle w:val="13"/>
      </w:pPr>
    </w:p>
    <w:p>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pPr>
        <w:pStyle w:val="17"/>
        <w:spacing w:before="163" w:after="163"/>
      </w:pPr>
      <w:r>
        <w:rPr>
          <w:rFonts w:hint="eastAsia"/>
        </w:rPr>
        <w:t>（一）各实验项目的基本信息</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pPr>
              <w:pStyle w:val="13"/>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pPr>
              <w:pStyle w:val="13"/>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pPr>
              <w:pStyle w:val="13"/>
              <w:rPr>
                <w:szCs w:val="16"/>
              </w:rPr>
            </w:pPr>
            <w:r>
              <w:rPr>
                <w:rFonts w:hint="eastAsia" w:ascii="黑体" w:hAnsi="黑体"/>
                <w:szCs w:val="21"/>
              </w:rPr>
              <w:t>学时</w:t>
            </w:r>
            <w:r>
              <w:rPr>
                <w:rFonts w:hint="eastAsia" w:ascii="黑体" w:hAnsi="黑体"/>
                <w:bCs w:val="0"/>
                <w:szCs w:val="21"/>
              </w:rPr>
              <w:t>分配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pPr>
              <w:pStyle w:val="13"/>
              <w:rPr>
                <w:szCs w:val="16"/>
              </w:rPr>
            </w:pPr>
          </w:p>
        </w:tc>
        <w:tc>
          <w:tcPr>
            <w:tcW w:w="3597" w:type="dxa"/>
            <w:vMerge w:val="continue"/>
            <w:tcBorders>
              <w:top w:val="single" w:color="auto" w:sz="4" w:space="0"/>
              <w:bottom w:val="single" w:color="auto" w:sz="4" w:space="0"/>
            </w:tcBorders>
            <w:shd w:val="clear" w:color="auto" w:fill="auto"/>
            <w:vAlign w:val="center"/>
          </w:tcPr>
          <w:p>
            <w:pPr>
              <w:pStyle w:val="13"/>
              <w:rPr>
                <w:szCs w:val="16"/>
              </w:rPr>
            </w:pPr>
          </w:p>
        </w:tc>
        <w:tc>
          <w:tcPr>
            <w:tcW w:w="1303" w:type="dxa"/>
            <w:vMerge w:val="continue"/>
            <w:tcBorders>
              <w:top w:val="single" w:color="auto" w:sz="4" w:space="0"/>
              <w:bottom w:val="single" w:color="auto" w:sz="4" w:space="0"/>
            </w:tcBorders>
            <w:vAlign w:val="center"/>
          </w:tcPr>
          <w:p>
            <w:pPr>
              <w:pStyle w:val="13"/>
              <w:rPr>
                <w:szCs w:val="16"/>
              </w:rPr>
            </w:pPr>
          </w:p>
        </w:tc>
        <w:tc>
          <w:tcPr>
            <w:tcW w:w="870"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pPr>
              <w:pStyle w:val="13"/>
              <w:rPr>
                <w:rFonts w:ascii="黑体" w:hAnsi="黑体"/>
                <w:szCs w:val="21"/>
              </w:rPr>
            </w:pPr>
            <w:r>
              <w:rPr>
                <w:rFonts w:hint="eastAsia" w:ascii="黑体" w:hAnsi="黑体"/>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4"/>
            </w:pPr>
            <w:r>
              <w:rPr>
                <w:rFonts w:hint="eastAsia"/>
              </w:rPr>
              <w:t>1</w:t>
            </w:r>
          </w:p>
        </w:tc>
        <w:tc>
          <w:tcPr>
            <w:tcW w:w="3597" w:type="dxa"/>
            <w:tcBorders>
              <w:top w:val="single" w:color="auto" w:sz="4" w:space="0"/>
              <w:bottom w:val="single" w:color="auto" w:sz="4" w:space="0"/>
            </w:tcBorders>
            <w:shd w:val="clear" w:color="auto" w:fill="auto"/>
            <w:vAlign w:val="center"/>
          </w:tcPr>
          <w:p>
            <w:pPr>
              <w:pStyle w:val="14"/>
            </w:pPr>
            <w:r>
              <w:rPr>
                <w:rFonts w:hint="eastAsia"/>
              </w:rPr>
              <w:t>创新思维培养</w:t>
            </w:r>
          </w:p>
        </w:tc>
        <w:tc>
          <w:tcPr>
            <w:tcW w:w="1303" w:type="dxa"/>
            <w:tcBorders>
              <w:top w:val="single" w:color="auto" w:sz="4" w:space="0"/>
              <w:bottom w:val="single" w:color="auto" w:sz="4" w:space="0"/>
            </w:tcBorders>
            <w:vAlign w:val="center"/>
          </w:tcPr>
          <w:p>
            <w:pPr>
              <w:pStyle w:val="14"/>
            </w:pPr>
            <w:r>
              <w:rPr>
                <w:rFonts w:hint="eastAsia"/>
                <w:szCs w:val="16"/>
              </w:rPr>
              <w:t>④</w:t>
            </w:r>
          </w:p>
        </w:tc>
        <w:tc>
          <w:tcPr>
            <w:tcW w:w="870"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szCs w:val="16"/>
              </w:rPr>
              <w:t>0</w:t>
            </w:r>
          </w:p>
        </w:tc>
        <w:tc>
          <w:tcPr>
            <w:tcW w:w="868" w:type="dxa"/>
            <w:tcBorders>
              <w:top w:val="single" w:color="auto" w:sz="4" w:space="0"/>
              <w:bottom w:val="single" w:color="auto" w:sz="4" w:space="0"/>
            </w:tcBorders>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2</w:t>
            </w:r>
          </w:p>
        </w:tc>
        <w:tc>
          <w:tcPr>
            <w:tcW w:w="805" w:type="dxa"/>
            <w:tcBorders>
              <w:top w:val="single" w:color="auto" w:sz="4" w:space="0"/>
              <w:bottom w:val="single" w:color="auto" w:sz="4" w:space="0"/>
            </w:tcBorders>
            <w:shd w:val="clear" w:color="auto" w:fill="auto"/>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4"/>
            </w:pPr>
            <w:r>
              <w:rPr>
                <w:rFonts w:hint="eastAsia"/>
              </w:rPr>
              <w:t>2</w:t>
            </w:r>
          </w:p>
        </w:tc>
        <w:tc>
          <w:tcPr>
            <w:tcW w:w="3597" w:type="dxa"/>
            <w:tcBorders>
              <w:top w:val="single" w:color="auto" w:sz="4" w:space="0"/>
              <w:bottom w:val="single" w:color="auto" w:sz="4" w:space="0"/>
            </w:tcBorders>
            <w:shd w:val="clear" w:color="auto" w:fill="auto"/>
            <w:vAlign w:val="center"/>
          </w:tcPr>
          <w:p>
            <w:pPr>
              <w:pStyle w:val="14"/>
            </w:pPr>
            <w:r>
              <w:rPr>
                <w:rFonts w:hint="eastAsia"/>
              </w:rPr>
              <w:t>创业思维培养</w:t>
            </w:r>
          </w:p>
        </w:tc>
        <w:tc>
          <w:tcPr>
            <w:tcW w:w="1303" w:type="dxa"/>
            <w:tcBorders>
              <w:top w:val="single" w:color="auto" w:sz="4" w:space="0"/>
              <w:bottom w:val="single" w:color="auto" w:sz="4" w:space="0"/>
            </w:tcBorders>
            <w:vAlign w:val="center"/>
          </w:tcPr>
          <w:p>
            <w:pPr>
              <w:pStyle w:val="14"/>
            </w:pPr>
            <w:r>
              <w:rPr>
                <w:rFonts w:hint="eastAsia"/>
                <w:szCs w:val="16"/>
              </w:rPr>
              <w:t>④</w:t>
            </w:r>
          </w:p>
        </w:tc>
        <w:tc>
          <w:tcPr>
            <w:tcW w:w="870"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szCs w:val="16"/>
              </w:rPr>
              <w:t>0</w:t>
            </w:r>
          </w:p>
        </w:tc>
        <w:tc>
          <w:tcPr>
            <w:tcW w:w="868" w:type="dxa"/>
            <w:tcBorders>
              <w:top w:val="single" w:color="auto" w:sz="4" w:space="0"/>
              <w:bottom w:val="single" w:color="auto" w:sz="4" w:space="0"/>
            </w:tcBorders>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2</w:t>
            </w:r>
          </w:p>
        </w:tc>
        <w:tc>
          <w:tcPr>
            <w:tcW w:w="805" w:type="dxa"/>
            <w:tcBorders>
              <w:top w:val="single" w:color="auto" w:sz="4" w:space="0"/>
              <w:bottom w:val="single" w:color="auto" w:sz="4" w:space="0"/>
            </w:tcBorders>
            <w:shd w:val="clear" w:color="auto" w:fill="auto"/>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4"/>
            </w:pPr>
            <w:r>
              <w:rPr>
                <w:rFonts w:hint="eastAsia"/>
              </w:rPr>
              <w:t>3</w:t>
            </w:r>
          </w:p>
        </w:tc>
        <w:tc>
          <w:tcPr>
            <w:tcW w:w="3597" w:type="dxa"/>
            <w:tcBorders>
              <w:top w:val="single" w:color="auto" w:sz="4" w:space="0"/>
              <w:bottom w:val="single" w:color="auto" w:sz="4" w:space="0"/>
            </w:tcBorders>
            <w:shd w:val="clear" w:color="auto" w:fill="auto"/>
            <w:vAlign w:val="center"/>
          </w:tcPr>
          <w:p>
            <w:pPr>
              <w:pStyle w:val="14"/>
            </w:pPr>
            <w:r>
              <w:rPr>
                <w:rFonts w:hint="eastAsia"/>
              </w:rPr>
              <w:t>大学生创新创业项目训练</w:t>
            </w:r>
          </w:p>
        </w:tc>
        <w:tc>
          <w:tcPr>
            <w:tcW w:w="1303" w:type="dxa"/>
            <w:tcBorders>
              <w:top w:val="single" w:color="auto" w:sz="4" w:space="0"/>
              <w:bottom w:val="single" w:color="auto" w:sz="4" w:space="0"/>
            </w:tcBorders>
            <w:vAlign w:val="center"/>
          </w:tcPr>
          <w:p>
            <w:pPr>
              <w:pStyle w:val="14"/>
            </w:pPr>
            <w:r>
              <w:rPr>
                <w:rFonts w:hint="eastAsia"/>
                <w:szCs w:val="16"/>
              </w:rPr>
              <w:t>④</w:t>
            </w:r>
          </w:p>
        </w:tc>
        <w:tc>
          <w:tcPr>
            <w:tcW w:w="870"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szCs w:val="16"/>
              </w:rPr>
              <w:t>0</w:t>
            </w:r>
          </w:p>
        </w:tc>
        <w:tc>
          <w:tcPr>
            <w:tcW w:w="868" w:type="dxa"/>
            <w:tcBorders>
              <w:top w:val="single" w:color="auto" w:sz="4" w:space="0"/>
              <w:bottom w:val="single" w:color="auto" w:sz="4" w:space="0"/>
            </w:tcBorders>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6</w:t>
            </w:r>
          </w:p>
        </w:tc>
        <w:tc>
          <w:tcPr>
            <w:tcW w:w="805" w:type="dxa"/>
            <w:tcBorders>
              <w:top w:val="single" w:color="auto" w:sz="4" w:space="0"/>
              <w:bottom w:val="single" w:color="auto" w:sz="4" w:space="0"/>
            </w:tcBorders>
            <w:shd w:val="clear" w:color="auto" w:fill="auto"/>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033" w:type="dxa"/>
            <w:tcBorders>
              <w:top w:val="single" w:color="auto" w:sz="4" w:space="0"/>
              <w:bottom w:val="single" w:color="auto" w:sz="4" w:space="0"/>
            </w:tcBorders>
            <w:shd w:val="clear" w:color="auto" w:fill="auto"/>
            <w:vAlign w:val="center"/>
          </w:tcPr>
          <w:p>
            <w:pPr>
              <w:pStyle w:val="14"/>
            </w:pPr>
            <w:r>
              <w:rPr>
                <w:rFonts w:hint="eastAsia"/>
              </w:rPr>
              <w:t>4</w:t>
            </w:r>
          </w:p>
        </w:tc>
        <w:tc>
          <w:tcPr>
            <w:tcW w:w="3597" w:type="dxa"/>
            <w:tcBorders>
              <w:top w:val="single" w:color="auto" w:sz="4" w:space="0"/>
              <w:bottom w:val="single" w:color="auto" w:sz="4" w:space="0"/>
            </w:tcBorders>
            <w:shd w:val="clear" w:color="auto" w:fill="auto"/>
            <w:vAlign w:val="center"/>
          </w:tcPr>
          <w:p>
            <w:pPr>
              <w:pStyle w:val="14"/>
            </w:pPr>
            <w:r>
              <w:rPr>
                <w:rFonts w:hint="eastAsia"/>
              </w:rPr>
              <w:t>创业团队建设</w:t>
            </w:r>
          </w:p>
        </w:tc>
        <w:tc>
          <w:tcPr>
            <w:tcW w:w="1303" w:type="dxa"/>
            <w:tcBorders>
              <w:top w:val="single" w:color="auto" w:sz="4" w:space="0"/>
              <w:bottom w:val="single" w:color="auto" w:sz="4" w:space="0"/>
            </w:tcBorders>
            <w:vAlign w:val="center"/>
          </w:tcPr>
          <w:p>
            <w:pPr>
              <w:pStyle w:val="14"/>
            </w:pPr>
            <w:r>
              <w:rPr>
                <w:rFonts w:hint="eastAsia"/>
                <w:szCs w:val="16"/>
              </w:rPr>
              <w:t>④</w:t>
            </w:r>
          </w:p>
        </w:tc>
        <w:tc>
          <w:tcPr>
            <w:tcW w:w="870" w:type="dxa"/>
            <w:tcBorders>
              <w:top w:val="single" w:color="auto" w:sz="4" w:space="0"/>
              <w:bottom w:val="single" w:color="auto" w:sz="4" w:space="0"/>
            </w:tcBorders>
            <w:shd w:val="clear" w:color="auto" w:fill="auto"/>
            <w:vAlign w:val="center"/>
          </w:tcPr>
          <w:p>
            <w:pPr>
              <w:pStyle w:val="13"/>
              <w:rPr>
                <w:rFonts w:ascii="Arial" w:hAnsi="Arial" w:eastAsia="黑体" w:cs="宋体"/>
                <w:bCs/>
                <w:color w:val="000000"/>
                <w:sz w:val="21"/>
                <w:szCs w:val="16"/>
                <w:lang w:val="en-US" w:eastAsia="zh-CN" w:bidi="ar-SA"/>
              </w:rPr>
            </w:pPr>
            <w:r>
              <w:rPr>
                <w:szCs w:val="16"/>
              </w:rPr>
              <w:t>0</w:t>
            </w:r>
          </w:p>
        </w:tc>
        <w:tc>
          <w:tcPr>
            <w:tcW w:w="868" w:type="dxa"/>
            <w:tcBorders>
              <w:top w:val="single" w:color="auto" w:sz="4" w:space="0"/>
              <w:bottom w:val="single" w:color="auto" w:sz="4" w:space="0"/>
            </w:tcBorders>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6</w:t>
            </w:r>
          </w:p>
        </w:tc>
        <w:tc>
          <w:tcPr>
            <w:tcW w:w="805" w:type="dxa"/>
            <w:tcBorders>
              <w:top w:val="single" w:color="auto" w:sz="4" w:space="0"/>
              <w:bottom w:val="single" w:color="auto" w:sz="4" w:space="0"/>
            </w:tcBorders>
            <w:shd w:val="clear" w:color="auto" w:fill="auto"/>
            <w:vAlign w:val="center"/>
          </w:tcPr>
          <w:p>
            <w:pPr>
              <w:pStyle w:val="14"/>
              <w:rPr>
                <w:rFonts w:ascii="Arial" w:hAnsi="Arial" w:eastAsia="黑体" w:cs="宋体"/>
                <w:bCs/>
                <w:color w:val="000000"/>
                <w:sz w:val="21"/>
                <w:szCs w:val="16"/>
                <w:lang w:val="en-US" w:eastAsia="zh-CN" w:bidi="ar-SA"/>
              </w:rPr>
            </w:pPr>
            <w:r>
              <w:rPr>
                <w:rFonts w:ascii="Arial" w:hAnsi="Arial" w:eastAsia="黑体"/>
                <w:bCs/>
                <w:szCs w:val="16"/>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pPr>
        <w:pStyle w:val="17"/>
        <w:spacing w:before="163" w:after="163"/>
      </w:pPr>
      <w:r>
        <w:rPr>
          <w:rFonts w:hint="eastAsia"/>
        </w:rPr>
        <w:t>（二）各实验项目教学目标、内容与要求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szCs w:val="21"/>
              </w:rPr>
              <w:t>（实验名称）</w:t>
            </w:r>
            <w:r>
              <w:rPr>
                <w:rFonts w:hint="eastAsia"/>
              </w:rPr>
              <w:t>创新思维培养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ascii="宋体" w:hAnsi="宋体"/>
                <w:bCs/>
              </w:rPr>
            </w:pPr>
            <w:r>
              <w:rPr>
                <w:rFonts w:hint="eastAsia" w:ascii="宋体" w:hAnsi="宋体"/>
                <w:b/>
              </w:rPr>
              <w:t>目标要求及内容：</w:t>
            </w:r>
            <w:r>
              <w:rPr>
                <w:rFonts w:hint="eastAsia" w:ascii="宋体" w:hAnsi="宋体"/>
                <w:bCs/>
              </w:rPr>
              <w:t>通过本实验了解创新的概念与内涵，创新的类型；熟悉创新能力的培养包含激发创新意识，训练创新思维等方面内容；掌握发散性思维、逆向思维、水平思维及组合思维的训练方法。</w:t>
            </w:r>
          </w:p>
          <w:p>
            <w:pPr>
              <w:pStyle w:val="14"/>
              <w:widowControl w:val="0"/>
              <w:jc w:val="left"/>
              <w:rPr>
                <w:rFonts w:ascii="宋体" w:hAnsi="宋体"/>
                <w:bCs/>
              </w:rPr>
            </w:pPr>
            <w:r>
              <w:rPr>
                <w:rFonts w:hint="eastAsia" w:ascii="宋体" w:hAnsi="宋体"/>
                <w:b/>
              </w:rPr>
              <w:t>知识与技能要求：</w:t>
            </w:r>
            <w:r>
              <w:rPr>
                <w:rFonts w:hint="eastAsia" w:ascii="宋体" w:hAnsi="宋体"/>
                <w:bCs/>
              </w:rPr>
              <w:t>能够准确掌握发散性思维、逆向思维、水平思维及组合思维的训练方法。</w:t>
            </w:r>
          </w:p>
          <w:p>
            <w:pPr>
              <w:pStyle w:val="14"/>
              <w:widowControl w:val="0"/>
              <w:jc w:val="left"/>
              <w:rPr>
                <w:rFonts w:ascii="宋体" w:hAnsi="宋体"/>
                <w:bCs/>
              </w:rPr>
            </w:pPr>
            <w:r>
              <w:rPr>
                <w:rFonts w:hint="eastAsia" w:ascii="宋体" w:hAnsi="宋体"/>
                <w:b/>
              </w:rPr>
              <w:t>评价标准：</w:t>
            </w:r>
            <w:r>
              <w:rPr>
                <w:rFonts w:hint="eastAsia" w:ascii="宋体" w:hAnsi="宋体"/>
                <w:bCs/>
              </w:rPr>
              <w:t>根据课堂上课的内容，结合课程中老师提出的关于创新概念、创新内涵、创新思维的培养与训练和创新能力的培养等问题完成相应的文献阅读量，结合自身实际情况分析自己具备哪些创新创业的潜力、欠缺哪些潜力。根据报告内容评价学生对于创新、创新思维以及创新能力培养等基本知识掌握的程度、对于创新对于自身、国家以及社会的意义的理解程度、将创新应用于护理工作实际中的能力等方面</w:t>
            </w:r>
            <w:r>
              <w:rPr>
                <w:rFonts w:hint="eastAsia" w:ascii="宋体" w:hAnsi="宋体"/>
                <w:bCs/>
                <w:lang w:eastAsia="zh-CN"/>
              </w:rPr>
              <w:t>进行</w:t>
            </w:r>
            <w:r>
              <w:rPr>
                <w:rFonts w:hint="eastAsia" w:ascii="宋体" w:hAnsi="宋体"/>
                <w:bCs/>
              </w:rPr>
              <w:t>评分：</w:t>
            </w:r>
          </w:p>
          <w:p>
            <w:pPr>
              <w:pStyle w:val="14"/>
              <w:widowControl w:val="0"/>
              <w:jc w:val="left"/>
              <w:rPr>
                <w:rFonts w:ascii="宋体" w:hAnsi="宋体"/>
                <w:bCs/>
              </w:rPr>
            </w:pPr>
            <w:r>
              <w:rPr>
                <w:rFonts w:ascii="宋体" w:hAnsi="宋体"/>
                <w:bCs/>
              </w:rPr>
              <w:t>1．优秀（18-20分）：报告撰写态度认真、作业清楚整洁、阅读大量相关文献、对于大学生创新能力培养重要性既有对国家、社会层面的政策性分析，又有自己独到的见解。</w:t>
            </w:r>
          </w:p>
          <w:p>
            <w:pPr>
              <w:pStyle w:val="14"/>
              <w:widowControl w:val="0"/>
              <w:jc w:val="left"/>
              <w:rPr>
                <w:rFonts w:ascii="宋体" w:hAnsi="宋体"/>
                <w:bCs/>
              </w:rPr>
            </w:pPr>
            <w:r>
              <w:rPr>
                <w:rFonts w:ascii="宋体" w:hAnsi="宋体"/>
                <w:bCs/>
              </w:rPr>
              <w:t>2．良好（16-17分）报告撰写态度较认真，作业较清楚整洁，符合作业标准，对于大学生创新能力培养。</w:t>
            </w:r>
          </w:p>
          <w:p>
            <w:pPr>
              <w:pStyle w:val="14"/>
              <w:widowControl w:val="0"/>
              <w:jc w:val="left"/>
              <w:rPr>
                <w:rFonts w:ascii="宋体" w:hAnsi="宋体"/>
                <w:bCs/>
              </w:rPr>
            </w:pPr>
            <w:r>
              <w:rPr>
                <w:rFonts w:ascii="宋体" w:hAnsi="宋体"/>
                <w:bCs/>
              </w:rPr>
              <w:t>3．中等（14-15分）报告撰写态度一般，作业按时完成质量一般，基本掌握了创新、创新思维以及创新能力培养等基本知识。</w:t>
            </w:r>
          </w:p>
          <w:p>
            <w:pPr>
              <w:pStyle w:val="14"/>
              <w:widowControl w:val="0"/>
              <w:jc w:val="left"/>
              <w:rPr>
                <w:rFonts w:ascii="宋体" w:hAnsi="宋体"/>
                <w:bCs/>
              </w:rPr>
            </w:pPr>
            <w:r>
              <w:rPr>
                <w:rFonts w:ascii="宋体" w:hAnsi="宋体"/>
                <w:bCs/>
              </w:rPr>
              <w:t>4．及格（12-13分）基本完成了报告撰写，但是作业质量较差，报告整体内容不够新颖。</w:t>
            </w:r>
          </w:p>
          <w:p>
            <w:pPr>
              <w:pStyle w:val="14"/>
              <w:widowControl w:val="0"/>
              <w:jc w:val="left"/>
              <w:rPr>
                <w:rFonts w:ascii="宋体" w:hAnsi="宋体"/>
                <w:bCs/>
              </w:rPr>
            </w:pPr>
            <w:r>
              <w:rPr>
                <w:rFonts w:ascii="宋体" w:hAnsi="宋体"/>
                <w:bCs/>
              </w:rPr>
              <w:t>5．不及格（11分及以下）学习态度差，报告有严重抄袭行为。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（实验名称）</w:t>
            </w:r>
            <w:r>
              <w:rPr>
                <w:rFonts w:hint="eastAsia"/>
              </w:rPr>
              <w:t>创业思维培养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ascii="宋体" w:hAnsi="宋体"/>
                <w:bCs/>
              </w:rPr>
            </w:pPr>
            <w:r>
              <w:rPr>
                <w:rFonts w:hint="eastAsia" w:ascii="宋体" w:hAnsi="宋体"/>
                <w:b/>
              </w:rPr>
              <w:t>目标要求及内容：</w:t>
            </w:r>
            <w:r>
              <w:rPr>
                <w:rFonts w:hint="eastAsia" w:ascii="宋体" w:hAnsi="宋体"/>
                <w:bCs/>
              </w:rPr>
              <w:t>通过本实验了解创业的概念与内涵，创业要素，创业各阶段需完成的工作；熟悉创业胜任力修炼包含的内容；掌握在校期间创业胜任力的修炼方法。</w:t>
            </w:r>
          </w:p>
          <w:p>
            <w:pPr>
              <w:pStyle w:val="14"/>
              <w:widowControl w:val="0"/>
              <w:jc w:val="left"/>
              <w:rPr>
                <w:rFonts w:ascii="宋体" w:hAnsi="宋体"/>
                <w:bCs/>
              </w:rPr>
            </w:pPr>
            <w:r>
              <w:rPr>
                <w:rFonts w:hint="eastAsia" w:ascii="宋体" w:hAnsi="宋体"/>
                <w:b/>
              </w:rPr>
              <w:t>知识与技能要求：</w:t>
            </w:r>
            <w:r>
              <w:rPr>
                <w:rFonts w:hint="eastAsia" w:ascii="宋体" w:hAnsi="宋体"/>
                <w:bCs/>
              </w:rPr>
              <w:t>能够掌握外显性创业胜任力的养成方式、内隐性创业胜任力的养成方式。</w:t>
            </w:r>
          </w:p>
          <w:p>
            <w:pPr>
              <w:pStyle w:val="14"/>
              <w:widowControl w:val="0"/>
              <w:jc w:val="left"/>
              <w:rPr>
                <w:rFonts w:ascii="宋体" w:hAnsi="宋体"/>
                <w:bCs/>
              </w:rPr>
            </w:pPr>
            <w:r>
              <w:rPr>
                <w:rFonts w:hint="eastAsia" w:ascii="宋体" w:hAnsi="宋体"/>
                <w:b/>
              </w:rPr>
              <w:t>评价标准：</w:t>
            </w:r>
            <w:r>
              <w:rPr>
                <w:rFonts w:hint="eastAsia" w:ascii="宋体" w:hAnsi="宋体"/>
                <w:bCs/>
              </w:rPr>
              <w:t>根据课堂上课的内容，结合课程中老师提出的关于创业概念、创业内涵、创业的基本要素；创业的类型和价值等问题完成相应的文献阅读量，结合理想和现实、自我认知和他人看法、主观意愿和客观分析等不同角度，尝试从不同方向对自己的学业、职业和人生做规划。</w:t>
            </w:r>
          </w:p>
          <w:p>
            <w:pPr>
              <w:pStyle w:val="14"/>
              <w:widowControl w:val="0"/>
              <w:jc w:val="left"/>
              <w:rPr>
                <w:rFonts w:ascii="宋体" w:hAnsi="宋体"/>
                <w:bCs/>
              </w:rPr>
            </w:pPr>
            <w:r>
              <w:rPr>
                <w:rFonts w:ascii="宋体" w:hAnsi="宋体"/>
                <w:bCs/>
              </w:rPr>
              <w:t>1．优秀（18-20分）：报告撰写态度认真、作业清楚整洁、阅读大量相关文献、对于创业概念、创业内涵、创业的基本要素；创业的类型和价值；创业机会的定义、创业机会的识别、评估以及筛选有自己独到的见解。</w:t>
            </w:r>
          </w:p>
          <w:p>
            <w:pPr>
              <w:pStyle w:val="14"/>
              <w:widowControl w:val="0"/>
              <w:jc w:val="left"/>
              <w:rPr>
                <w:rFonts w:ascii="宋体" w:hAnsi="宋体"/>
                <w:bCs/>
              </w:rPr>
            </w:pPr>
            <w:r>
              <w:rPr>
                <w:rFonts w:ascii="宋体" w:hAnsi="宋体"/>
                <w:bCs/>
              </w:rPr>
              <w:t>2．良好（16-17分）报告撰写态度较认真，作业较清楚整洁，符合作业标准，对于创业概念、创业内涵、创业的基本要素；创业的类型和价值；创业机会的定义、创业机会的识别、评估以及筛选有一定程度的理解。</w:t>
            </w:r>
          </w:p>
          <w:p>
            <w:pPr>
              <w:pStyle w:val="14"/>
              <w:widowControl w:val="0"/>
              <w:jc w:val="left"/>
              <w:rPr>
                <w:rFonts w:ascii="宋体" w:hAnsi="宋体"/>
                <w:bCs/>
              </w:rPr>
            </w:pPr>
            <w:r>
              <w:rPr>
                <w:rFonts w:ascii="宋体" w:hAnsi="宋体"/>
                <w:bCs/>
              </w:rPr>
              <w:t>3．中等（14-15分）报告撰写态度一般，作业按时完成质量一般，基本掌握了创业概念、创业内涵、创业的基本要素；创业的类型和价值；创业机会的定义、创业机会的识别、评估以及筛选等基本知识。</w:t>
            </w:r>
          </w:p>
          <w:p>
            <w:pPr>
              <w:pStyle w:val="14"/>
              <w:widowControl w:val="0"/>
              <w:jc w:val="left"/>
              <w:rPr>
                <w:rFonts w:ascii="宋体" w:hAnsi="宋体"/>
                <w:bCs/>
              </w:rPr>
            </w:pPr>
            <w:r>
              <w:rPr>
                <w:rFonts w:ascii="宋体" w:hAnsi="宋体"/>
                <w:bCs/>
              </w:rPr>
              <w:t>4．及格（12-13分）基本完成了报告撰写，但是作业质量较差，报告整体内容不够新颖。</w:t>
            </w:r>
          </w:p>
          <w:p>
            <w:pPr>
              <w:pStyle w:val="14"/>
              <w:widowControl w:val="0"/>
              <w:jc w:val="left"/>
              <w:rPr>
                <w:rFonts w:ascii="宋体" w:hAnsi="宋体"/>
                <w:bCs/>
              </w:rPr>
            </w:pPr>
            <w:r>
              <w:rPr>
                <w:rFonts w:ascii="宋体" w:hAnsi="宋体"/>
                <w:bCs/>
              </w:rPr>
              <w:t>5．不及格（11分及以下）学习态度差，报告有严重抄袭行为。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w:t>
            </w:r>
            <w:r>
              <w:rPr>
                <w:rFonts w:cs="仿宋"/>
                <w:bCs/>
                <w:color w:val="000000"/>
                <w:szCs w:val="21"/>
              </w:rPr>
              <w:t>3</w:t>
            </w:r>
            <w:r>
              <w:rPr>
                <w:rFonts w:hint="eastAsia" w:cs="仿宋"/>
                <w:bCs/>
                <w:color w:val="000000"/>
                <w:szCs w:val="21"/>
              </w:rPr>
              <w:t>：</w:t>
            </w:r>
            <w:r>
              <w:rPr>
                <w:rFonts w:hint="eastAsia" w:cs="仿宋"/>
                <w:bCs/>
                <w:szCs w:val="21"/>
              </w:rPr>
              <w:t>（实验名称）</w:t>
            </w:r>
            <w:r>
              <w:rPr>
                <w:rFonts w:hint="eastAsia"/>
              </w:rPr>
              <w:t>大学生创新创业项目训练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ascii="宋体" w:hAnsi="宋体"/>
                <w:bCs/>
              </w:rPr>
            </w:pPr>
            <w:r>
              <w:rPr>
                <w:rFonts w:hint="eastAsia" w:ascii="宋体" w:hAnsi="宋体"/>
                <w:b/>
              </w:rPr>
              <w:t>目标要求及内容：</w:t>
            </w:r>
            <w:r>
              <w:rPr>
                <w:rFonts w:hint="eastAsia" w:ascii="宋体" w:hAnsi="宋体"/>
                <w:bCs/>
              </w:rPr>
              <w:t>通过本实验了解创业机会的定义及特征，商业模式的概念与类型；熟悉商业模式的构成要素，创业计划的作用与价值；掌握创业机会的识别、评估以及筛选方法，商业模式的甄选方法以及编制创业计划书的方法。</w:t>
            </w:r>
          </w:p>
          <w:p>
            <w:pPr>
              <w:pStyle w:val="14"/>
              <w:widowControl w:val="0"/>
              <w:jc w:val="left"/>
              <w:rPr>
                <w:rFonts w:ascii="宋体" w:hAnsi="宋体"/>
                <w:bCs/>
              </w:rPr>
            </w:pPr>
            <w:r>
              <w:rPr>
                <w:rFonts w:hint="eastAsia" w:ascii="宋体" w:hAnsi="宋体"/>
                <w:b/>
              </w:rPr>
              <w:t>知识与技能要求：</w:t>
            </w:r>
            <w:r>
              <w:rPr>
                <w:rFonts w:hint="eastAsia" w:ascii="宋体" w:hAnsi="宋体"/>
                <w:bCs/>
              </w:rPr>
              <w:t>能够根据创业计划书的编写要求编制一份完整的</w:t>
            </w:r>
            <w:r>
              <w:rPr>
                <w:rFonts w:hint="eastAsia"/>
              </w:rPr>
              <w:t>大学生创新创业项目训练</w:t>
            </w:r>
            <w:r>
              <w:rPr>
                <w:rFonts w:hint="eastAsia" w:ascii="宋体" w:hAnsi="宋体"/>
                <w:bCs/>
              </w:rPr>
              <w:t>。</w:t>
            </w:r>
          </w:p>
          <w:p>
            <w:pPr>
              <w:pStyle w:val="14"/>
              <w:widowControl w:val="0"/>
              <w:jc w:val="left"/>
              <w:rPr>
                <w:rFonts w:ascii="宋体" w:hAnsi="宋体"/>
                <w:bCs/>
              </w:rPr>
            </w:pPr>
            <w:r>
              <w:rPr>
                <w:rFonts w:hint="eastAsia" w:ascii="宋体" w:hAnsi="宋体"/>
                <w:b/>
              </w:rPr>
              <w:t>评价标准：</w:t>
            </w:r>
            <w:r>
              <w:rPr>
                <w:rFonts w:hint="eastAsia" w:ascii="宋体" w:hAnsi="宋体"/>
                <w:bCs/>
              </w:rPr>
              <w:t>根据课堂教师提出的关于创业机会的定义、创业机会的识别、评估以及筛选；商业模式设计、创业计划书撰写等问题完成相应的文献阅读量，尝试初步选定一个与医学健康或护理专业相关创新创业项目，按照要求编制一份完整的</w:t>
            </w:r>
            <w:r>
              <w:rPr>
                <w:rFonts w:hint="eastAsia"/>
              </w:rPr>
              <w:t>大学生创新创业项目训练</w:t>
            </w:r>
            <w:r>
              <w:rPr>
                <w:rFonts w:hint="eastAsia" w:ascii="宋体" w:hAnsi="宋体"/>
                <w:bCs/>
              </w:rPr>
              <w:t>。</w:t>
            </w:r>
          </w:p>
          <w:p>
            <w:pPr>
              <w:pStyle w:val="14"/>
              <w:widowControl w:val="0"/>
              <w:jc w:val="left"/>
              <w:rPr>
                <w:rFonts w:ascii="宋体" w:hAnsi="宋体"/>
                <w:bCs/>
              </w:rPr>
            </w:pPr>
            <w:r>
              <w:rPr>
                <w:rFonts w:ascii="宋体" w:hAnsi="宋体"/>
                <w:bCs/>
              </w:rPr>
              <w:t>1．优秀（18-20分）：报告撰写态度认真、作业清楚整洁、阅读大量相关文献、对于</w:t>
            </w:r>
            <w:r>
              <w:rPr>
                <w:rFonts w:hint="eastAsia"/>
              </w:rPr>
              <w:t>大学生创新创业</w:t>
            </w:r>
            <w:r>
              <w:rPr>
                <w:rFonts w:ascii="宋体" w:hAnsi="宋体"/>
                <w:bCs/>
              </w:rPr>
              <w:t>项目需要准备的内容、可能面临的风险以及应对方法有自己独到的见解。</w:t>
            </w:r>
          </w:p>
          <w:p>
            <w:pPr>
              <w:pStyle w:val="14"/>
              <w:widowControl w:val="0"/>
              <w:jc w:val="left"/>
              <w:rPr>
                <w:rFonts w:ascii="宋体" w:hAnsi="宋体"/>
                <w:bCs/>
              </w:rPr>
            </w:pPr>
            <w:r>
              <w:rPr>
                <w:rFonts w:ascii="宋体" w:hAnsi="宋体"/>
                <w:bCs/>
              </w:rPr>
              <w:t>2．良好（16-17分）报告撰写态度较认真，作业较清楚整洁，符合作业标准，对于</w:t>
            </w:r>
            <w:r>
              <w:rPr>
                <w:rFonts w:hint="eastAsia"/>
              </w:rPr>
              <w:t>大学生创新创业项目</w:t>
            </w:r>
            <w:r>
              <w:rPr>
                <w:rFonts w:ascii="宋体" w:hAnsi="宋体"/>
                <w:bCs/>
              </w:rPr>
              <w:t>需要准备的内容、可能面临的风险以及应对方法有一定程度的理解。</w:t>
            </w:r>
          </w:p>
          <w:p>
            <w:pPr>
              <w:pStyle w:val="14"/>
              <w:widowControl w:val="0"/>
              <w:jc w:val="left"/>
              <w:rPr>
                <w:rFonts w:ascii="宋体" w:hAnsi="宋体"/>
                <w:bCs/>
              </w:rPr>
            </w:pPr>
            <w:r>
              <w:rPr>
                <w:rFonts w:ascii="宋体" w:hAnsi="宋体"/>
                <w:bCs/>
              </w:rPr>
              <w:t>3．中等（14-15分）报告撰写态度一般，作业按时完成质量一般，基本掌握了</w:t>
            </w:r>
            <w:r>
              <w:rPr>
                <w:rFonts w:hint="eastAsia"/>
              </w:rPr>
              <w:t>大学生创新创业项目</w:t>
            </w:r>
            <w:r>
              <w:rPr>
                <w:rFonts w:ascii="宋体" w:hAnsi="宋体"/>
                <w:bCs/>
              </w:rPr>
              <w:t>需要准备的内容、可能面临的风险以及应对方法。</w:t>
            </w:r>
          </w:p>
          <w:p>
            <w:pPr>
              <w:pStyle w:val="14"/>
              <w:widowControl w:val="0"/>
              <w:jc w:val="left"/>
              <w:rPr>
                <w:rFonts w:ascii="宋体" w:hAnsi="宋体"/>
                <w:bCs/>
              </w:rPr>
            </w:pPr>
            <w:r>
              <w:rPr>
                <w:rFonts w:ascii="宋体" w:hAnsi="宋体"/>
                <w:bCs/>
              </w:rPr>
              <w:t>4．及格（12-13分）基本完成了报告撰写，但是作业质量较差，报告整体内容不够新颖。</w:t>
            </w:r>
          </w:p>
          <w:p>
            <w:pPr>
              <w:pStyle w:val="14"/>
              <w:widowControl w:val="0"/>
              <w:jc w:val="left"/>
              <w:rPr>
                <w:rFonts w:ascii="宋体" w:hAnsi="宋体"/>
                <w:bCs/>
              </w:rPr>
            </w:pPr>
            <w:r>
              <w:rPr>
                <w:rFonts w:ascii="宋体" w:hAnsi="宋体"/>
                <w:bCs/>
              </w:rPr>
              <w:t>5．不及格（11分及以下）学习态度差，报告有严重抄袭行为。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widowControl w:val="0"/>
              <w:spacing w:line="440" w:lineRule="exact"/>
              <w:jc w:val="both"/>
              <w:rPr>
                <w:rFonts w:cs="仿宋"/>
                <w:bCs/>
                <w:color w:val="000000"/>
                <w:szCs w:val="21"/>
              </w:rPr>
            </w:pPr>
            <w:r>
              <w:rPr>
                <w:rFonts w:hint="eastAsia" w:cs="仿宋"/>
                <w:bCs/>
                <w:color w:val="000000"/>
                <w:szCs w:val="21"/>
              </w:rPr>
              <w:t>实验</w:t>
            </w:r>
            <w:r>
              <w:rPr>
                <w:rFonts w:cs="仿宋"/>
                <w:bCs/>
                <w:color w:val="000000"/>
                <w:szCs w:val="21"/>
              </w:rPr>
              <w:t>4</w:t>
            </w:r>
            <w:r>
              <w:rPr>
                <w:rFonts w:hint="eastAsia" w:cs="仿宋"/>
                <w:bCs/>
                <w:color w:val="000000"/>
                <w:szCs w:val="21"/>
              </w:rPr>
              <w:t>：</w:t>
            </w:r>
            <w:r>
              <w:rPr>
                <w:rFonts w:hint="eastAsia" w:cs="仿宋"/>
                <w:bCs/>
                <w:szCs w:val="21"/>
              </w:rPr>
              <w:t>（实验名称）</w:t>
            </w:r>
            <w:r>
              <w:rPr>
                <w:rFonts w:hint="eastAsia"/>
              </w:rPr>
              <w:t>创业团队建设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8296" w:type="dxa"/>
          </w:tcPr>
          <w:p>
            <w:pPr>
              <w:pStyle w:val="14"/>
              <w:widowControl w:val="0"/>
              <w:jc w:val="left"/>
              <w:rPr>
                <w:rFonts w:ascii="宋体" w:hAnsi="宋体"/>
                <w:bCs/>
              </w:rPr>
            </w:pPr>
            <w:r>
              <w:rPr>
                <w:rFonts w:hint="eastAsia" w:ascii="宋体" w:hAnsi="宋体"/>
                <w:b/>
              </w:rPr>
              <w:t>目标要求及内容：</w:t>
            </w:r>
            <w:r>
              <w:rPr>
                <w:rFonts w:hint="eastAsia" w:ascii="宋体" w:hAnsi="宋体"/>
                <w:bCs/>
              </w:rPr>
              <w:t>通过本实验了解创业团队的意义与创业团队成员的构成；掌握创业合伙人的选择方法以及高效核心团队的打造方法。</w:t>
            </w:r>
          </w:p>
          <w:p>
            <w:pPr>
              <w:pStyle w:val="14"/>
              <w:widowControl w:val="0"/>
              <w:jc w:val="left"/>
              <w:rPr>
                <w:rFonts w:ascii="宋体" w:hAnsi="宋体"/>
                <w:bCs/>
              </w:rPr>
            </w:pPr>
            <w:r>
              <w:rPr>
                <w:rFonts w:hint="eastAsia" w:ascii="宋体" w:hAnsi="宋体"/>
                <w:b/>
              </w:rPr>
              <w:t>知识与技能要求：</w:t>
            </w:r>
            <w:r>
              <w:rPr>
                <w:rFonts w:hint="eastAsia" w:ascii="宋体" w:hAnsi="宋体"/>
                <w:bCs/>
              </w:rPr>
              <w:t>能够根据创业项目要求选择合适的创业合伙人；能够打造一支高效的核心团队。</w:t>
            </w:r>
          </w:p>
          <w:p>
            <w:pPr>
              <w:pStyle w:val="14"/>
              <w:widowControl w:val="0"/>
              <w:jc w:val="left"/>
              <w:rPr>
                <w:rFonts w:ascii="宋体" w:hAnsi="宋体"/>
                <w:bCs/>
              </w:rPr>
            </w:pPr>
            <w:r>
              <w:rPr>
                <w:rFonts w:hint="eastAsia" w:ascii="宋体" w:hAnsi="宋体"/>
                <w:b/>
              </w:rPr>
              <w:t>评价标准：</w:t>
            </w:r>
            <w:r>
              <w:rPr>
                <w:rFonts w:hint="eastAsia" w:ascii="宋体" w:hAnsi="宋体"/>
                <w:bCs/>
              </w:rPr>
              <w:t>根据课堂上课的内容，结合课程中老师提出的关于创业团队价值、构成及团队建设流程等问题完成相应的文献阅读量，尝试初步讨论创业的团队的磨合方法。</w:t>
            </w:r>
          </w:p>
          <w:p>
            <w:pPr>
              <w:pStyle w:val="14"/>
              <w:widowControl w:val="0"/>
              <w:jc w:val="left"/>
              <w:rPr>
                <w:rFonts w:ascii="宋体" w:hAnsi="宋体"/>
                <w:bCs/>
              </w:rPr>
            </w:pPr>
            <w:r>
              <w:rPr>
                <w:rFonts w:ascii="宋体" w:hAnsi="宋体"/>
                <w:bCs/>
              </w:rPr>
              <w:t>1.优秀（18-20分）：报告撰写态度认真、作业清楚整洁、阅读大量相关文献、对于创业团队价值、构成及团队建设流程、创业的团队磨合有自己独到的见解。</w:t>
            </w:r>
          </w:p>
          <w:p>
            <w:pPr>
              <w:pStyle w:val="14"/>
              <w:widowControl w:val="0"/>
              <w:jc w:val="left"/>
              <w:rPr>
                <w:rFonts w:ascii="宋体" w:hAnsi="宋体"/>
                <w:bCs/>
              </w:rPr>
            </w:pPr>
            <w:r>
              <w:rPr>
                <w:rFonts w:ascii="宋体" w:hAnsi="宋体"/>
                <w:bCs/>
              </w:rPr>
              <w:t>2.良好（16-17分）报告撰写态度较认真，作业较清楚整洁，符合作业标准，对于创业团队价值、构成及团队建设流程、创业的团队磨合有一定程度的理解。</w:t>
            </w:r>
          </w:p>
          <w:p>
            <w:pPr>
              <w:pStyle w:val="14"/>
              <w:widowControl w:val="0"/>
              <w:jc w:val="left"/>
              <w:rPr>
                <w:rFonts w:ascii="宋体" w:hAnsi="宋体"/>
                <w:bCs/>
              </w:rPr>
            </w:pPr>
            <w:r>
              <w:rPr>
                <w:rFonts w:ascii="宋体" w:hAnsi="宋体"/>
                <w:bCs/>
              </w:rPr>
              <w:t>3．中等（14-15分）报告撰写态度一般，作业按时完成质量一般，基本掌握了创业团队价值、构成及团队建设流程、创业的团队磨合</w:t>
            </w:r>
          </w:p>
          <w:p>
            <w:pPr>
              <w:pStyle w:val="14"/>
              <w:widowControl w:val="0"/>
              <w:jc w:val="left"/>
              <w:rPr>
                <w:rFonts w:ascii="宋体" w:hAnsi="宋体"/>
                <w:bCs/>
              </w:rPr>
            </w:pPr>
            <w:r>
              <w:rPr>
                <w:rFonts w:ascii="宋体" w:hAnsi="宋体"/>
                <w:bCs/>
              </w:rPr>
              <w:t>4．及格（12-13分）基本完成了报告撰写，但是作业质量较差，报告整体内容不够新颖。</w:t>
            </w:r>
          </w:p>
          <w:p>
            <w:pPr>
              <w:pStyle w:val="14"/>
              <w:widowControl w:val="0"/>
              <w:jc w:val="left"/>
              <w:rPr>
                <w:rFonts w:ascii="宋体" w:hAnsi="宋体"/>
                <w:bCs/>
              </w:rPr>
            </w:pPr>
            <w:r>
              <w:rPr>
                <w:rFonts w:ascii="宋体" w:hAnsi="宋体"/>
                <w:bCs/>
              </w:rPr>
              <w:t>5．不及格（11分及以下）学习态度差，报告有严重抄袭行为。</w:t>
            </w:r>
          </w:p>
        </w:tc>
      </w:tr>
    </w:tbl>
    <w:p>
      <w:pPr>
        <w:pStyle w:val="17"/>
        <w:spacing w:before="163" w:after="163"/>
      </w:pPr>
      <w:r>
        <w:rPr>
          <w:rFonts w:hint="eastAsia"/>
        </w:rPr>
        <w:t>（三）各实验项目对课程目标的支撑关系</w:t>
      </w:r>
    </w:p>
    <w:tbl>
      <w:tblPr>
        <w:tblStyle w:val="9"/>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12"/>
        <w:gridCol w:w="1323"/>
        <w:gridCol w:w="1323"/>
        <w:gridCol w:w="132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3407"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实验项目名称</w:t>
            </w:r>
          </w:p>
        </w:tc>
        <w:tc>
          <w:tcPr>
            <w:tcW w:w="1435" w:type="dxa"/>
            <w:tcBorders>
              <w:top w:val="single" w:color="auto" w:sz="12" w:space="0"/>
            </w:tcBorders>
            <w:vAlign w:val="center"/>
          </w:tcPr>
          <w:p>
            <w:pPr>
              <w:pStyle w:val="13"/>
              <w:rPr>
                <w:szCs w:val="16"/>
              </w:rPr>
            </w:pPr>
            <w:r>
              <w:rPr>
                <w:rFonts w:hint="eastAsia"/>
                <w:szCs w:val="16"/>
              </w:rPr>
              <w:t>1</w:t>
            </w:r>
          </w:p>
        </w:tc>
        <w:tc>
          <w:tcPr>
            <w:tcW w:w="1435" w:type="dxa"/>
            <w:tcBorders>
              <w:top w:val="single" w:color="auto" w:sz="12" w:space="0"/>
            </w:tcBorders>
            <w:vAlign w:val="center"/>
          </w:tcPr>
          <w:p>
            <w:pPr>
              <w:pStyle w:val="13"/>
              <w:rPr>
                <w:szCs w:val="16"/>
              </w:rPr>
            </w:pPr>
            <w:r>
              <w:rPr>
                <w:rFonts w:hint="eastAsia"/>
                <w:szCs w:val="16"/>
              </w:rPr>
              <w:t>2</w:t>
            </w:r>
          </w:p>
        </w:tc>
        <w:tc>
          <w:tcPr>
            <w:tcW w:w="1435" w:type="dxa"/>
            <w:tcBorders>
              <w:top w:val="single" w:color="auto" w:sz="12" w:space="0"/>
            </w:tcBorders>
            <w:vAlign w:val="center"/>
          </w:tcPr>
          <w:p>
            <w:pPr>
              <w:pStyle w:val="13"/>
              <w:rPr>
                <w:szCs w:val="16"/>
              </w:rPr>
            </w:pPr>
            <w:r>
              <w:rPr>
                <w:rFonts w:hint="eastAsia"/>
                <w:szCs w:val="16"/>
              </w:rPr>
              <w:t>3</w:t>
            </w:r>
          </w:p>
        </w:tc>
        <w:tc>
          <w:tcPr>
            <w:tcW w:w="1435" w:type="dxa"/>
            <w:tcBorders>
              <w:top w:val="single" w:color="auto" w:sz="12" w:space="0"/>
              <w:right w:val="single" w:color="auto" w:sz="12" w:space="0"/>
            </w:tcBorders>
            <w:vAlign w:val="center"/>
          </w:tcPr>
          <w:p>
            <w:pPr>
              <w:pStyle w:val="13"/>
              <w:rPr>
                <w:szCs w:val="16"/>
              </w:rPr>
            </w:pPr>
            <w:r>
              <w:rPr>
                <w:rFonts w:hint="eastAsia"/>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407" w:type="dxa"/>
            <w:tcBorders>
              <w:left w:val="single" w:color="auto" w:sz="12" w:space="0"/>
            </w:tcBorders>
            <w:vAlign w:val="center"/>
          </w:tcPr>
          <w:p>
            <w:pPr>
              <w:pStyle w:val="14"/>
            </w:pPr>
            <w:r>
              <w:rPr>
                <w:rFonts w:hint="eastAsia"/>
              </w:rPr>
              <w:t>创新思维培养</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vAlign w:val="center"/>
          </w:tcPr>
          <w:p>
            <w:pPr>
              <w:pStyle w:val="14"/>
            </w:pPr>
          </w:p>
        </w:tc>
        <w:tc>
          <w:tcPr>
            <w:tcW w:w="1435" w:type="dxa"/>
            <w:vAlign w:val="center"/>
          </w:tcPr>
          <w:p>
            <w:pPr>
              <w:pStyle w:val="14"/>
            </w:pPr>
          </w:p>
        </w:tc>
        <w:tc>
          <w:tcPr>
            <w:tcW w:w="1435" w:type="dxa"/>
            <w:tcBorders>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407" w:type="dxa"/>
            <w:tcBorders>
              <w:left w:val="single" w:color="auto" w:sz="12" w:space="0"/>
            </w:tcBorders>
            <w:vAlign w:val="center"/>
          </w:tcPr>
          <w:p>
            <w:pPr>
              <w:pStyle w:val="14"/>
            </w:pPr>
            <w:r>
              <w:rPr>
                <w:rFonts w:hint="eastAsia"/>
              </w:rPr>
              <w:t>创业思维培养</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vAlign w:val="center"/>
          </w:tcPr>
          <w:p>
            <w:pPr>
              <w:pStyle w:val="14"/>
            </w:pPr>
          </w:p>
        </w:tc>
        <w:tc>
          <w:tcPr>
            <w:tcW w:w="1435" w:type="dxa"/>
            <w:vAlign w:val="center"/>
          </w:tcPr>
          <w:p>
            <w:pPr>
              <w:pStyle w:val="14"/>
            </w:pPr>
          </w:p>
        </w:tc>
        <w:tc>
          <w:tcPr>
            <w:tcW w:w="1435" w:type="dxa"/>
            <w:tcBorders>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407" w:type="dxa"/>
            <w:tcBorders>
              <w:left w:val="single" w:color="auto" w:sz="12" w:space="0"/>
            </w:tcBorders>
            <w:vAlign w:val="center"/>
          </w:tcPr>
          <w:p>
            <w:pPr>
              <w:pStyle w:val="14"/>
            </w:pPr>
            <w:r>
              <w:rPr>
                <w:rFonts w:hint="eastAsia"/>
              </w:rPr>
              <w:t>大学生创新创业项目训练</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vAlign w:val="center"/>
          </w:tcPr>
          <w:p>
            <w:pPr>
              <w:pStyle w:val="14"/>
            </w:pPr>
            <w:r>
              <w:rPr>
                <w:rFonts w:ascii="宋体" w:hAnsi="宋体"/>
                <w:color w:val="000000" w:themeColor="text1"/>
                <w14:textFill>
                  <w14:solidFill>
                    <w14:schemeClr w14:val="tx1"/>
                  </w14:solidFill>
                </w14:textFill>
              </w:rPr>
              <w:t>√</w:t>
            </w:r>
          </w:p>
        </w:tc>
        <w:tc>
          <w:tcPr>
            <w:tcW w:w="1435" w:type="dxa"/>
            <w:tcBorders>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3407" w:type="dxa"/>
            <w:tcBorders>
              <w:left w:val="single" w:color="auto" w:sz="12" w:space="0"/>
              <w:bottom w:val="single" w:color="auto" w:sz="12" w:space="0"/>
            </w:tcBorders>
            <w:vAlign w:val="center"/>
          </w:tcPr>
          <w:p>
            <w:pPr>
              <w:pStyle w:val="14"/>
            </w:pPr>
            <w:r>
              <w:rPr>
                <w:rFonts w:hint="eastAsia"/>
              </w:rPr>
              <w:t>创业团队建设</w:t>
            </w:r>
          </w:p>
        </w:tc>
        <w:tc>
          <w:tcPr>
            <w:tcW w:w="1435" w:type="dxa"/>
            <w:tcBorders>
              <w:bottom w:val="single" w:color="auto" w:sz="12" w:space="0"/>
            </w:tcBorders>
            <w:vAlign w:val="center"/>
          </w:tcPr>
          <w:p>
            <w:pPr>
              <w:pStyle w:val="14"/>
            </w:pPr>
            <w:r>
              <w:rPr>
                <w:rFonts w:ascii="宋体" w:hAnsi="宋体"/>
                <w:color w:val="000000" w:themeColor="text1"/>
                <w14:textFill>
                  <w14:solidFill>
                    <w14:schemeClr w14:val="tx1"/>
                  </w14:solidFill>
                </w14:textFill>
              </w:rPr>
              <w:t>√</w:t>
            </w:r>
          </w:p>
        </w:tc>
        <w:tc>
          <w:tcPr>
            <w:tcW w:w="1435" w:type="dxa"/>
            <w:tcBorders>
              <w:bottom w:val="single" w:color="auto" w:sz="12" w:space="0"/>
            </w:tcBorders>
            <w:vAlign w:val="center"/>
          </w:tcPr>
          <w:p>
            <w:pPr>
              <w:pStyle w:val="14"/>
            </w:pPr>
          </w:p>
        </w:tc>
        <w:tc>
          <w:tcPr>
            <w:tcW w:w="1435" w:type="dxa"/>
            <w:tcBorders>
              <w:bottom w:val="single" w:color="auto" w:sz="12" w:space="0"/>
            </w:tcBorders>
            <w:vAlign w:val="center"/>
          </w:tcPr>
          <w:p>
            <w:pPr>
              <w:pStyle w:val="14"/>
            </w:pPr>
            <w:r>
              <w:rPr>
                <w:rFonts w:ascii="宋体" w:hAnsi="宋体"/>
                <w:color w:val="000000" w:themeColor="text1"/>
                <w14:textFill>
                  <w14:solidFill>
                    <w14:schemeClr w14:val="tx1"/>
                  </w14:solidFill>
                </w14:textFill>
              </w:rPr>
              <w:t>√</w:t>
            </w:r>
          </w:p>
        </w:tc>
        <w:tc>
          <w:tcPr>
            <w:tcW w:w="1435" w:type="dxa"/>
            <w:tcBorders>
              <w:bottom w:val="single" w:color="auto" w:sz="12" w:space="0"/>
              <w:right w:val="single" w:color="auto" w:sz="12" w:space="0"/>
            </w:tcBorders>
            <w:vAlign w:val="center"/>
          </w:tcPr>
          <w:p>
            <w:pPr>
              <w:pStyle w:val="14"/>
            </w:pPr>
            <w:r>
              <w:rPr>
                <w:rFonts w:ascii="宋体" w:hAnsi="宋体"/>
                <w:color w:val="000000" w:themeColor="text1"/>
                <w14:textFill>
                  <w14:solidFill>
                    <w14:schemeClr w14:val="tx1"/>
                  </w14:solidFill>
                </w14:textFill>
              </w:rPr>
              <w:t>√</w:t>
            </w:r>
          </w:p>
        </w:tc>
      </w:tr>
      <w:bookmarkEnd w:id="0"/>
      <w:bookmarkEnd w:id="1"/>
    </w:tbl>
    <w:p>
      <w:pPr>
        <w:pStyle w:val="16"/>
        <w:spacing w:before="326" w:beforeLines="100" w:line="360" w:lineRule="auto"/>
        <w:rPr>
          <w:rFonts w:ascii="黑体" w:hAnsi="宋体"/>
          <w:highlight w:val="green"/>
        </w:rPr>
      </w:pPr>
      <w:bookmarkStart w:id="2" w:name="OLE_LINK4"/>
      <w:bookmarkStart w:id="3" w:name="OLE_LINK3"/>
      <w:r>
        <w:rPr>
          <w:rFonts w:hint="eastAsia" w:ascii="黑体" w:hAnsi="宋体"/>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76" w:type="dxa"/>
          </w:tcPr>
          <w:p>
            <w:pPr>
              <w:pStyle w:val="14"/>
              <w:widowControl w:val="0"/>
              <w:rPr>
                <w:rFonts w:ascii="宋体" w:hAnsi="宋体"/>
                <w:bCs/>
              </w:rPr>
            </w:pPr>
            <w:r>
              <w:rPr>
                <w:rFonts w:hint="eastAsia" w:ascii="宋体" w:hAnsi="宋体"/>
                <w:bCs/>
              </w:rPr>
              <w:t>课程思政教学设计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2410"/>
              <w:gridCol w:w="2914"/>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tcPr>
                <w:p>
                  <w:pPr>
                    <w:pStyle w:val="14"/>
                    <w:widowControl w:val="0"/>
                    <w:rPr>
                      <w:rFonts w:ascii="宋体" w:hAnsi="宋体"/>
                      <w:bCs/>
                    </w:rPr>
                  </w:pPr>
                  <w:r>
                    <w:rPr>
                      <w:rFonts w:hint="eastAsia" w:ascii="宋体" w:hAnsi="宋体"/>
                      <w:bCs/>
                    </w:rPr>
                    <w:t>序号</w:t>
                  </w:r>
                </w:p>
              </w:tc>
              <w:tc>
                <w:tcPr>
                  <w:tcW w:w="2410" w:type="dxa"/>
                </w:tcPr>
                <w:p>
                  <w:pPr>
                    <w:pStyle w:val="14"/>
                    <w:widowControl w:val="0"/>
                    <w:rPr>
                      <w:rFonts w:ascii="宋体" w:hAnsi="宋体"/>
                      <w:bCs/>
                    </w:rPr>
                  </w:pPr>
                  <w:r>
                    <w:rPr>
                      <w:rFonts w:hint="eastAsia" w:ascii="宋体" w:hAnsi="宋体"/>
                      <w:bCs/>
                    </w:rPr>
                    <w:t>课程学习任务</w:t>
                  </w:r>
                </w:p>
              </w:tc>
              <w:tc>
                <w:tcPr>
                  <w:tcW w:w="2914" w:type="dxa"/>
                </w:tcPr>
                <w:p>
                  <w:pPr>
                    <w:pStyle w:val="14"/>
                    <w:widowControl w:val="0"/>
                    <w:rPr>
                      <w:rFonts w:ascii="宋体" w:hAnsi="宋体"/>
                      <w:bCs/>
                    </w:rPr>
                  </w:pPr>
                  <w:r>
                    <w:rPr>
                      <w:rFonts w:hint="eastAsia" w:ascii="宋体" w:hAnsi="宋体"/>
                      <w:bCs/>
                    </w:rPr>
                    <w:t>思政元素</w:t>
                  </w:r>
                </w:p>
              </w:tc>
              <w:tc>
                <w:tcPr>
                  <w:tcW w:w="2024" w:type="dxa"/>
                </w:tcPr>
                <w:p>
                  <w:pPr>
                    <w:pStyle w:val="14"/>
                    <w:widowControl w:val="0"/>
                    <w:rPr>
                      <w:rFonts w:ascii="宋体" w:hAnsi="宋体"/>
                      <w:bCs/>
                    </w:rPr>
                  </w:pPr>
                  <w:r>
                    <w:rPr>
                      <w:rFonts w:hint="eastAsia" w:ascii="宋体" w:hAnsi="宋体"/>
                      <w:bCs/>
                    </w:rPr>
                    <w:t>课程思政融入点</w:t>
                  </w:r>
                </w:p>
              </w:tc>
            </w:tr>
            <w:tr>
              <w:tc>
                <w:tcPr>
                  <w:tcW w:w="748" w:type="dxa"/>
                  <w:vAlign w:val="center"/>
                </w:tcPr>
                <w:p>
                  <w:pPr>
                    <w:pStyle w:val="14"/>
                    <w:widowControl/>
                  </w:pPr>
                  <w:r>
                    <w:rPr>
                      <w:rFonts w:hint="eastAsia"/>
                    </w:rPr>
                    <w:t>1</w:t>
                  </w:r>
                </w:p>
              </w:tc>
              <w:tc>
                <w:tcPr>
                  <w:tcW w:w="2410" w:type="dxa"/>
                  <w:vAlign w:val="center"/>
                </w:tcPr>
                <w:p>
                  <w:pPr>
                    <w:pStyle w:val="14"/>
                    <w:widowControl w:val="0"/>
                    <w:jc w:val="both"/>
                    <w:rPr>
                      <w:rFonts w:ascii="宋体" w:hAnsi="宋体"/>
                      <w:bCs/>
                    </w:rPr>
                  </w:pPr>
                  <w:r>
                    <w:rPr>
                      <w:rFonts w:hint="eastAsia"/>
                    </w:rPr>
                    <w:t>创新思维培养</w:t>
                  </w:r>
                </w:p>
              </w:tc>
              <w:tc>
                <w:tcPr>
                  <w:tcW w:w="2914" w:type="dxa"/>
                </w:tcPr>
                <w:p>
                  <w:pPr>
                    <w:pStyle w:val="14"/>
                    <w:widowControl w:val="0"/>
                    <w:jc w:val="both"/>
                    <w:rPr>
                      <w:rFonts w:ascii="宋体" w:hAnsi="宋体"/>
                      <w:bCs/>
                    </w:rPr>
                  </w:pPr>
                  <w:r>
                    <w:rPr>
                      <w:rFonts w:hint="eastAsia" w:ascii="宋体" w:hAnsi="宋体"/>
                      <w:bCs/>
                    </w:rPr>
                    <w:t>具有创新意识。</w:t>
                  </w:r>
                </w:p>
              </w:tc>
              <w:tc>
                <w:tcPr>
                  <w:tcW w:w="2024" w:type="dxa"/>
                </w:tcPr>
                <w:p>
                  <w:pPr>
                    <w:pStyle w:val="14"/>
                    <w:widowControl w:val="0"/>
                    <w:jc w:val="both"/>
                    <w:rPr>
                      <w:rFonts w:asciiTheme="minorEastAsia" w:hAnsiTheme="minorEastAsia" w:eastAsiaTheme="minorEastAsia"/>
                      <w:bCs/>
                      <w:sz w:val="19"/>
                      <w:szCs w:val="19"/>
                    </w:rPr>
                  </w:pPr>
                  <w:r>
                    <w:rPr>
                      <w:rFonts w:hint="eastAsia" w:cs="仿宋_GB2312" w:asciiTheme="minorEastAsia" w:hAnsiTheme="minorEastAsia" w:eastAsiaTheme="minorEastAsia"/>
                    </w:rPr>
                    <w:t>通过讲述海底捞服务创新的案例融入思政元素。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pStyle w:val="14"/>
                    <w:widowControl/>
                  </w:pPr>
                  <w:r>
                    <w:rPr>
                      <w:rFonts w:hint="eastAsia"/>
                    </w:rPr>
                    <w:t>2</w:t>
                  </w:r>
                </w:p>
              </w:tc>
              <w:tc>
                <w:tcPr>
                  <w:tcW w:w="2410" w:type="dxa"/>
                  <w:vAlign w:val="center"/>
                </w:tcPr>
                <w:p>
                  <w:pPr>
                    <w:pStyle w:val="14"/>
                    <w:widowControl w:val="0"/>
                    <w:jc w:val="both"/>
                    <w:rPr>
                      <w:rFonts w:ascii="宋体" w:hAnsi="宋体"/>
                      <w:bCs/>
                    </w:rPr>
                  </w:pPr>
                  <w:r>
                    <w:rPr>
                      <w:rFonts w:hint="eastAsia"/>
                    </w:rPr>
                    <w:t>创业思维培养</w:t>
                  </w:r>
                </w:p>
              </w:tc>
              <w:tc>
                <w:tcPr>
                  <w:tcW w:w="2914" w:type="dxa"/>
                </w:tcPr>
                <w:p>
                  <w:pPr>
                    <w:pStyle w:val="14"/>
                    <w:widowControl w:val="0"/>
                    <w:jc w:val="both"/>
                    <w:rPr>
                      <w:rFonts w:ascii="宋体" w:hAnsi="宋体"/>
                      <w:bCs/>
                    </w:rPr>
                  </w:pPr>
                  <w:r>
                    <w:rPr>
                      <w:rFonts w:hint="eastAsia" w:ascii="宋体" w:hAnsi="宋体"/>
                      <w:bCs/>
                    </w:rPr>
                    <w:t>具备强烈的社会责任感与使命感，将个人利益、企业经营融入社会的整体利益之中。</w:t>
                  </w:r>
                </w:p>
              </w:tc>
              <w:tc>
                <w:tcPr>
                  <w:tcW w:w="2024" w:type="dxa"/>
                </w:tcPr>
                <w:p>
                  <w:pPr>
                    <w:pStyle w:val="14"/>
                    <w:widowControl w:val="0"/>
                    <w:jc w:val="both"/>
                    <w:rPr>
                      <w:rFonts w:ascii="宋体" w:hAnsi="宋体"/>
                      <w:bCs/>
                    </w:rPr>
                  </w:pPr>
                  <w:r>
                    <w:rPr>
                      <w:rFonts w:hint="eastAsia" w:ascii="宋体" w:hAnsi="宋体"/>
                      <w:bCs/>
                    </w:rPr>
                    <w:t>通过讲述鸿星尔克对河南灾情捐赠转化为网友对其倾力支持的案例，使学生明白将个人利益、企业经营融入社会的整体利益之中，才能得到社会各方的信任与尊敬，才能实现更大的发展。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pStyle w:val="14"/>
                    <w:widowControl w:val="0"/>
                  </w:pPr>
                  <w:r>
                    <w:rPr>
                      <w:rFonts w:hint="eastAsia"/>
                    </w:rPr>
                    <w:t>3</w:t>
                  </w:r>
                </w:p>
              </w:tc>
              <w:tc>
                <w:tcPr>
                  <w:tcW w:w="2410" w:type="dxa"/>
                  <w:vAlign w:val="center"/>
                </w:tcPr>
                <w:p>
                  <w:pPr>
                    <w:pStyle w:val="14"/>
                    <w:widowControl w:val="0"/>
                    <w:jc w:val="both"/>
                  </w:pPr>
                  <w:r>
                    <w:rPr>
                      <w:rFonts w:hint="eastAsia"/>
                    </w:rPr>
                    <w:t>创业计划</w:t>
                  </w:r>
                  <w:r>
                    <w:rPr>
                      <w:rFonts w:hint="eastAsia"/>
                      <w:lang w:eastAsia="zh-CN"/>
                    </w:rPr>
                    <w:t>制定</w:t>
                  </w:r>
                </w:p>
              </w:tc>
              <w:tc>
                <w:tcPr>
                  <w:tcW w:w="2914" w:type="dxa"/>
                </w:tcPr>
                <w:p>
                  <w:pPr>
                    <w:pStyle w:val="14"/>
                    <w:widowControl w:val="0"/>
                    <w:jc w:val="both"/>
                    <w:rPr>
                      <w:rFonts w:ascii="宋体" w:hAnsi="宋体"/>
                      <w:bCs/>
                    </w:rPr>
                  </w:pPr>
                  <w:r>
                    <w:rPr>
                      <w:rFonts w:hint="eastAsia" w:ascii="宋体" w:hAnsi="宋体"/>
                      <w:bCs/>
                    </w:rPr>
                    <w:t>具有竞争意识，面临困难时以及挫折时能够建立自信、找到克服困难的方法，解决实际问题。</w:t>
                  </w:r>
                </w:p>
              </w:tc>
              <w:tc>
                <w:tcPr>
                  <w:tcW w:w="2024" w:type="dxa"/>
                </w:tcPr>
                <w:p>
                  <w:pPr>
                    <w:pStyle w:val="14"/>
                    <w:widowControl w:val="0"/>
                    <w:jc w:val="both"/>
                    <w:rPr>
                      <w:rFonts w:ascii="宋体" w:hAnsi="宋体"/>
                      <w:bCs/>
                    </w:rPr>
                  </w:pPr>
                  <w:r>
                    <w:rPr>
                      <w:rFonts w:hint="eastAsia" w:ascii="宋体" w:hAnsi="宋体"/>
                      <w:bCs/>
                    </w:rPr>
                    <w:t>通过讲述“互联网+创新创业大赛</w:t>
                  </w:r>
                  <w:r>
                    <w:rPr>
                      <w:rFonts w:ascii="宋体" w:hAnsi="宋体"/>
                      <w:bCs/>
                    </w:rPr>
                    <w:t>”</w:t>
                  </w:r>
                  <w:r>
                    <w:rPr>
                      <w:rFonts w:hint="eastAsia" w:ascii="宋体" w:hAnsi="宋体"/>
                      <w:bCs/>
                    </w:rPr>
                    <w:t>参赛队员的相关事例融入相关思政元素。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8" w:type="dxa"/>
                  <w:vAlign w:val="center"/>
                </w:tcPr>
                <w:p>
                  <w:pPr>
                    <w:pStyle w:val="14"/>
                    <w:widowControl w:val="0"/>
                  </w:pPr>
                  <w:r>
                    <w:rPr>
                      <w:rFonts w:hint="eastAsia"/>
                    </w:rPr>
                    <w:t>4</w:t>
                  </w:r>
                </w:p>
              </w:tc>
              <w:tc>
                <w:tcPr>
                  <w:tcW w:w="2410" w:type="dxa"/>
                  <w:vAlign w:val="center"/>
                </w:tcPr>
                <w:p>
                  <w:pPr>
                    <w:pStyle w:val="14"/>
                    <w:widowControl w:val="0"/>
                    <w:jc w:val="both"/>
                  </w:pPr>
                  <w:r>
                    <w:rPr>
                      <w:rFonts w:hint="eastAsia"/>
                    </w:rPr>
                    <w:t>创业团队建设</w:t>
                  </w:r>
                </w:p>
              </w:tc>
              <w:tc>
                <w:tcPr>
                  <w:tcW w:w="2914" w:type="dxa"/>
                </w:tcPr>
                <w:p>
                  <w:pPr>
                    <w:pStyle w:val="14"/>
                    <w:widowControl w:val="0"/>
                    <w:jc w:val="both"/>
                    <w:rPr>
                      <w:rFonts w:ascii="宋体" w:hAnsi="宋体"/>
                      <w:bCs/>
                    </w:rPr>
                  </w:pPr>
                  <w:r>
                    <w:rPr>
                      <w:rFonts w:hint="eastAsia" w:ascii="宋体" w:hAnsi="宋体"/>
                      <w:bCs/>
                    </w:rPr>
                    <w:t>具有团队协作意识，提升解决问题的能力。</w:t>
                  </w:r>
                </w:p>
              </w:tc>
              <w:tc>
                <w:tcPr>
                  <w:tcW w:w="2024" w:type="dxa"/>
                </w:tcPr>
                <w:p>
                  <w:pPr>
                    <w:pStyle w:val="14"/>
                    <w:widowControl w:val="0"/>
                    <w:jc w:val="both"/>
                    <w:rPr>
                      <w:rFonts w:ascii="宋体" w:hAnsi="宋体"/>
                      <w:bCs/>
                    </w:rPr>
                  </w:pPr>
                  <w:r>
                    <w:rPr>
                      <w:rFonts w:hint="eastAsia" w:ascii="宋体" w:hAnsi="宋体"/>
                      <w:bCs/>
                    </w:rPr>
                    <w:t>通过讲述新东方的创业经历，使学生了解创业过程中创业团队应具备团队协作意识、具有共同目标才能打造优秀的核心团队。</w:t>
                  </w:r>
                </w:p>
              </w:tc>
            </w:tr>
          </w:tbl>
          <w:p>
            <w:pPr>
              <w:pStyle w:val="14"/>
              <w:widowControl w:val="0"/>
              <w:jc w:val="left"/>
              <w:rPr>
                <w:rFonts w:cs="仿宋"/>
                <w:bCs/>
              </w:rPr>
            </w:pPr>
          </w:p>
        </w:tc>
      </w:tr>
      <w:bookmarkEnd w:id="2"/>
      <w:bookmarkEnd w:id="3"/>
    </w:tbl>
    <w:p>
      <w:pPr>
        <w:pStyle w:val="16"/>
        <w:spacing w:before="326" w:beforeLines="100" w:line="360" w:lineRule="auto"/>
        <w:rPr>
          <w:rFonts w:ascii="黑体" w:hAnsi="宋体"/>
        </w:rPr>
      </w:pPr>
      <w:r>
        <w:rPr>
          <w:rFonts w:hint="eastAsia" w:ascii="黑体" w:hAnsi="宋体"/>
        </w:rPr>
        <w:t>五、课程考核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2448" w:type="dxa"/>
            <w:gridSpan w:val="4"/>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1861"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1861"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实训报告一</w:t>
            </w:r>
          </w:p>
        </w:tc>
        <w:tc>
          <w:tcPr>
            <w:tcW w:w="612" w:type="dxa"/>
            <w:tcBorders>
              <w:left w:val="double" w:color="auto" w:sz="4" w:space="0"/>
            </w:tcBorders>
            <w:vAlign w:val="center"/>
          </w:tcPr>
          <w:p>
            <w:pPr>
              <w:pStyle w:val="14"/>
              <w:widowControl w:val="0"/>
            </w:pPr>
            <w:r>
              <w:t>70</w:t>
            </w: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rPr>
                <w:rFonts w:hint="eastAsia"/>
              </w:rPr>
              <w:t>3</w:t>
            </w:r>
            <w:r>
              <w:t>0</w:t>
            </w:r>
          </w:p>
        </w:tc>
        <w:tc>
          <w:tcPr>
            <w:tcW w:w="1861"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实训报告二</w:t>
            </w:r>
          </w:p>
        </w:tc>
        <w:tc>
          <w:tcPr>
            <w:tcW w:w="612" w:type="dxa"/>
            <w:tcBorders>
              <w:left w:val="double" w:color="auto" w:sz="4" w:space="0"/>
            </w:tcBorders>
            <w:vAlign w:val="center"/>
          </w:tcPr>
          <w:p>
            <w:pPr>
              <w:pStyle w:val="14"/>
              <w:widowControl w:val="0"/>
            </w:pPr>
            <w:r>
              <w:t>70</w:t>
            </w: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rPr>
                <w:rFonts w:hint="eastAsia"/>
              </w:rPr>
              <w:t>3</w:t>
            </w:r>
            <w:r>
              <w:t>0</w:t>
            </w:r>
          </w:p>
        </w:tc>
        <w:tc>
          <w:tcPr>
            <w:tcW w:w="1861"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4" w:space="0"/>
            </w:tcBorders>
            <w:vAlign w:val="center"/>
          </w:tcPr>
          <w:p>
            <w:pPr>
              <w:pStyle w:val="14"/>
              <w:widowControl w:val="0"/>
            </w:pPr>
            <w:r>
              <w:rPr>
                <w:rFonts w:hint="eastAsia"/>
              </w:rPr>
              <w:t>4</w:t>
            </w:r>
            <w:r>
              <w:t>0%</w:t>
            </w:r>
          </w:p>
        </w:tc>
        <w:tc>
          <w:tcPr>
            <w:tcW w:w="2353" w:type="dxa"/>
            <w:tcBorders>
              <w:bottom w:val="single" w:color="auto" w:sz="4" w:space="0"/>
              <w:right w:val="double" w:color="auto" w:sz="4" w:space="0"/>
            </w:tcBorders>
            <w:vAlign w:val="center"/>
          </w:tcPr>
          <w:p>
            <w:pPr>
              <w:pStyle w:val="14"/>
              <w:widowControl w:val="0"/>
            </w:pPr>
            <w:r>
              <w:rPr>
                <w:rFonts w:hint="eastAsia"/>
              </w:rPr>
              <w:t>实训报告三</w:t>
            </w:r>
          </w:p>
        </w:tc>
        <w:tc>
          <w:tcPr>
            <w:tcW w:w="612" w:type="dxa"/>
            <w:tcBorders>
              <w:left w:val="double" w:color="auto" w:sz="4" w:space="0"/>
              <w:bottom w:val="single" w:color="auto" w:sz="4" w:space="0"/>
            </w:tcBorders>
            <w:vAlign w:val="center"/>
          </w:tcPr>
          <w:p>
            <w:pPr>
              <w:pStyle w:val="14"/>
              <w:widowControl w:val="0"/>
            </w:pPr>
            <w:r>
              <w:rPr>
                <w:rFonts w:hint="eastAsia"/>
              </w:rPr>
              <w:t>1</w:t>
            </w:r>
            <w:r>
              <w:t>0</w:t>
            </w:r>
          </w:p>
        </w:tc>
        <w:tc>
          <w:tcPr>
            <w:tcW w:w="612" w:type="dxa"/>
            <w:tcBorders>
              <w:bottom w:val="single" w:color="auto" w:sz="4" w:space="0"/>
            </w:tcBorders>
            <w:vAlign w:val="center"/>
          </w:tcPr>
          <w:p>
            <w:pPr>
              <w:pStyle w:val="14"/>
              <w:widowControl w:val="0"/>
            </w:pPr>
            <w:r>
              <w:rPr>
                <w:rFonts w:hint="eastAsia"/>
              </w:rPr>
              <w:t>4</w:t>
            </w:r>
            <w:r>
              <w:t>0</w:t>
            </w:r>
          </w:p>
        </w:tc>
        <w:tc>
          <w:tcPr>
            <w:tcW w:w="612" w:type="dxa"/>
            <w:tcBorders>
              <w:bottom w:val="single" w:color="auto" w:sz="4" w:space="0"/>
            </w:tcBorders>
            <w:vAlign w:val="center"/>
          </w:tcPr>
          <w:p>
            <w:pPr>
              <w:pStyle w:val="14"/>
              <w:widowControl w:val="0"/>
            </w:pPr>
            <w:r>
              <w:rPr>
                <w:rFonts w:hint="eastAsia"/>
              </w:rPr>
              <w:t>3</w:t>
            </w:r>
            <w:r>
              <w:t>0</w:t>
            </w:r>
          </w:p>
        </w:tc>
        <w:tc>
          <w:tcPr>
            <w:tcW w:w="612" w:type="dxa"/>
            <w:tcBorders>
              <w:bottom w:val="single" w:color="auto" w:sz="4" w:space="0"/>
            </w:tcBorders>
            <w:vAlign w:val="center"/>
          </w:tcPr>
          <w:p>
            <w:pPr>
              <w:pStyle w:val="14"/>
              <w:widowControl w:val="0"/>
            </w:pPr>
            <w:r>
              <w:rPr>
                <w:rFonts w:hint="eastAsia"/>
              </w:rPr>
              <w:t>2</w:t>
            </w:r>
            <w:r>
              <w:t>0</w:t>
            </w:r>
          </w:p>
        </w:tc>
        <w:tc>
          <w:tcPr>
            <w:tcW w:w="1861" w:type="dxa"/>
            <w:tcBorders>
              <w:bottom w:val="single" w:color="auto" w:sz="4" w:space="0"/>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bottom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12" w:space="0"/>
            </w:tcBorders>
            <w:vAlign w:val="center"/>
          </w:tcPr>
          <w:p>
            <w:pPr>
              <w:pStyle w:val="14"/>
              <w:widowControl w:val="0"/>
            </w:pPr>
            <w:r>
              <w:rPr>
                <w:rFonts w:hint="eastAsia"/>
              </w:rPr>
              <w:t>2</w:t>
            </w:r>
            <w:r>
              <w:t>0%</w:t>
            </w:r>
          </w:p>
        </w:tc>
        <w:tc>
          <w:tcPr>
            <w:tcW w:w="2353" w:type="dxa"/>
            <w:tcBorders>
              <w:bottom w:val="single" w:color="auto" w:sz="12" w:space="0"/>
              <w:right w:val="double" w:color="auto" w:sz="4" w:space="0"/>
            </w:tcBorders>
            <w:vAlign w:val="center"/>
          </w:tcPr>
          <w:p>
            <w:pPr>
              <w:pStyle w:val="14"/>
              <w:widowControl w:val="0"/>
            </w:pPr>
            <w:r>
              <w:rPr>
                <w:rFonts w:hint="eastAsia"/>
              </w:rPr>
              <w:t>实训报告四</w:t>
            </w:r>
          </w:p>
        </w:tc>
        <w:tc>
          <w:tcPr>
            <w:tcW w:w="612" w:type="dxa"/>
            <w:tcBorders>
              <w:left w:val="double" w:color="auto" w:sz="4" w:space="0"/>
              <w:bottom w:val="single" w:color="auto" w:sz="12" w:space="0"/>
            </w:tcBorders>
            <w:vAlign w:val="center"/>
          </w:tcPr>
          <w:p>
            <w:pPr>
              <w:pStyle w:val="14"/>
              <w:widowControl w:val="0"/>
            </w:pPr>
            <w:r>
              <w:rPr>
                <w:rFonts w:hint="eastAsia"/>
              </w:rPr>
              <w:t>3</w:t>
            </w:r>
            <w:r>
              <w:t>0</w:t>
            </w:r>
          </w:p>
        </w:tc>
        <w:tc>
          <w:tcPr>
            <w:tcW w:w="612" w:type="dxa"/>
            <w:tcBorders>
              <w:bottom w:val="single" w:color="auto" w:sz="12" w:space="0"/>
            </w:tcBorders>
            <w:vAlign w:val="center"/>
          </w:tcPr>
          <w:p>
            <w:pPr>
              <w:pStyle w:val="14"/>
              <w:widowControl w:val="0"/>
            </w:pPr>
          </w:p>
        </w:tc>
        <w:tc>
          <w:tcPr>
            <w:tcW w:w="612" w:type="dxa"/>
            <w:tcBorders>
              <w:bottom w:val="single" w:color="auto" w:sz="12" w:space="0"/>
            </w:tcBorders>
            <w:vAlign w:val="center"/>
          </w:tcPr>
          <w:p>
            <w:pPr>
              <w:pStyle w:val="14"/>
              <w:widowControl w:val="0"/>
            </w:pPr>
            <w:r>
              <w:rPr>
                <w:rFonts w:hint="eastAsia"/>
              </w:rPr>
              <w:t>4</w:t>
            </w:r>
            <w:r>
              <w:t>0</w:t>
            </w:r>
          </w:p>
        </w:tc>
        <w:tc>
          <w:tcPr>
            <w:tcW w:w="612" w:type="dxa"/>
            <w:tcBorders>
              <w:bottom w:val="single" w:color="auto" w:sz="12" w:space="0"/>
            </w:tcBorders>
            <w:vAlign w:val="center"/>
          </w:tcPr>
          <w:p>
            <w:pPr>
              <w:pStyle w:val="14"/>
              <w:widowControl w:val="0"/>
            </w:pPr>
            <w:r>
              <w:rPr>
                <w:rFonts w:hint="eastAsia"/>
              </w:rPr>
              <w:t>3</w:t>
            </w:r>
            <w:r>
              <w:t>0</w:t>
            </w:r>
          </w:p>
        </w:tc>
        <w:tc>
          <w:tcPr>
            <w:tcW w:w="1861" w:type="dxa"/>
            <w:tcBorders>
              <w:bottom w:val="single" w:color="auto" w:sz="12" w:space="0"/>
              <w:right w:val="single" w:color="auto" w:sz="12" w:space="0"/>
            </w:tcBorders>
            <w:vAlign w:val="center"/>
          </w:tcPr>
          <w:p>
            <w:pPr>
              <w:pStyle w:val="14"/>
              <w:widowControl w:val="0"/>
            </w:pPr>
            <w:r>
              <w:rPr>
                <w:rFonts w:hint="eastAsia"/>
              </w:rPr>
              <w:t>1</w:t>
            </w:r>
            <w:r>
              <w:t>00</w:t>
            </w:r>
          </w:p>
        </w:tc>
      </w:tr>
    </w:tbl>
    <w:p>
      <w:pPr>
        <w:pStyle w:val="17"/>
        <w:spacing w:before="326" w:beforeLines="100" w:after="163"/>
        <w:jc w:val="center"/>
      </w:pPr>
      <w:r>
        <w:rPr>
          <w:rFonts w:hint="eastAsia"/>
        </w:rPr>
        <w:t>评价标准细则（选填）</w:t>
      </w:r>
    </w:p>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6"/>
              <w:widowControl w:val="0"/>
              <w:jc w:val="both"/>
              <w:rPr>
                <w:rFonts w:ascii="黑体" w:hAnsi="黑体"/>
                <w:bCs/>
                <w:sz w:val="21"/>
                <w:szCs w:val="21"/>
              </w:rPr>
            </w:pPr>
          </w:p>
        </w:tc>
        <w:tc>
          <w:tcPr>
            <w:tcW w:w="1403" w:type="dxa"/>
            <w:vMerge w:val="continue"/>
          </w:tcPr>
          <w:p>
            <w:pPr>
              <w:pStyle w:val="16"/>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14"/>
              <w:widowControl w:val="0"/>
              <w:jc w:val="both"/>
            </w:pPr>
          </w:p>
        </w:tc>
        <w:tc>
          <w:tcPr>
            <w:tcW w:w="1403" w:type="dxa"/>
          </w:tcPr>
          <w:p>
            <w:pPr>
              <w:pStyle w:val="6"/>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jc w:val="left"/>
              <w:rPr>
                <w:rFonts w:ascii="宋体" w:hAnsi="宋体"/>
                <w:bCs/>
              </w:rPr>
            </w:pPr>
          </w:p>
          <w:p>
            <w:pPr>
              <w:pStyle w:val="14"/>
              <w:widowControl w:val="0"/>
              <w:jc w:val="left"/>
              <w:rPr>
                <w:rFonts w:ascii="宋体" w:hAnsi="宋体"/>
                <w:bCs/>
              </w:rPr>
            </w:pPr>
            <w:r>
              <w:rPr>
                <w:rFonts w:hint="eastAsia" w:ascii="宋体" w:hAnsi="宋体"/>
                <w:bCs/>
              </w:rPr>
              <w:t>无</w:t>
            </w:r>
          </w:p>
          <w:p>
            <w:pPr>
              <w:pStyle w:val="14"/>
              <w:widowControl w:val="0"/>
              <w:jc w:val="left"/>
              <w:rPr>
                <w:rFonts w:ascii="宋体" w:hAnsi="宋体"/>
                <w:bCs/>
              </w:rPr>
            </w:pPr>
          </w:p>
          <w:p>
            <w:pPr>
              <w:pStyle w:val="14"/>
              <w:widowControl w:val="0"/>
              <w:jc w:val="left"/>
              <w:rPr>
                <w:rFonts w:ascii="黑体"/>
              </w:rPr>
            </w:pPr>
          </w:p>
        </w:tc>
      </w:tr>
    </w:tbl>
    <w:p>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mbria Math">
    <w:altName w:val="Kingsoft Math"/>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Helvetica">
    <w:altName w:val="苹方-简"/>
    <w:panose1 w:val="020B060402020202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Kingsoft Math">
    <w:panose1 w:val="02040503050406030204"/>
    <w:charset w:val="00"/>
    <w:family w:val="auto"/>
    <w:pitch w:val="default"/>
    <w:sig w:usb0="80000087" w:usb1="00002068" w:usb2="00000000" w:usb3="00000000" w:csb0="2000019F" w:csb1="00000000"/>
  </w:font>
  <w:font w:name="宋体-简">
    <w:panose1 w:val="02010800040101010101"/>
    <w:charset w:val="86"/>
    <w:family w:val="auto"/>
    <w:pitch w:val="default"/>
    <w:sig w:usb0="00000001" w:usb1="080F0000" w:usb2="00000000"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黑体">
    <w:altName w:val="汉仪中黑KW"/>
    <w:panose1 w:val="02010609060101010101"/>
    <w:charset w:val="00"/>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4ZKZ1AAAAAkB&#10;AAAPAAAAAAAAAAEAIAAAADgAAABkcnMvZG93bnJldi54bWxQSwECFAAUAAAACACHTuJAaDf4w0IC&#10;AABXBAAADgAAAAAAAAABACAAAAA5AQAAZHJzL2Uyb0RvYy54bWxQSwUGAAAAAAYABgBZAQAA7QUA&#10;AAAA&#10;">
              <v:fill on="t" focussize="0,0"/>
              <v:stroke on="f" weight="0.5pt"/>
              <v:imagedata o:title=""/>
              <o:lock v:ext="edit" aspectratio="f"/>
              <v:textbox>
                <w:txbxContent>
                  <w:p>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0F3EA3"/>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B7B90"/>
    <w:rsid w:val="002C58B6"/>
    <w:rsid w:val="002D0E86"/>
    <w:rsid w:val="002D7C47"/>
    <w:rsid w:val="002E33CE"/>
    <w:rsid w:val="002E3721"/>
    <w:rsid w:val="002E3CEE"/>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3B45"/>
    <w:rsid w:val="003F43F6"/>
    <w:rsid w:val="0040433E"/>
    <w:rsid w:val="0040726A"/>
    <w:rsid w:val="004100B0"/>
    <w:rsid w:val="0041267F"/>
    <w:rsid w:val="00424BA5"/>
    <w:rsid w:val="00424DCF"/>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6630A"/>
    <w:rsid w:val="00671F67"/>
    <w:rsid w:val="00672788"/>
    <w:rsid w:val="00680DA3"/>
    <w:rsid w:val="0068377F"/>
    <w:rsid w:val="00691B24"/>
    <w:rsid w:val="00695B93"/>
    <w:rsid w:val="00697C16"/>
    <w:rsid w:val="006A5A89"/>
    <w:rsid w:val="006B3BB9"/>
    <w:rsid w:val="006B48AC"/>
    <w:rsid w:val="006B5977"/>
    <w:rsid w:val="006C28C2"/>
    <w:rsid w:val="006D1B59"/>
    <w:rsid w:val="006D2F9C"/>
    <w:rsid w:val="006D59E9"/>
    <w:rsid w:val="006E5CA9"/>
    <w:rsid w:val="006E5E98"/>
    <w:rsid w:val="006F3151"/>
    <w:rsid w:val="007056DE"/>
    <w:rsid w:val="00706121"/>
    <w:rsid w:val="00710B6B"/>
    <w:rsid w:val="00712A2C"/>
    <w:rsid w:val="00712E84"/>
    <w:rsid w:val="00714914"/>
    <w:rsid w:val="00714D20"/>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1037"/>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C7502"/>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557CD"/>
    <w:rsid w:val="00A73BD9"/>
    <w:rsid w:val="00A769B1"/>
    <w:rsid w:val="00A77DA3"/>
    <w:rsid w:val="00A837D5"/>
    <w:rsid w:val="00A83E04"/>
    <w:rsid w:val="00A9083F"/>
    <w:rsid w:val="00A91091"/>
    <w:rsid w:val="00A93EE3"/>
    <w:rsid w:val="00AA05A0"/>
    <w:rsid w:val="00AA4970"/>
    <w:rsid w:val="00AA536D"/>
    <w:rsid w:val="00AB22C0"/>
    <w:rsid w:val="00AC40F1"/>
    <w:rsid w:val="00AC4AED"/>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23F7"/>
    <w:rsid w:val="00B94A16"/>
    <w:rsid w:val="00B95CD8"/>
    <w:rsid w:val="00BA6044"/>
    <w:rsid w:val="00BC2625"/>
    <w:rsid w:val="00BC3200"/>
    <w:rsid w:val="00BC338A"/>
    <w:rsid w:val="00BD7AB0"/>
    <w:rsid w:val="00BD7E8C"/>
    <w:rsid w:val="00BE00E7"/>
    <w:rsid w:val="00BF3C20"/>
    <w:rsid w:val="00BF5FD4"/>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92F73"/>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264D"/>
    <w:rsid w:val="00D93E7C"/>
    <w:rsid w:val="00DA677A"/>
    <w:rsid w:val="00DB2BE6"/>
    <w:rsid w:val="00DB76B3"/>
    <w:rsid w:val="00DC3D31"/>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192"/>
    <w:rsid w:val="00ED4C3A"/>
    <w:rsid w:val="00ED5492"/>
    <w:rsid w:val="00ED7037"/>
    <w:rsid w:val="00EE1C85"/>
    <w:rsid w:val="00EE2454"/>
    <w:rsid w:val="00EF21D9"/>
    <w:rsid w:val="00EF2A94"/>
    <w:rsid w:val="00EF32FB"/>
    <w:rsid w:val="00EF44B1"/>
    <w:rsid w:val="00EF4865"/>
    <w:rsid w:val="00F100D2"/>
    <w:rsid w:val="00F12942"/>
    <w:rsid w:val="00F14886"/>
    <w:rsid w:val="00F16421"/>
    <w:rsid w:val="00F201EE"/>
    <w:rsid w:val="00F20B5D"/>
    <w:rsid w:val="00F35AA0"/>
    <w:rsid w:val="00F40F79"/>
    <w:rsid w:val="00F43C49"/>
    <w:rsid w:val="00F45C12"/>
    <w:rsid w:val="00F544A2"/>
    <w:rsid w:val="00F65F51"/>
    <w:rsid w:val="00F66E54"/>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E7D19"/>
    <w:rsid w:val="00FF47F6"/>
    <w:rsid w:val="016E63C2"/>
    <w:rsid w:val="024B0C39"/>
    <w:rsid w:val="0A8128A6"/>
    <w:rsid w:val="0BF32A1B"/>
    <w:rsid w:val="10BD2C22"/>
    <w:rsid w:val="22987C80"/>
    <w:rsid w:val="236A0765"/>
    <w:rsid w:val="24192CCC"/>
    <w:rsid w:val="27FF3DA1"/>
    <w:rsid w:val="39586706"/>
    <w:rsid w:val="39A66CD4"/>
    <w:rsid w:val="3CD52CE1"/>
    <w:rsid w:val="3FF512AA"/>
    <w:rsid w:val="410F2E6A"/>
    <w:rsid w:val="4430136C"/>
    <w:rsid w:val="482A4576"/>
    <w:rsid w:val="49045E50"/>
    <w:rsid w:val="4AB0382B"/>
    <w:rsid w:val="569868B5"/>
    <w:rsid w:val="5DB12BEB"/>
    <w:rsid w:val="611F6817"/>
    <w:rsid w:val="66CA1754"/>
    <w:rsid w:val="6F1E65D4"/>
    <w:rsid w:val="6F266C86"/>
    <w:rsid w:val="6F5042C2"/>
    <w:rsid w:val="74316312"/>
    <w:rsid w:val="780F13C8"/>
    <w:rsid w:val="7C385448"/>
    <w:rsid w:val="7CB3663D"/>
    <w:rsid w:val="7DBF48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7"/>
    <w:link w:val="5"/>
    <w:semiHidden/>
    <w:qFormat/>
    <w:uiPriority w:val="99"/>
    <w:rPr>
      <w:sz w:val="18"/>
      <w:szCs w:val="18"/>
    </w:rPr>
  </w:style>
  <w:style w:type="character" w:customStyle="1" w:styleId="12">
    <w:name w:val="页脚 字符"/>
    <w:basedOn w:val="7"/>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customStyle="1"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7"/>
    <w:link w:val="2"/>
    <w:qFormat/>
    <w:uiPriority w:val="9"/>
    <w:rPr>
      <w:rFonts w:ascii="Calibri" w:hAnsi="Calibri" w:eastAsia="宋体" w:cs="Times New Roman"/>
      <w:b/>
      <w:bCs/>
      <w:kern w:val="44"/>
      <w:sz w:val="44"/>
      <w:szCs w:val="44"/>
    </w:rPr>
  </w:style>
  <w:style w:type="character" w:customStyle="1" w:styleId="20">
    <w:name w:val="批注文字 字符"/>
    <w:basedOn w:val="7"/>
    <w:link w:val="3"/>
    <w:qFormat/>
    <w:uiPriority w:val="99"/>
    <w:rPr>
      <w:rFonts w:ascii="Times New Roman" w:hAnsi="Times New Roman" w:eastAsia="宋体" w:cs="Times New Roman"/>
      <w:kern w:val="2"/>
      <w:sz w:val="21"/>
      <w:szCs w:val="24"/>
    </w:rPr>
  </w:style>
  <w:style w:type="character" w:customStyle="1" w:styleId="21">
    <w:name w:val="editor-text-nod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748</Words>
  <Characters>4267</Characters>
  <Lines>35</Lines>
  <Paragraphs>10</Paragraphs>
  <ScaleCrop>false</ScaleCrop>
  <LinksUpToDate>false</LinksUpToDate>
  <CharactersWithSpaces>5005</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2023-10-23T01:09:00Z</dcterms:created>
  <dc:creator>juvg</dc:creator>
  <cp:lastModifiedBy>apple</cp:lastModifiedBy>
  <cp:lastPrinted>2023-09-17T23:48:00Z</cp:lastPrinted>
  <dcterms:modified xsi:type="dcterms:W3CDTF">2024-09-01T19:16:14Z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1763D750DA6A412E87D6DB92C60DEC63_12</vt:lpwstr>
  </property>
</Properties>
</file>