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979409B">
      <w:pPr>
        <w:snapToGrid w:val="0"/>
        <w:jc w:val="center"/>
        <w:rPr>
          <w:sz w:val="6"/>
          <w:szCs w:val="6"/>
        </w:rPr>
      </w:pPr>
    </w:p>
    <w:p w14:paraId="701D284C">
      <w:pPr>
        <w:snapToGrid w:val="0"/>
        <w:jc w:val="center"/>
        <w:rPr>
          <w:sz w:val="6"/>
          <w:szCs w:val="6"/>
        </w:rPr>
      </w:pPr>
    </w:p>
    <w:p w14:paraId="18E4D449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01455526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4B4EF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72C3F6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54FA7B9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老年护理学</w:t>
            </w:r>
          </w:p>
        </w:tc>
      </w:tr>
      <w:tr w14:paraId="52522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0BA125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720A12C2">
            <w:pPr>
              <w:tabs>
                <w:tab w:val="left" w:pos="532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2170052</w:t>
            </w:r>
          </w:p>
        </w:tc>
        <w:tc>
          <w:tcPr>
            <w:tcW w:w="1314" w:type="dxa"/>
            <w:vAlign w:val="center"/>
          </w:tcPr>
          <w:p w14:paraId="0FBB350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2E33B1D3">
            <w:pPr>
              <w:tabs>
                <w:tab w:val="left" w:pos="532"/>
              </w:tabs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753" w:type="dxa"/>
            <w:vAlign w:val="center"/>
          </w:tcPr>
          <w:p w14:paraId="36B527E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AA1C72A">
            <w:pPr>
              <w:tabs>
                <w:tab w:val="left" w:pos="532"/>
              </w:tabs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3/48</w:t>
            </w:r>
          </w:p>
        </w:tc>
      </w:tr>
      <w:tr w14:paraId="0378A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C33666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178F24C2">
            <w:pPr>
              <w:pStyle w:val="11"/>
              <w:widowControl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何涛</w:t>
            </w:r>
          </w:p>
        </w:tc>
        <w:tc>
          <w:tcPr>
            <w:tcW w:w="1314" w:type="dxa"/>
            <w:vAlign w:val="center"/>
          </w:tcPr>
          <w:p w14:paraId="44B226B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03701B20">
            <w:pPr>
              <w:tabs>
                <w:tab w:val="left" w:pos="532"/>
              </w:tabs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24001</w:t>
            </w:r>
          </w:p>
        </w:tc>
        <w:tc>
          <w:tcPr>
            <w:tcW w:w="1753" w:type="dxa"/>
            <w:vAlign w:val="center"/>
          </w:tcPr>
          <w:p w14:paraId="50C7138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E48D3E3">
            <w:pPr>
              <w:tabs>
                <w:tab w:val="left" w:pos="532"/>
              </w:tabs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专职</w:t>
            </w:r>
          </w:p>
        </w:tc>
      </w:tr>
      <w:tr w14:paraId="385F5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FAC95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330B10F7">
            <w:pPr>
              <w:pStyle w:val="11"/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养老服务B22-1</w:t>
            </w:r>
          </w:p>
        </w:tc>
        <w:tc>
          <w:tcPr>
            <w:tcW w:w="1314" w:type="dxa"/>
            <w:vAlign w:val="center"/>
          </w:tcPr>
          <w:p w14:paraId="787D391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45E1DDB2">
            <w:pPr>
              <w:tabs>
                <w:tab w:val="left" w:pos="532"/>
              </w:tabs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1753" w:type="dxa"/>
            <w:vAlign w:val="center"/>
          </w:tcPr>
          <w:p w14:paraId="786BC83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F462C98">
            <w:pPr>
              <w:tabs>
                <w:tab w:val="left" w:pos="532"/>
              </w:tabs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临港校区 健康206</w:t>
            </w:r>
          </w:p>
        </w:tc>
      </w:tr>
      <w:tr w14:paraId="304A3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ACE414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3AEEDC0">
            <w:pPr>
              <w:pStyle w:val="11"/>
              <w:widowControl w:val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课后（线上微信群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养老服务B22-1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班）</w:t>
            </w:r>
          </w:p>
        </w:tc>
      </w:tr>
      <w:tr w14:paraId="79D27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4C29C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0C74BAF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胡秀英、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TW"/>
              </w:rPr>
              <w:t>肖惠敏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、ISBN 9787117327381、人民卫生出版社、2022年第5版。</w:t>
            </w:r>
          </w:p>
        </w:tc>
      </w:tr>
      <w:tr w14:paraId="0F22B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BDEBA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FD6177F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《老年护理学》</w:t>
            </w:r>
          </w:p>
        </w:tc>
      </w:tr>
      <w:tr w14:paraId="01BCD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759FC8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C58731B">
            <w:pPr>
              <w:tabs>
                <w:tab w:val="left" w:pos="532"/>
              </w:tabs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《智慧护理学》，何涛主编，吉林大学出版社待出版</w:t>
            </w:r>
          </w:p>
        </w:tc>
      </w:tr>
    </w:tbl>
    <w:p w14:paraId="4D278D5B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429047E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69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7"/>
        <w:gridCol w:w="1320"/>
        <w:gridCol w:w="1233"/>
      </w:tblGrid>
      <w:tr w14:paraId="7BC048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91ECFC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50665B6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8C136C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AB68C1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AEC9F0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38CB4F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4BD23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7FCD8CF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8B422C0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第三章 老年综合评估 </w:t>
            </w:r>
          </w:p>
          <w:p w14:paraId="47CC25C2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第一节 概述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</w:p>
          <w:p w14:paraId="0D5E15AC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第二节 老年综合评估的发展与实施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52DD29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自主学习</w:t>
            </w:r>
          </w:p>
          <w:p w14:paraId="33DE90BB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理论讲授</w:t>
            </w:r>
          </w:p>
          <w:p w14:paraId="4ABF9BFF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  <w:p w14:paraId="5532443F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DFE3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 w14:paraId="29A24B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6C408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45EA772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6AF71FF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第三章 老年综合评估 </w:t>
            </w:r>
          </w:p>
          <w:p w14:paraId="32DCA7A4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第三节 老年人躯体健康评估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C7DD0F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实验教学</w:t>
            </w:r>
          </w:p>
          <w:p w14:paraId="28BD37E6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6EDD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 w14:paraId="1AD14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D532D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15ACFD5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0092FA2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第三章 老年综合评估 </w:t>
            </w:r>
          </w:p>
          <w:p w14:paraId="18A7690D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第四节 老年人精神与心理健康评估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006543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实验教学</w:t>
            </w:r>
          </w:p>
          <w:p w14:paraId="0250BA3F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C67F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 w14:paraId="6CD26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311AD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00C2E36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3A02EA4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第三章 老年综合评估 </w:t>
            </w:r>
          </w:p>
          <w:p w14:paraId="01757257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第五节 常见老年综合征评估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</w:p>
          <w:p w14:paraId="0A78431C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第六节 老年人社会健康状况评估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ABF378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实验教学</w:t>
            </w:r>
          </w:p>
          <w:p w14:paraId="1430DAD1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A8AF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 w14:paraId="4B5228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CF491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05D0D82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F48EC76">
            <w:pPr>
              <w:pStyle w:val="11"/>
              <w:widowControl w:val="0"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老年人的日常生活护理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ab/>
            </w:r>
          </w:p>
          <w:p w14:paraId="7E3F0732">
            <w:pPr>
              <w:pStyle w:val="11"/>
              <w:widowControl w:val="0"/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概述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</w:t>
            </w:r>
          </w:p>
          <w:p w14:paraId="3C69AB31">
            <w:pPr>
              <w:pStyle w:val="11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第二节 老年护理中的沟通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ab/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E55DAF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自主学习</w:t>
            </w:r>
          </w:p>
          <w:p w14:paraId="4F67AF19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理论讲授</w:t>
            </w:r>
          </w:p>
          <w:p w14:paraId="7109DD02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  <w:p w14:paraId="54BE9B56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40EB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 w14:paraId="09112C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399B6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4A649097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2B60D13">
            <w:pPr>
              <w:pStyle w:val="11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第四章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老年人的日常生活护理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ab/>
            </w:r>
          </w:p>
          <w:p w14:paraId="4441DC4D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第三节 皮肤清洁与衣着卫生 </w:t>
            </w:r>
          </w:p>
          <w:p w14:paraId="6B2F1DE9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第四节 饮食与排泄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599458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理论讲授</w:t>
            </w:r>
          </w:p>
          <w:p w14:paraId="75B307E3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  <w:p w14:paraId="6E0A5D51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80FD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 w14:paraId="18AAFB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EA420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4BDBBC16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086099F">
            <w:pPr>
              <w:pStyle w:val="11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第四章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老年人的日常生活护理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ab/>
            </w:r>
          </w:p>
          <w:p w14:paraId="027689C8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第五节 休息与活动 </w:t>
            </w:r>
          </w:p>
          <w:p w14:paraId="4E8B6F14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第六节 性需求和性生活卫生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661F1D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实验教学</w:t>
            </w:r>
          </w:p>
          <w:p w14:paraId="0A7DDD4E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AAA9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 w14:paraId="665623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26EBB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5F7356AD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E814873">
            <w:pPr>
              <w:pStyle w:val="11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第四章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老年人的日常生活护理 </w:t>
            </w:r>
          </w:p>
          <w:p w14:paraId="15336BC8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第七节 老年康复辅助器具在日常生活中的应用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F67122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实验教学</w:t>
            </w:r>
          </w:p>
          <w:p w14:paraId="2764AD8F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2125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 w14:paraId="6E3F1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6BB4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2306A30D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594622E">
            <w:pPr>
              <w:pStyle w:val="11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第四章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老年人的日常生活护理 </w:t>
            </w:r>
          </w:p>
          <w:p w14:paraId="041FD9CC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第七节 老年康复辅助器具在日常生活中的应用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8BCAD5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理论讲授</w:t>
            </w:r>
          </w:p>
          <w:p w14:paraId="4F231CAF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实验教学</w:t>
            </w:r>
          </w:p>
          <w:p w14:paraId="18CEA475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1B4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 w14:paraId="1335AE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39CA4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37" w:type="dxa"/>
            <w:vAlign w:val="center"/>
          </w:tcPr>
          <w:p w14:paraId="4DB6252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3AA4D1C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 五 章 老年综合征与护理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 w14:paraId="701022AC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第一节  概 述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 w14:paraId="6C48910D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第二节 跌倒及其护理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31F44C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理论讲授</w:t>
            </w:r>
          </w:p>
          <w:p w14:paraId="2BA1EAD6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  <w:p w14:paraId="56192F98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EDDD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 w14:paraId="53046F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E655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37" w:type="dxa"/>
            <w:vAlign w:val="center"/>
          </w:tcPr>
          <w:p w14:paraId="15E8C4DA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345D294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 五 章 老年综合征与护理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 w14:paraId="7CFA5F16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第三节 衰弱及其护理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</w:p>
          <w:p w14:paraId="6A541635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第四节 吞咽障碍及其护理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 w14:paraId="159B9F63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第五节 口腔干燥及其护理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990E55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理论讲授</w:t>
            </w:r>
          </w:p>
          <w:p w14:paraId="2BDCB8AD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实验教学</w:t>
            </w:r>
          </w:p>
          <w:p w14:paraId="25D6A81A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4E54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 w14:paraId="61EA71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F3636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37" w:type="dxa"/>
            <w:vAlign w:val="center"/>
          </w:tcPr>
          <w:p w14:paraId="3872709B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6C2E0AA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 五 章 老年综合征与护理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 w14:paraId="0A7FBF83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第六节 营养不良及其护理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</w:p>
          <w:p w14:paraId="77CC2C34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第七节 尿失禁及其护理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</w:p>
          <w:p w14:paraId="173519C6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第八节 便秘及其护理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5B173A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实验教学</w:t>
            </w:r>
          </w:p>
          <w:p w14:paraId="2E21026D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  <w:p w14:paraId="732F1D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DB25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 w14:paraId="1750EE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8DB83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37" w:type="dxa"/>
            <w:vAlign w:val="center"/>
          </w:tcPr>
          <w:p w14:paraId="4237B084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0985136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 五 章 老年综合征与护理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 w14:paraId="429F61B9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第九节 疼痛及其护理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</w:p>
          <w:p w14:paraId="3F3AD310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第十节 视觉障碍及其护理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8760FA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理论讲授</w:t>
            </w:r>
          </w:p>
          <w:p w14:paraId="4C8CDE7F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实验教学</w:t>
            </w:r>
          </w:p>
          <w:p w14:paraId="35DC7EA6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495E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 w14:paraId="58ECB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6EF3F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37" w:type="dxa"/>
            <w:vAlign w:val="center"/>
          </w:tcPr>
          <w:p w14:paraId="044929BE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A9A3EE2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 五 章 老年综合征与护理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 w14:paraId="7827A347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第十一节 听觉障碍及其护理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</w:p>
          <w:p w14:paraId="75B901A7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第十二节 谵妄及其护理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190331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实验教学</w:t>
            </w:r>
          </w:p>
          <w:p w14:paraId="771DF148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  <w:p w14:paraId="2772FC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E36F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 w14:paraId="52109E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04C16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37" w:type="dxa"/>
            <w:vAlign w:val="center"/>
          </w:tcPr>
          <w:p w14:paraId="32A969A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32A617D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 六 章 老年人常见疾病与护理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</w:p>
          <w:p w14:paraId="06A81AE8">
            <w:pPr>
              <w:pStyle w:val="11"/>
              <w:widowControl w:val="0"/>
              <w:numPr>
                <w:ilvl w:val="0"/>
                <w:numId w:val="3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概 述 </w:t>
            </w:r>
          </w:p>
          <w:p w14:paraId="25AF1B12">
            <w:pPr>
              <w:pStyle w:val="11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第二节 老年慢性阻塞性肺疾病及其护理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267C91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理论讲授</w:t>
            </w:r>
          </w:p>
          <w:p w14:paraId="09307F3C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实验教学</w:t>
            </w:r>
          </w:p>
          <w:p w14:paraId="0DD634C3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DF6A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 w14:paraId="2DB5AE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319E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67E560E9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FC752F0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 六 章 老年人常见疾病与护理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 w14:paraId="2C6F0F7E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第三节 老年肺炎及其护理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</w:p>
          <w:p w14:paraId="7C889A21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第四节 老年高血压及其护理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</w:p>
          <w:p w14:paraId="5E586810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第五节 老年冠状动脉粥样硬化性心脏病及其护理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1E81D9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理论讲授</w:t>
            </w:r>
          </w:p>
          <w:p w14:paraId="6D38F81D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实验教学</w:t>
            </w:r>
          </w:p>
          <w:p w14:paraId="206D1B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B431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 w14:paraId="633C35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49585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737" w:type="dxa"/>
            <w:vAlign w:val="center"/>
          </w:tcPr>
          <w:p w14:paraId="0167050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7DD22CD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 六 章 老年人常见疾病与护理 </w:t>
            </w:r>
          </w:p>
          <w:p w14:paraId="3EC929E0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第六节 老年脑卒中及其护理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</w:p>
          <w:p w14:paraId="28C47DD8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第七节 老年糖尿病及其护理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48CC20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理论讲授</w:t>
            </w:r>
          </w:p>
          <w:p w14:paraId="60DD9EA3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实验教学</w:t>
            </w:r>
          </w:p>
          <w:p w14:paraId="765E8746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38C0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 w14:paraId="56DAD3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6F831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37" w:type="dxa"/>
            <w:vAlign w:val="center"/>
          </w:tcPr>
          <w:p w14:paraId="6AAAC188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7A88306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 六 章 老年人常见疾病与护理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</w:p>
          <w:p w14:paraId="274D9D08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第八节 老年骨质疏松症及其护理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</w:p>
          <w:p w14:paraId="37AC15E4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第九节 老年退行性骨关节病及其护理 </w:t>
            </w:r>
          </w:p>
          <w:p w14:paraId="4BA12078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第十节 老年胃食管反流病及其护理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489EF7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实验教学</w:t>
            </w:r>
          </w:p>
          <w:p w14:paraId="1CA8AE49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  <w:p w14:paraId="32F3DA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D021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 w14:paraId="0176BF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3B90E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737" w:type="dxa"/>
            <w:vAlign w:val="center"/>
          </w:tcPr>
          <w:p w14:paraId="11A81A38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11DA0B8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 六 章 老年人常见疾病与护理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</w:p>
          <w:p w14:paraId="729AB992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第十一节 老年良性前列腺增生及其护理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</w:p>
          <w:p w14:paraId="6ABE833D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第十二节 老年性阴道炎及其护理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</w:p>
          <w:p w14:paraId="1E0594A8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第十三节 老年肾衰竭及其护理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6A9A14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实验教学</w:t>
            </w:r>
          </w:p>
          <w:p w14:paraId="6333D8F8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  <w:p w14:paraId="2A556B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D2B7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 w14:paraId="32232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E25E0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37" w:type="dxa"/>
            <w:vAlign w:val="center"/>
          </w:tcPr>
          <w:p w14:paraId="0BC807BB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CE2380E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第 八 章 老年人安全与环境护理 </w:t>
            </w:r>
          </w:p>
          <w:p w14:paraId="70349B57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第一节 适老化环境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F102F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理论讲授</w:t>
            </w:r>
          </w:p>
          <w:p w14:paraId="38524CCC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实验教学</w:t>
            </w:r>
          </w:p>
          <w:p w14:paraId="3DC43C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DDE9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 w14:paraId="769612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77870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737" w:type="dxa"/>
            <w:vAlign w:val="center"/>
          </w:tcPr>
          <w:p w14:paraId="7A091DB9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7932B5F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第 八 章 老年人安全与环境护理 </w:t>
            </w:r>
          </w:p>
          <w:p w14:paraId="7FFE424C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第二节 老年人常见意外事件与预防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ab/>
            </w:r>
          </w:p>
          <w:p w14:paraId="5A8EB4F8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4F97FC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理论讲授</w:t>
            </w:r>
          </w:p>
          <w:p w14:paraId="7A8CF887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实验教学</w:t>
            </w:r>
          </w:p>
          <w:p w14:paraId="54EEE0E7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726A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 w14:paraId="585BF8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207BB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737" w:type="dxa"/>
            <w:vAlign w:val="center"/>
          </w:tcPr>
          <w:p w14:paraId="45C48BC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D82683C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第 八 章 老年人安全与环境护理 </w:t>
            </w:r>
          </w:p>
          <w:p w14:paraId="23DE3FC0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第三节 老年人安全用药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ab/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1189CE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实验教学</w:t>
            </w:r>
          </w:p>
          <w:p w14:paraId="51F73FC4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0164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 w14:paraId="0AD796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7E8AC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737" w:type="dxa"/>
            <w:vAlign w:val="center"/>
          </w:tcPr>
          <w:p w14:paraId="6C08216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FF8E661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第 十 章 老年人安宁疗护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ab/>
            </w:r>
          </w:p>
          <w:p w14:paraId="0E5B4598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第一节 老年人安宁疗护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F64B29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自主学习</w:t>
            </w:r>
          </w:p>
          <w:p w14:paraId="6D09E26E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理论讲授</w:t>
            </w:r>
          </w:p>
          <w:p w14:paraId="2431D5E0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  <w:p w14:paraId="5B2682DF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FA69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 w14:paraId="305DACF0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F72FDE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37" w:type="dxa"/>
            <w:vAlign w:val="center"/>
          </w:tcPr>
          <w:p w14:paraId="5B0BDD07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00547C5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第 十 章 老年人安宁疗护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ab/>
            </w:r>
          </w:p>
          <w:p w14:paraId="15615A91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第二节 老年丧亲家属的哀伤辅导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ab/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0C79A6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实验教学</w:t>
            </w:r>
          </w:p>
          <w:p w14:paraId="1E05863A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046A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</w:tbl>
    <w:p w14:paraId="670C6D57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2F56B3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52585734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9557D3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4829912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561CA6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269562C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F61A06"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</w:rPr>
              <w:t>50%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4B27F5D1">
            <w:pPr>
              <w:pStyle w:val="11"/>
              <w:widowControl w:val="0"/>
              <w:ind w:firstLine="400"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</w:rPr>
              <w:t>期</w:t>
            </w:r>
            <w:r>
              <w:rPr>
                <w:rFonts w:hint="eastAsia" w:ascii="宋体" w:hAnsi="宋体"/>
                <w:lang w:eastAsia="zh-TW"/>
              </w:rPr>
              <w:t>末</w:t>
            </w:r>
            <w:r>
              <w:rPr>
                <w:rFonts w:hint="eastAsia" w:ascii="宋体" w:hAnsi="宋体"/>
              </w:rPr>
              <w:t>闭卷考</w:t>
            </w:r>
          </w:p>
        </w:tc>
      </w:tr>
      <w:tr w14:paraId="320BD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F3B59E9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19A4D4ED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hint="eastAsia" w:eastAsia="宋体"/>
                <w:bCs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35ED5109">
            <w:pPr>
              <w:pStyle w:val="11"/>
              <w:widowControl w:val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lang w:eastAsia="zh-TW"/>
              </w:rPr>
              <w:t>实训报告</w:t>
            </w:r>
          </w:p>
        </w:tc>
      </w:tr>
      <w:tr w14:paraId="117DD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439BA5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4F2F3DAF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eastAsia="宋体"/>
                <w:bCs/>
                <w:color w:val="00000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1BDF1460">
            <w:pPr>
              <w:pStyle w:val="11"/>
              <w:widowControl w:val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lang w:eastAsia="zh-TW"/>
              </w:rPr>
              <w:t>平时作业</w:t>
            </w:r>
          </w:p>
        </w:tc>
      </w:tr>
      <w:tr w14:paraId="6812D0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65717F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53D1AB13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05AB22E2">
            <w:pPr>
              <w:pStyle w:val="11"/>
              <w:widowControl w:val="0"/>
              <w:ind w:firstLine="400"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</w:rPr>
              <w:t>平时表现（课堂表现5%、</w:t>
            </w:r>
            <w:r>
              <w:rPr>
                <w:rFonts w:hint="eastAsia" w:ascii="宋体" w:hAnsi="宋体"/>
                <w:lang w:eastAsia="zh-TW"/>
              </w:rPr>
              <w:t>案例分析</w:t>
            </w:r>
            <w:r>
              <w:rPr>
                <w:rFonts w:hint="eastAsia" w:ascii="宋体" w:hAnsi="宋体"/>
              </w:rPr>
              <w:t>1</w:t>
            </w:r>
            <w:r>
              <w:rPr>
                <w:rFonts w:hint="eastAsia" w:ascii="宋体" w:hAnsi="宋体"/>
                <w:lang w:eastAsia="zh-TW"/>
              </w:rPr>
              <w:t>5</w:t>
            </w:r>
            <w:r>
              <w:rPr>
                <w:rFonts w:hint="eastAsia" w:ascii="宋体" w:hAnsi="宋体"/>
              </w:rPr>
              <w:t>%）</w:t>
            </w:r>
          </w:p>
        </w:tc>
      </w:tr>
    </w:tbl>
    <w:p w14:paraId="2E70536A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02B358E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ascii="黑体" w:hAnsi="黑体" w:eastAsia="黑体"/>
          <w:color w:val="000000"/>
          <w:sz w:val="21"/>
          <w:szCs w:val="21"/>
        </w:rPr>
        <w:drawing>
          <wp:inline distT="0" distB="0" distL="114300" distR="114300">
            <wp:extent cx="828675" cy="480060"/>
            <wp:effectExtent l="0" t="0" r="9525" b="15240"/>
            <wp:docPr id="4" name="图片 4" descr="个人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个人签名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752475" cy="296545"/>
            <wp:effectExtent l="0" t="0" r="9525" b="8255"/>
            <wp:docPr id="5" name="图片 5" descr="7026d8e4d24357876f265dea2466f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026d8e4d24357876f265dea2466ff0c"/>
                    <pic:cNvPicPr>
                      <a:picLocks noChangeAspect="1"/>
                    </pic:cNvPicPr>
                  </pic:nvPicPr>
                  <pic:blipFill>
                    <a:blip r:embed="rId11"/>
                    <a:srcRect l="7057" t="19933" r="11320" b="23966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29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024年9月1日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798F7A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4694739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64CCF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5F871DA2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B73FC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9B27F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DF098D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DF098D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4C93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5278A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AA5A7B"/>
    <w:multiLevelType w:val="singleLevel"/>
    <w:tmpl w:val="EBAA5A7B"/>
    <w:lvl w:ilvl="0" w:tentative="0">
      <w:start w:val="1"/>
      <w:numFmt w:val="chineseCounting"/>
      <w:suff w:val="space"/>
      <w:lvlText w:val="第%1节"/>
      <w:lvlJc w:val="left"/>
      <w:rPr>
        <w:rFonts w:hint="eastAsia"/>
      </w:rPr>
    </w:lvl>
  </w:abstractNum>
  <w:abstractNum w:abstractNumId="1">
    <w:nsid w:val="097E60C3"/>
    <w:multiLevelType w:val="singleLevel"/>
    <w:tmpl w:val="097E60C3"/>
    <w:lvl w:ilvl="0" w:tentative="0">
      <w:start w:val="1"/>
      <w:numFmt w:val="chineseCounting"/>
      <w:suff w:val="space"/>
      <w:lvlText w:val="第%1节"/>
      <w:lvlJc w:val="left"/>
      <w:rPr>
        <w:rFonts w:hint="eastAsia"/>
      </w:rPr>
    </w:lvl>
  </w:abstractNum>
  <w:abstractNum w:abstractNumId="2">
    <w:nsid w:val="41D69E60"/>
    <w:multiLevelType w:val="singleLevel"/>
    <w:tmpl w:val="41D69E60"/>
    <w:lvl w:ilvl="0" w:tentative="0">
      <w:start w:val="4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YzljYmIzZTIxMmY2NDFiNDUxMTEzZjYwZGZkMzQ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3BB41F9"/>
    <w:rsid w:val="042033D6"/>
    <w:rsid w:val="0B02141F"/>
    <w:rsid w:val="0C360CCA"/>
    <w:rsid w:val="0DB76A4A"/>
    <w:rsid w:val="149E54BE"/>
    <w:rsid w:val="199D2E85"/>
    <w:rsid w:val="1B9B294B"/>
    <w:rsid w:val="2167439E"/>
    <w:rsid w:val="22E9024C"/>
    <w:rsid w:val="2AE31A25"/>
    <w:rsid w:val="2E59298A"/>
    <w:rsid w:val="3301500D"/>
    <w:rsid w:val="37E50B00"/>
    <w:rsid w:val="3CDE12E7"/>
    <w:rsid w:val="3F3E4B52"/>
    <w:rsid w:val="44084295"/>
    <w:rsid w:val="454702B7"/>
    <w:rsid w:val="495D3F46"/>
    <w:rsid w:val="49DF08B3"/>
    <w:rsid w:val="4FFA034A"/>
    <w:rsid w:val="5E8048B9"/>
    <w:rsid w:val="5EA70DDA"/>
    <w:rsid w:val="61253BCD"/>
    <w:rsid w:val="65310993"/>
    <w:rsid w:val="6E256335"/>
    <w:rsid w:val="700912C5"/>
    <w:rsid w:val="71475059"/>
    <w:rsid w:val="71E573FD"/>
    <w:rsid w:val="74F62C86"/>
    <w:rsid w:val="79D0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4</Pages>
  <Words>1452</Words>
  <Characters>1526</Characters>
  <Lines>2</Lines>
  <Paragraphs>1</Paragraphs>
  <TotalTime>0</TotalTime>
  <ScaleCrop>false</ScaleCrop>
  <LinksUpToDate>false</LinksUpToDate>
  <CharactersWithSpaces>1751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培培</cp:lastModifiedBy>
  <cp:lastPrinted>2015-03-18T03:45:00Z</cp:lastPrinted>
  <dcterms:modified xsi:type="dcterms:W3CDTF">2024-09-06T08:23:22Z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3DF1B374770C41AB8B0ADCD3E8C90734_13</vt:lpwstr>
  </property>
</Properties>
</file>