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2170028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风险与社会保障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学时（理论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1812180463@qq.com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健康服务B20-1、2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健康保障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》，主编：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毛瑛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，人民卫生出版社，201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健康保险学</w:t>
            </w:r>
            <w:r>
              <w:rPr>
                <w:rFonts w:hint="eastAsia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卓志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中国财政经济出版社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医疗保险管理</w:t>
            </w:r>
            <w:r>
              <w:rPr>
                <w:rFonts w:hint="eastAsia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杨燕绥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中国协和医科大学出版社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健康公平</w:t>
            </w:r>
            <w:r>
              <w:rPr>
                <w:rFonts w:hint="eastAsia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刘晓婷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浙江大学</w:t>
            </w:r>
            <w:r>
              <w:rPr>
                <w:rFonts w:hint="eastAsia"/>
                <w:color w:val="000000"/>
                <w:sz w:val="20"/>
                <w:szCs w:val="20"/>
              </w:rPr>
              <w:t>出版社，2012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健康保障的概念、特征与功能，健康保障与医疗保险、医疗保障的关系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健康保障体系及其理论基础：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预防服务保障体系、医疗用服务体系、康复服务保障体系、药品服务保障体系健康保险体系、长期照护服务保障体系和健康救助体系;健康保障模式分类、我国的健康障模式。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健康保障法律制度：健康保障法的含义和特征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预防服务保障体系：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预防服务的概念;三级预防策略;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康复服务保障体系;康复、全面康复的概念、康复服务的对象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药品服务保障体系: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药品的概念、特性;药品供应保障体系建设;药品流通的概念和特点;WHO药品采购战略目标及操作原则;基本药物的概念和目录遴选原则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7</w:t>
            </w:r>
          </w:p>
          <w:p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健康保险体系：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基本医疗保险概述的主要内容;城镇职工基本医疗保险、城镇居民基本医疗新型农村合作医疗的概念、主要内容。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长期照护服务保障体系：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长期照护、长期护理服务、长期护理保险的概念;长期照护服务保障体系的内涵。</w:t>
            </w:r>
          </w:p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医疗救助体系：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医疗救助概念;基金筹集方式;医疗救助对象确定依据;救助内容。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健康保障体系发展趋势一：医疗保障转变到健康保障的原因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健康保障体系发展趋势二：长期照护服务保障体系的建立与完善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预防服务保障体系：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预防服务的概念;三级预防策略;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小组汇报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康复服务保障体系;康复、全面康复的概念、康复服务的对象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小组汇报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医疗救助体系：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医疗救助概念;基金筹集方式;医疗救助对象确定依据;救助内容。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小组汇报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期末总复习、答疑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自习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19" w:tblpY="3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开卷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2748280</wp:posOffset>
            </wp:positionV>
            <wp:extent cx="728980" cy="43053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368300" cy="302895"/>
            <wp:effectExtent l="0" t="0" r="317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2023-02-19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260D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95C"/>
    <w:rsid w:val="00662291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48"/>
    <w:rsid w:val="00A26225"/>
    <w:rsid w:val="00A3339A"/>
    <w:rsid w:val="00A33917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C9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7A43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A4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1F620C92"/>
    <w:rsid w:val="203D1B22"/>
    <w:rsid w:val="2197293D"/>
    <w:rsid w:val="22B70551"/>
    <w:rsid w:val="22E9438D"/>
    <w:rsid w:val="232C4132"/>
    <w:rsid w:val="239A5581"/>
    <w:rsid w:val="24296D08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4654196"/>
    <w:rsid w:val="354449C0"/>
    <w:rsid w:val="3572085C"/>
    <w:rsid w:val="36FA5836"/>
    <w:rsid w:val="37E50B00"/>
    <w:rsid w:val="39DD3D66"/>
    <w:rsid w:val="39F6175C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5B1867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A901D46"/>
    <w:rsid w:val="4B9C66AB"/>
    <w:rsid w:val="4C0B3603"/>
    <w:rsid w:val="4CF50855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9056A1"/>
    <w:rsid w:val="52A5708C"/>
    <w:rsid w:val="53321A45"/>
    <w:rsid w:val="542B78BD"/>
    <w:rsid w:val="559724D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99E2885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8C71339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652E2-792B-4CFD-80AB-648B0923F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1007</Words>
  <Characters>1095</Characters>
  <Lines>16</Lines>
  <Paragraphs>4</Paragraphs>
  <TotalTime>0</TotalTime>
  <ScaleCrop>false</ScaleCrop>
  <LinksUpToDate>false</LinksUpToDate>
  <CharactersWithSpaces>1114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2019-07-15T04:22:00Z</dcterms:created>
  <dc:creator>*****</dc:creator>
  <cp:lastModifiedBy>zyc</cp:lastModifiedBy>
  <cp:lastPrinted>2015-03-18T03:45:00Z</cp:lastPrinted>
  <dcterms:modified xsi:type="dcterms:W3CDTF">2023-03-03T08:37:59Z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CB0BCE5704DB40C8A693874DB1AA719A</vt:lpwstr>
  </property>
</Properties>
</file>