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4A56" w14:textId="77777777" w:rsidR="001B04AB" w:rsidRDefault="00000000" w:rsidP="00CC53B7">
      <w:pPr>
        <w:jc w:val="center"/>
        <w:rPr>
          <w:rFonts w:hint="eastAsia"/>
        </w:rPr>
      </w:pPr>
      <w:r>
        <w:rPr>
          <w:rFonts w:ascii="黑体" w:eastAsia="黑体" w:hAnsi="黑体" w:cs="黑体" w:hint="eastAsia"/>
          <w:sz w:val="32"/>
          <w:szCs w:val="32"/>
        </w:rPr>
        <w:t>《儿科护理学》本科课程教学大纲</w:t>
      </w:r>
    </w:p>
    <w:p w14:paraId="5678A1C7" w14:textId="77777777" w:rsidR="001B04AB" w:rsidRDefault="00000000">
      <w:pPr>
        <w:pStyle w:val="DG1"/>
        <w:jc w:val="both"/>
      </w:pPr>
      <w:r>
        <w:t>一</w:t>
      </w:r>
      <w:r>
        <w:rPr>
          <w:rFonts w:hint="eastAsia"/>
        </w:rPr>
        <w:t>、课程</w:t>
      </w:r>
      <w: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B04AB" w14:paraId="53DB0662" w14:textId="77777777">
        <w:trPr>
          <w:trHeight w:val="340"/>
        </w:trPr>
        <w:tc>
          <w:tcPr>
            <w:tcW w:w="1691" w:type="dxa"/>
            <w:vMerge w:val="restart"/>
            <w:tcBorders>
              <w:top w:val="single" w:sz="12" w:space="0" w:color="auto"/>
              <w:left w:val="single" w:sz="12" w:space="0" w:color="auto"/>
            </w:tcBorders>
            <w:shd w:val="clear" w:color="auto" w:fill="auto"/>
            <w:vAlign w:val="center"/>
          </w:tcPr>
          <w:p w14:paraId="6CE335A5"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课程名称</w:t>
            </w:r>
          </w:p>
        </w:tc>
        <w:tc>
          <w:tcPr>
            <w:tcW w:w="6585" w:type="dxa"/>
            <w:gridSpan w:val="6"/>
            <w:tcBorders>
              <w:top w:val="single" w:sz="12" w:space="0" w:color="auto"/>
              <w:right w:val="single" w:sz="12" w:space="0" w:color="auto"/>
            </w:tcBorders>
            <w:vAlign w:val="center"/>
          </w:tcPr>
          <w:p w14:paraId="638DD96D" w14:textId="77777777" w:rsidR="001B04AB" w:rsidRPr="00AB14CC" w:rsidRDefault="00000000" w:rsidP="00AB14CC">
            <w:pPr>
              <w:jc w:val="left"/>
              <w:rPr>
                <w:rFonts w:hint="eastAsia"/>
                <w:sz w:val="21"/>
                <w:szCs w:val="21"/>
              </w:rPr>
            </w:pPr>
            <w:r w:rsidRPr="00AB14CC">
              <w:rPr>
                <w:rFonts w:hint="eastAsia"/>
                <w:sz w:val="21"/>
                <w:szCs w:val="21"/>
              </w:rPr>
              <w:t>儿科护理学</w:t>
            </w:r>
          </w:p>
        </w:tc>
      </w:tr>
      <w:tr w:rsidR="001B04AB" w14:paraId="52FBF70F" w14:textId="77777777">
        <w:trPr>
          <w:trHeight w:val="340"/>
        </w:trPr>
        <w:tc>
          <w:tcPr>
            <w:tcW w:w="1691" w:type="dxa"/>
            <w:vMerge/>
            <w:tcBorders>
              <w:left w:val="single" w:sz="12" w:space="0" w:color="auto"/>
            </w:tcBorders>
            <w:shd w:val="clear" w:color="auto" w:fill="auto"/>
            <w:vAlign w:val="center"/>
          </w:tcPr>
          <w:p w14:paraId="1490CB00" w14:textId="77777777" w:rsidR="001B04AB" w:rsidRDefault="001B04AB">
            <w:pPr>
              <w:rPr>
                <w:rFonts w:ascii="黑体" w:eastAsia="黑体" w:hAnsi="黑体" w:cs="黑体" w:hint="eastAsia"/>
                <w:sz w:val="21"/>
                <w:szCs w:val="21"/>
              </w:rPr>
            </w:pPr>
          </w:p>
        </w:tc>
        <w:tc>
          <w:tcPr>
            <w:tcW w:w="6585" w:type="dxa"/>
            <w:gridSpan w:val="6"/>
            <w:tcBorders>
              <w:right w:val="single" w:sz="12" w:space="0" w:color="auto"/>
            </w:tcBorders>
            <w:vAlign w:val="center"/>
          </w:tcPr>
          <w:p w14:paraId="11C879F9" w14:textId="77777777" w:rsidR="001B04AB" w:rsidRDefault="00000000">
            <w:pPr>
              <w:rPr>
                <w:rFonts w:hint="eastAsia"/>
              </w:rPr>
            </w:pPr>
            <w:r>
              <w:rPr>
                <w:rFonts w:ascii="Times New Roman Regular" w:eastAsiaTheme="majorEastAsia" w:hAnsi="Times New Roman Regular" w:cs="Times New Roman Regular"/>
                <w:sz w:val="21"/>
                <w:szCs w:val="21"/>
              </w:rPr>
              <w:t>Pediatric Nursing</w:t>
            </w:r>
          </w:p>
        </w:tc>
      </w:tr>
      <w:tr w:rsidR="001B04AB" w14:paraId="0AE6659C" w14:textId="77777777">
        <w:trPr>
          <w:trHeight w:val="340"/>
        </w:trPr>
        <w:tc>
          <w:tcPr>
            <w:tcW w:w="1691" w:type="dxa"/>
            <w:tcBorders>
              <w:left w:val="single" w:sz="12" w:space="0" w:color="auto"/>
            </w:tcBorders>
            <w:shd w:val="clear" w:color="auto" w:fill="auto"/>
            <w:vAlign w:val="center"/>
          </w:tcPr>
          <w:p w14:paraId="2741DDBB"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课程代码</w:t>
            </w:r>
          </w:p>
        </w:tc>
        <w:tc>
          <w:tcPr>
            <w:tcW w:w="2260" w:type="dxa"/>
            <w:vAlign w:val="center"/>
          </w:tcPr>
          <w:p w14:paraId="24E41C43" w14:textId="77777777" w:rsidR="001B04AB" w:rsidRDefault="00000000">
            <w:pPr>
              <w:jc w:val="left"/>
              <w:rPr>
                <w:rFonts w:hint="eastAsia"/>
                <w:sz w:val="21"/>
                <w:szCs w:val="21"/>
              </w:rPr>
            </w:pPr>
            <w:r>
              <w:rPr>
                <w:sz w:val="21"/>
                <w:szCs w:val="21"/>
              </w:rPr>
              <w:t>1170010</w:t>
            </w:r>
          </w:p>
        </w:tc>
        <w:tc>
          <w:tcPr>
            <w:tcW w:w="2126" w:type="dxa"/>
            <w:gridSpan w:val="2"/>
            <w:vAlign w:val="center"/>
          </w:tcPr>
          <w:p w14:paraId="5E1CFB33" w14:textId="77777777" w:rsidR="001B04AB" w:rsidRDefault="00000000">
            <w:pPr>
              <w:rPr>
                <w:rFonts w:hint="eastAsia"/>
              </w:rPr>
            </w:pPr>
            <w:r>
              <w:rPr>
                <w:rFonts w:ascii="黑体" w:eastAsia="黑体" w:hAnsi="黑体" w:cs="黑体" w:hint="eastAsia"/>
                <w:sz w:val="21"/>
                <w:szCs w:val="21"/>
              </w:rPr>
              <w:t>课程学分</w:t>
            </w:r>
          </w:p>
        </w:tc>
        <w:tc>
          <w:tcPr>
            <w:tcW w:w="2199" w:type="dxa"/>
            <w:gridSpan w:val="3"/>
            <w:tcBorders>
              <w:right w:val="single" w:sz="12" w:space="0" w:color="auto"/>
            </w:tcBorders>
            <w:vAlign w:val="center"/>
          </w:tcPr>
          <w:p w14:paraId="18DDAA99" w14:textId="77777777" w:rsidR="001B04AB" w:rsidRDefault="00000000">
            <w:pPr>
              <w:rPr>
                <w:rFonts w:hint="eastAsia"/>
              </w:rPr>
            </w:pPr>
            <w:r>
              <w:rPr>
                <w:sz w:val="21"/>
                <w:szCs w:val="21"/>
              </w:rPr>
              <w:t>3</w:t>
            </w:r>
          </w:p>
        </w:tc>
      </w:tr>
      <w:tr w:rsidR="001B04AB" w14:paraId="3DFCE606" w14:textId="77777777">
        <w:trPr>
          <w:trHeight w:val="340"/>
        </w:trPr>
        <w:tc>
          <w:tcPr>
            <w:tcW w:w="1691" w:type="dxa"/>
            <w:tcBorders>
              <w:left w:val="single" w:sz="12" w:space="0" w:color="auto"/>
            </w:tcBorders>
            <w:shd w:val="clear" w:color="auto" w:fill="auto"/>
            <w:vAlign w:val="center"/>
          </w:tcPr>
          <w:p w14:paraId="43D4C3B9"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 xml:space="preserve">课程学时 </w:t>
            </w:r>
          </w:p>
        </w:tc>
        <w:tc>
          <w:tcPr>
            <w:tcW w:w="2260" w:type="dxa"/>
            <w:vAlign w:val="center"/>
          </w:tcPr>
          <w:p w14:paraId="546576EF" w14:textId="77777777" w:rsidR="001B04AB" w:rsidRDefault="00000000">
            <w:pPr>
              <w:jc w:val="left"/>
              <w:rPr>
                <w:rFonts w:hint="eastAsia"/>
                <w:sz w:val="21"/>
                <w:szCs w:val="21"/>
              </w:rPr>
            </w:pPr>
            <w:r>
              <w:rPr>
                <w:sz w:val="21"/>
                <w:szCs w:val="21"/>
              </w:rPr>
              <w:t>48</w:t>
            </w:r>
          </w:p>
        </w:tc>
        <w:tc>
          <w:tcPr>
            <w:tcW w:w="1272" w:type="dxa"/>
            <w:vAlign w:val="center"/>
          </w:tcPr>
          <w:p w14:paraId="539089C9" w14:textId="77777777" w:rsidR="001B04AB" w:rsidRDefault="00000000">
            <w:pPr>
              <w:rPr>
                <w:rFonts w:hint="eastAsia"/>
              </w:rPr>
            </w:pPr>
            <w:r>
              <w:rPr>
                <w:rFonts w:ascii="黑体" w:eastAsia="黑体" w:hAnsi="黑体" w:cs="黑体" w:hint="eastAsia"/>
                <w:sz w:val="21"/>
                <w:szCs w:val="21"/>
              </w:rPr>
              <w:t>理论学时</w:t>
            </w:r>
          </w:p>
        </w:tc>
        <w:tc>
          <w:tcPr>
            <w:tcW w:w="854" w:type="dxa"/>
            <w:vAlign w:val="center"/>
          </w:tcPr>
          <w:p w14:paraId="6B02D17D" w14:textId="77777777" w:rsidR="001B04AB" w:rsidRDefault="00000000">
            <w:pPr>
              <w:rPr>
                <w:rFonts w:hint="eastAsia"/>
              </w:rPr>
            </w:pPr>
            <w:r>
              <w:rPr>
                <w:sz w:val="21"/>
                <w:szCs w:val="21"/>
              </w:rPr>
              <w:t>32</w:t>
            </w:r>
          </w:p>
        </w:tc>
        <w:tc>
          <w:tcPr>
            <w:tcW w:w="1413" w:type="dxa"/>
            <w:gridSpan w:val="2"/>
            <w:vAlign w:val="center"/>
          </w:tcPr>
          <w:p w14:paraId="662B90B5" w14:textId="77777777" w:rsidR="001B04AB" w:rsidRDefault="00000000">
            <w:pPr>
              <w:rPr>
                <w:rFonts w:hint="eastAsia"/>
              </w:rPr>
            </w:pPr>
            <w:r>
              <w:rPr>
                <w:rFonts w:ascii="黑体" w:eastAsia="黑体" w:hAnsi="黑体" w:cs="黑体" w:hint="eastAsia"/>
                <w:sz w:val="21"/>
                <w:szCs w:val="21"/>
              </w:rPr>
              <w:t>实践学时</w:t>
            </w:r>
          </w:p>
        </w:tc>
        <w:tc>
          <w:tcPr>
            <w:tcW w:w="786" w:type="dxa"/>
            <w:tcBorders>
              <w:right w:val="single" w:sz="12" w:space="0" w:color="auto"/>
            </w:tcBorders>
            <w:vAlign w:val="center"/>
          </w:tcPr>
          <w:p w14:paraId="305B69F7" w14:textId="77777777" w:rsidR="001B04AB" w:rsidRDefault="00000000">
            <w:pPr>
              <w:rPr>
                <w:rFonts w:hint="eastAsia"/>
              </w:rPr>
            </w:pPr>
            <w:r>
              <w:rPr>
                <w:sz w:val="21"/>
                <w:szCs w:val="21"/>
              </w:rPr>
              <w:t>16</w:t>
            </w:r>
          </w:p>
        </w:tc>
      </w:tr>
      <w:tr w:rsidR="001B04AB" w14:paraId="39DD57B2" w14:textId="77777777">
        <w:trPr>
          <w:trHeight w:val="340"/>
        </w:trPr>
        <w:tc>
          <w:tcPr>
            <w:tcW w:w="1691" w:type="dxa"/>
            <w:tcBorders>
              <w:left w:val="single" w:sz="12" w:space="0" w:color="auto"/>
            </w:tcBorders>
            <w:shd w:val="clear" w:color="auto" w:fill="auto"/>
            <w:vAlign w:val="center"/>
          </w:tcPr>
          <w:p w14:paraId="2A113DFC"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开课学院</w:t>
            </w:r>
          </w:p>
        </w:tc>
        <w:tc>
          <w:tcPr>
            <w:tcW w:w="2260" w:type="dxa"/>
            <w:vAlign w:val="center"/>
          </w:tcPr>
          <w:p w14:paraId="7283C329" w14:textId="77777777" w:rsidR="001B04AB" w:rsidRDefault="00000000">
            <w:pPr>
              <w:jc w:val="left"/>
              <w:rPr>
                <w:rFonts w:hint="eastAsia"/>
                <w:sz w:val="21"/>
                <w:szCs w:val="21"/>
              </w:rPr>
            </w:pPr>
            <w:r>
              <w:rPr>
                <w:rFonts w:hint="eastAsia"/>
                <w:sz w:val="21"/>
                <w:szCs w:val="21"/>
              </w:rPr>
              <w:t>健康管理学院</w:t>
            </w:r>
          </w:p>
        </w:tc>
        <w:tc>
          <w:tcPr>
            <w:tcW w:w="2126" w:type="dxa"/>
            <w:gridSpan w:val="2"/>
            <w:vAlign w:val="center"/>
          </w:tcPr>
          <w:p w14:paraId="43E2FB33"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适用专业与年级</w:t>
            </w:r>
          </w:p>
        </w:tc>
        <w:tc>
          <w:tcPr>
            <w:tcW w:w="2199" w:type="dxa"/>
            <w:gridSpan w:val="3"/>
            <w:tcBorders>
              <w:right w:val="single" w:sz="12" w:space="0" w:color="auto"/>
            </w:tcBorders>
            <w:vAlign w:val="center"/>
          </w:tcPr>
          <w:p w14:paraId="75CB9E61" w14:textId="77777777" w:rsidR="001B04AB" w:rsidRDefault="00000000">
            <w:pPr>
              <w:jc w:val="left"/>
              <w:rPr>
                <w:rFonts w:hint="eastAsia"/>
                <w:sz w:val="21"/>
                <w:szCs w:val="21"/>
              </w:rPr>
            </w:pPr>
            <w:r>
              <w:rPr>
                <w:rFonts w:hint="eastAsia"/>
                <w:sz w:val="21"/>
                <w:szCs w:val="21"/>
              </w:rPr>
              <w:t>护理学（专升本）</w:t>
            </w:r>
          </w:p>
          <w:p w14:paraId="1F87DAB0" w14:textId="77777777" w:rsidR="001B04AB" w:rsidRDefault="00000000">
            <w:pPr>
              <w:jc w:val="left"/>
              <w:rPr>
                <w:rFonts w:hint="eastAsia"/>
              </w:rPr>
            </w:pPr>
            <w:r>
              <w:rPr>
                <w:rFonts w:hint="eastAsia"/>
                <w:sz w:val="21"/>
                <w:szCs w:val="21"/>
              </w:rPr>
              <w:t>一年级</w:t>
            </w:r>
          </w:p>
        </w:tc>
      </w:tr>
      <w:tr w:rsidR="001B04AB" w14:paraId="75F93F32" w14:textId="77777777">
        <w:trPr>
          <w:trHeight w:val="340"/>
        </w:trPr>
        <w:tc>
          <w:tcPr>
            <w:tcW w:w="1691" w:type="dxa"/>
            <w:tcBorders>
              <w:left w:val="single" w:sz="12" w:space="0" w:color="auto"/>
            </w:tcBorders>
            <w:shd w:val="clear" w:color="auto" w:fill="auto"/>
            <w:vAlign w:val="center"/>
          </w:tcPr>
          <w:p w14:paraId="7B7A259F"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课程类别与性质</w:t>
            </w:r>
          </w:p>
        </w:tc>
        <w:tc>
          <w:tcPr>
            <w:tcW w:w="2260" w:type="dxa"/>
            <w:vAlign w:val="center"/>
          </w:tcPr>
          <w:p w14:paraId="18023C6D" w14:textId="77777777" w:rsidR="001B04AB" w:rsidRDefault="00000000">
            <w:pPr>
              <w:jc w:val="left"/>
              <w:rPr>
                <w:rFonts w:hint="eastAsia"/>
                <w:color w:val="000000" w:themeColor="text1"/>
                <w:sz w:val="21"/>
                <w:szCs w:val="21"/>
              </w:rPr>
            </w:pPr>
            <w:r>
              <w:rPr>
                <w:rFonts w:hint="eastAsia"/>
                <w:sz w:val="21"/>
                <w:szCs w:val="21"/>
              </w:rPr>
              <w:t>专业必修课</w:t>
            </w:r>
          </w:p>
        </w:tc>
        <w:tc>
          <w:tcPr>
            <w:tcW w:w="2126" w:type="dxa"/>
            <w:gridSpan w:val="2"/>
            <w:vAlign w:val="center"/>
          </w:tcPr>
          <w:p w14:paraId="28D4D839"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考核方式</w:t>
            </w:r>
          </w:p>
        </w:tc>
        <w:tc>
          <w:tcPr>
            <w:tcW w:w="2199" w:type="dxa"/>
            <w:gridSpan w:val="3"/>
            <w:tcBorders>
              <w:right w:val="single" w:sz="12" w:space="0" w:color="auto"/>
            </w:tcBorders>
            <w:vAlign w:val="center"/>
          </w:tcPr>
          <w:p w14:paraId="0877C625" w14:textId="77777777" w:rsidR="001B04AB" w:rsidRDefault="00000000">
            <w:pPr>
              <w:jc w:val="left"/>
              <w:rPr>
                <w:rFonts w:hint="eastAsia"/>
                <w:sz w:val="21"/>
                <w:szCs w:val="21"/>
              </w:rPr>
            </w:pPr>
            <w:r>
              <w:rPr>
                <w:rFonts w:hint="eastAsia"/>
                <w:sz w:val="21"/>
                <w:szCs w:val="21"/>
              </w:rPr>
              <w:t>考试</w:t>
            </w:r>
          </w:p>
        </w:tc>
      </w:tr>
      <w:tr w:rsidR="001B04AB" w14:paraId="20193FA4" w14:textId="77777777">
        <w:trPr>
          <w:trHeight w:val="340"/>
        </w:trPr>
        <w:tc>
          <w:tcPr>
            <w:tcW w:w="1691" w:type="dxa"/>
            <w:tcBorders>
              <w:left w:val="single" w:sz="12" w:space="0" w:color="auto"/>
            </w:tcBorders>
            <w:shd w:val="clear" w:color="auto" w:fill="auto"/>
            <w:vAlign w:val="center"/>
          </w:tcPr>
          <w:p w14:paraId="75FA657C"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选用教材</w:t>
            </w:r>
          </w:p>
        </w:tc>
        <w:tc>
          <w:tcPr>
            <w:tcW w:w="4386" w:type="dxa"/>
            <w:gridSpan w:val="3"/>
            <w:vAlign w:val="center"/>
          </w:tcPr>
          <w:p w14:paraId="22143DDC" w14:textId="77777777" w:rsidR="001B04AB" w:rsidRDefault="00000000">
            <w:pPr>
              <w:jc w:val="left"/>
              <w:rPr>
                <w:rFonts w:ascii="Times New Roman" w:hAnsi="Times New Roman"/>
                <w:color w:val="000000" w:themeColor="text1"/>
              </w:rPr>
            </w:pPr>
            <w:r>
              <w:rPr>
                <w:rFonts w:hint="eastAsia"/>
                <w:sz w:val="21"/>
                <w:szCs w:val="21"/>
              </w:rPr>
              <w:t>《儿科护理学》崔炎、</w:t>
            </w:r>
            <w:r>
              <w:rPr>
                <w:sz w:val="21"/>
                <w:szCs w:val="21"/>
              </w:rPr>
              <w:t>张玉</w:t>
            </w:r>
            <w:r>
              <w:rPr>
                <w:rFonts w:hint="eastAsia"/>
                <w:sz w:val="21"/>
                <w:szCs w:val="21"/>
              </w:rPr>
              <w:t>、ISBN</w:t>
            </w:r>
            <w:r>
              <w:rPr>
                <w:sz w:val="21"/>
                <w:szCs w:val="21"/>
              </w:rPr>
              <w:t>9787117324366</w:t>
            </w:r>
            <w:r>
              <w:rPr>
                <w:rFonts w:hint="eastAsia"/>
                <w:sz w:val="21"/>
                <w:szCs w:val="21"/>
              </w:rPr>
              <w:t>、人民卫生出版社、第七版</w:t>
            </w:r>
          </w:p>
        </w:tc>
        <w:tc>
          <w:tcPr>
            <w:tcW w:w="1413" w:type="dxa"/>
            <w:gridSpan w:val="2"/>
            <w:vAlign w:val="center"/>
          </w:tcPr>
          <w:p w14:paraId="7D95E57A"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是否为</w:t>
            </w:r>
          </w:p>
          <w:p w14:paraId="7A91813D" w14:textId="77777777" w:rsidR="001B04AB" w:rsidRDefault="00000000">
            <w:pPr>
              <w:rPr>
                <w:rFonts w:hint="eastAsia"/>
              </w:rPr>
            </w:pPr>
            <w:r>
              <w:rPr>
                <w:rFonts w:ascii="黑体" w:eastAsia="黑体" w:hAnsi="黑体" w:cs="黑体" w:hint="eastAsia"/>
                <w:sz w:val="21"/>
                <w:szCs w:val="21"/>
              </w:rPr>
              <w:t>马工程教材</w:t>
            </w:r>
          </w:p>
        </w:tc>
        <w:tc>
          <w:tcPr>
            <w:tcW w:w="786" w:type="dxa"/>
            <w:tcBorders>
              <w:right w:val="single" w:sz="12" w:space="0" w:color="auto"/>
            </w:tcBorders>
            <w:vAlign w:val="center"/>
          </w:tcPr>
          <w:p w14:paraId="3B17EE2E" w14:textId="77777777" w:rsidR="001B04AB" w:rsidRDefault="00000000">
            <w:pPr>
              <w:jc w:val="left"/>
              <w:rPr>
                <w:rFonts w:hint="eastAsia"/>
              </w:rPr>
            </w:pPr>
            <w:r>
              <w:rPr>
                <w:rFonts w:hint="eastAsia"/>
              </w:rPr>
              <w:t>否</w:t>
            </w:r>
          </w:p>
        </w:tc>
      </w:tr>
      <w:tr w:rsidR="001B04AB" w14:paraId="7C0EC85C" w14:textId="77777777">
        <w:trPr>
          <w:trHeight w:val="680"/>
        </w:trPr>
        <w:tc>
          <w:tcPr>
            <w:tcW w:w="1691" w:type="dxa"/>
            <w:tcBorders>
              <w:left w:val="single" w:sz="12" w:space="0" w:color="auto"/>
            </w:tcBorders>
            <w:shd w:val="clear" w:color="auto" w:fill="auto"/>
            <w:vAlign w:val="center"/>
          </w:tcPr>
          <w:p w14:paraId="03AB43C2"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先修课程</w:t>
            </w:r>
          </w:p>
        </w:tc>
        <w:tc>
          <w:tcPr>
            <w:tcW w:w="6585" w:type="dxa"/>
            <w:gridSpan w:val="6"/>
            <w:tcBorders>
              <w:right w:val="single" w:sz="12" w:space="0" w:color="auto"/>
            </w:tcBorders>
            <w:vAlign w:val="center"/>
          </w:tcPr>
          <w:p w14:paraId="5C532066" w14:textId="77777777" w:rsidR="001B04AB" w:rsidRDefault="00000000">
            <w:pPr>
              <w:pStyle w:val="DG0"/>
              <w:jc w:val="left"/>
            </w:pPr>
            <w:r>
              <w:rPr>
                <w:rFonts w:hint="eastAsia"/>
              </w:rPr>
              <w:t>人体解剖学、生理学、生物化学</w:t>
            </w:r>
          </w:p>
        </w:tc>
      </w:tr>
      <w:tr w:rsidR="001B04AB" w14:paraId="1A3EB0C0" w14:textId="77777777">
        <w:trPr>
          <w:trHeight w:val="3798"/>
        </w:trPr>
        <w:tc>
          <w:tcPr>
            <w:tcW w:w="1691" w:type="dxa"/>
            <w:tcBorders>
              <w:left w:val="single" w:sz="12" w:space="0" w:color="auto"/>
            </w:tcBorders>
            <w:shd w:val="clear" w:color="auto" w:fill="auto"/>
            <w:vAlign w:val="center"/>
          </w:tcPr>
          <w:p w14:paraId="5E29736C"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课程简介</w:t>
            </w:r>
          </w:p>
        </w:tc>
        <w:tc>
          <w:tcPr>
            <w:tcW w:w="6585" w:type="dxa"/>
            <w:gridSpan w:val="6"/>
            <w:tcBorders>
              <w:right w:val="single" w:sz="12" w:space="0" w:color="auto"/>
            </w:tcBorders>
          </w:tcPr>
          <w:p w14:paraId="773DD5C4" w14:textId="77777777" w:rsidR="001B04AB" w:rsidRDefault="00000000">
            <w:pPr>
              <w:ind w:firstLineChars="200" w:firstLine="420"/>
              <w:jc w:val="left"/>
              <w:rPr>
                <w:rFonts w:hint="eastAsia"/>
              </w:rPr>
            </w:pPr>
            <w:r>
              <w:rPr>
                <w:rFonts w:hint="eastAsia"/>
                <w:sz w:val="21"/>
                <w:szCs w:val="21"/>
              </w:rPr>
              <w:t>《儿科护理学》课程是护理专业的核心课程，课程从整体护理概念出发，研究从新生儿至青春期小儿的生长发育、卫生保健、疾病预防和临床疾病护理的专科护理课程，运用护理程序、专业护理技术队为小儿及其家庭实施针对个案特点的整体护理；同时注重培养学生拥有良好的专业素质和岗位技能为将来从事儿科护理或实施社区儿童保健工作打下基础。课程力求突出“以人的健康为中心，以家庭为中心”的现代护理理念，注重自己的特色，从正常到异常、从保健预防到疾病护理、从生理到心理及社会、从个体到家庭与群体，提倡实施个性化整体护理，从而培养学生初步具备儿童护理的基本职业能力</w:t>
            </w:r>
            <w:r>
              <w:rPr>
                <w:rFonts w:hint="eastAsia"/>
              </w:rPr>
              <w:t>。</w:t>
            </w:r>
          </w:p>
        </w:tc>
      </w:tr>
      <w:tr w:rsidR="001B04AB" w14:paraId="00AF9730" w14:textId="77777777">
        <w:trPr>
          <w:trHeight w:val="836"/>
        </w:trPr>
        <w:tc>
          <w:tcPr>
            <w:tcW w:w="1691" w:type="dxa"/>
            <w:tcBorders>
              <w:left w:val="single" w:sz="12" w:space="0" w:color="auto"/>
              <w:bottom w:val="double" w:sz="4" w:space="0" w:color="auto"/>
            </w:tcBorders>
            <w:shd w:val="clear" w:color="auto" w:fill="auto"/>
            <w:vAlign w:val="center"/>
          </w:tcPr>
          <w:p w14:paraId="720F62A1"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选课建议与学习要求</w:t>
            </w:r>
          </w:p>
        </w:tc>
        <w:tc>
          <w:tcPr>
            <w:tcW w:w="6585" w:type="dxa"/>
            <w:gridSpan w:val="6"/>
            <w:tcBorders>
              <w:bottom w:val="double" w:sz="4" w:space="0" w:color="auto"/>
              <w:right w:val="single" w:sz="12" w:space="0" w:color="auto"/>
            </w:tcBorders>
          </w:tcPr>
          <w:p w14:paraId="5347B31F" w14:textId="77777777" w:rsidR="001B04AB" w:rsidRDefault="00000000">
            <w:pPr>
              <w:jc w:val="left"/>
              <w:rPr>
                <w:rFonts w:hint="eastAsia"/>
              </w:rPr>
            </w:pPr>
            <w:r>
              <w:rPr>
                <w:rFonts w:hint="eastAsia"/>
                <w:sz w:val="21"/>
                <w:szCs w:val="21"/>
              </w:rPr>
              <w:t>本课程适合护理学（专升本）一年级本科学生，需要在已经学习专科的医学基础各课程。</w:t>
            </w:r>
          </w:p>
        </w:tc>
      </w:tr>
      <w:tr w:rsidR="001B04AB" w14:paraId="65B7E6CB" w14:textId="77777777">
        <w:trPr>
          <w:trHeight w:val="510"/>
        </w:trPr>
        <w:tc>
          <w:tcPr>
            <w:tcW w:w="1691" w:type="dxa"/>
            <w:tcBorders>
              <w:top w:val="double" w:sz="4" w:space="0" w:color="auto"/>
              <w:left w:val="single" w:sz="12" w:space="0" w:color="auto"/>
            </w:tcBorders>
            <w:shd w:val="clear" w:color="auto" w:fill="auto"/>
            <w:vAlign w:val="center"/>
          </w:tcPr>
          <w:p w14:paraId="6B47C7A1"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大纲编写人</w:t>
            </w:r>
          </w:p>
        </w:tc>
        <w:tc>
          <w:tcPr>
            <w:tcW w:w="3532" w:type="dxa"/>
            <w:gridSpan w:val="2"/>
            <w:tcBorders>
              <w:top w:val="double" w:sz="4" w:space="0" w:color="auto"/>
            </w:tcBorders>
            <w:vAlign w:val="center"/>
          </w:tcPr>
          <w:p w14:paraId="3BC2585C" w14:textId="77777777" w:rsidR="001B04AB" w:rsidRDefault="00000000">
            <w:pPr>
              <w:rPr>
                <w:rFonts w:ascii="黑体" w:eastAsia="黑体" w:hAnsi="黑体" w:hint="eastAsia"/>
                <w:color w:val="000000" w:themeColor="text1"/>
              </w:rPr>
            </w:pPr>
            <w:r>
              <w:rPr>
                <w:noProof/>
              </w:rPr>
              <w:drawing>
                <wp:anchor distT="0" distB="0" distL="114300" distR="114300" simplePos="0" relativeHeight="251659264" behindDoc="0" locked="0" layoutInCell="1" allowOverlap="1" wp14:anchorId="5777FF12" wp14:editId="31812E55">
                  <wp:simplePos x="0" y="0"/>
                  <wp:positionH relativeFrom="column">
                    <wp:posOffset>118745</wp:posOffset>
                  </wp:positionH>
                  <wp:positionV relativeFrom="paragraph">
                    <wp:posOffset>55880</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8"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sz="4" w:space="0" w:color="auto"/>
            </w:tcBorders>
            <w:vAlign w:val="center"/>
          </w:tcPr>
          <w:p w14:paraId="29C4A3F4" w14:textId="77777777" w:rsidR="001B04AB" w:rsidRDefault="00000000">
            <w:pPr>
              <w:rPr>
                <w:rFonts w:ascii="黑体" w:eastAsia="黑体" w:hAnsi="黑体" w:cs="黑体" w:hint="eastAsia"/>
              </w:rPr>
            </w:pPr>
            <w:r>
              <w:rPr>
                <w:rFonts w:ascii="黑体" w:eastAsia="黑体" w:hAnsi="黑体" w:cs="黑体" w:hint="eastAsia"/>
              </w:rPr>
              <w:t>制/修订时间</w:t>
            </w:r>
          </w:p>
        </w:tc>
        <w:tc>
          <w:tcPr>
            <w:tcW w:w="1628" w:type="dxa"/>
            <w:gridSpan w:val="2"/>
            <w:tcBorders>
              <w:top w:val="double" w:sz="4" w:space="0" w:color="auto"/>
              <w:right w:val="single" w:sz="12" w:space="0" w:color="auto"/>
            </w:tcBorders>
            <w:vAlign w:val="center"/>
          </w:tcPr>
          <w:p w14:paraId="77D29C02" w14:textId="088EF336" w:rsidR="001B04AB" w:rsidRDefault="00000000">
            <w:pPr>
              <w:rPr>
                <w:rFonts w:hint="eastAsia"/>
              </w:rPr>
            </w:pPr>
            <w:r>
              <w:rPr>
                <w:rFonts w:hint="eastAsia"/>
              </w:rPr>
              <w:t>2</w:t>
            </w:r>
            <w:r>
              <w:t>024.0</w:t>
            </w:r>
            <w:r w:rsidR="00144900">
              <w:rPr>
                <w:rFonts w:hint="eastAsia"/>
              </w:rPr>
              <w:t>8</w:t>
            </w:r>
          </w:p>
        </w:tc>
      </w:tr>
      <w:tr w:rsidR="001B04AB" w14:paraId="5935C95A" w14:textId="77777777">
        <w:trPr>
          <w:trHeight w:val="510"/>
        </w:trPr>
        <w:tc>
          <w:tcPr>
            <w:tcW w:w="1691" w:type="dxa"/>
            <w:tcBorders>
              <w:left w:val="single" w:sz="12" w:space="0" w:color="auto"/>
            </w:tcBorders>
            <w:shd w:val="clear" w:color="auto" w:fill="auto"/>
            <w:vAlign w:val="center"/>
          </w:tcPr>
          <w:p w14:paraId="5B1DF381"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专业负责人</w:t>
            </w:r>
          </w:p>
        </w:tc>
        <w:tc>
          <w:tcPr>
            <w:tcW w:w="3532" w:type="dxa"/>
            <w:gridSpan w:val="2"/>
            <w:vAlign w:val="center"/>
          </w:tcPr>
          <w:p w14:paraId="27137C13" w14:textId="77777777" w:rsidR="001B04AB" w:rsidRDefault="00000000">
            <w:pPr>
              <w:jc w:val="left"/>
              <w:rPr>
                <w:rFonts w:ascii="黑体" w:eastAsia="黑体" w:hAnsi="黑体" w:hint="eastAsia"/>
                <w:color w:val="000000" w:themeColor="text1"/>
              </w:rPr>
            </w:pPr>
            <w:r>
              <w:rPr>
                <w:rFonts w:ascii="黑体" w:eastAsia="黑体" w:hAnsi="黑体"/>
                <w:noProof/>
                <w:color w:val="000000"/>
                <w:position w:val="-20"/>
                <w:szCs w:val="21"/>
              </w:rPr>
              <w:drawing>
                <wp:inline distT="0" distB="0" distL="114300" distR="114300" wp14:anchorId="43DB2FB9" wp14:editId="4AC2929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9"/>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318BA112" w14:textId="77777777" w:rsidR="001B04AB" w:rsidRDefault="00000000">
            <w:pPr>
              <w:rPr>
                <w:rFonts w:ascii="黑体" w:eastAsia="黑体" w:hAnsi="黑体" w:cs="黑体" w:hint="eastAsia"/>
              </w:rPr>
            </w:pPr>
            <w:r>
              <w:rPr>
                <w:rFonts w:ascii="黑体" w:eastAsia="黑体" w:hAnsi="黑体" w:cs="黑体" w:hint="eastAsia"/>
              </w:rPr>
              <w:t>审定时间</w:t>
            </w:r>
          </w:p>
        </w:tc>
        <w:tc>
          <w:tcPr>
            <w:tcW w:w="1628" w:type="dxa"/>
            <w:gridSpan w:val="2"/>
            <w:tcBorders>
              <w:right w:val="single" w:sz="12" w:space="0" w:color="auto"/>
            </w:tcBorders>
            <w:vAlign w:val="center"/>
          </w:tcPr>
          <w:p w14:paraId="54AF03E8" w14:textId="176F485E" w:rsidR="001B04AB" w:rsidRDefault="00000000">
            <w:pPr>
              <w:rPr>
                <w:rFonts w:hint="eastAsia"/>
              </w:rPr>
            </w:pPr>
            <w:r>
              <w:rPr>
                <w:rFonts w:hint="eastAsia"/>
              </w:rPr>
              <w:t>2</w:t>
            </w:r>
            <w:r>
              <w:t>024.0</w:t>
            </w:r>
            <w:r w:rsidR="00144900">
              <w:rPr>
                <w:rFonts w:hint="eastAsia"/>
              </w:rPr>
              <w:t>8</w:t>
            </w:r>
          </w:p>
        </w:tc>
      </w:tr>
      <w:tr w:rsidR="001B04AB" w14:paraId="294A6156" w14:textId="77777777">
        <w:trPr>
          <w:trHeight w:val="510"/>
        </w:trPr>
        <w:tc>
          <w:tcPr>
            <w:tcW w:w="1691" w:type="dxa"/>
            <w:tcBorders>
              <w:left w:val="single" w:sz="12" w:space="0" w:color="auto"/>
              <w:bottom w:val="single" w:sz="12" w:space="0" w:color="auto"/>
            </w:tcBorders>
            <w:shd w:val="clear" w:color="auto" w:fill="auto"/>
            <w:vAlign w:val="center"/>
          </w:tcPr>
          <w:p w14:paraId="7F7A5503"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学院负责人</w:t>
            </w:r>
          </w:p>
        </w:tc>
        <w:tc>
          <w:tcPr>
            <w:tcW w:w="3532" w:type="dxa"/>
            <w:gridSpan w:val="2"/>
            <w:tcBorders>
              <w:bottom w:val="single" w:sz="12" w:space="0" w:color="auto"/>
            </w:tcBorders>
            <w:vAlign w:val="center"/>
          </w:tcPr>
          <w:p w14:paraId="131C53B2" w14:textId="77777777" w:rsidR="001B04AB" w:rsidRDefault="00000000">
            <w:pPr>
              <w:rPr>
                <w:rFonts w:ascii="黑体" w:eastAsia="黑体" w:hAnsi="黑体" w:hint="eastAsia"/>
                <w:color w:val="000000" w:themeColor="text1"/>
              </w:rPr>
            </w:pPr>
            <w:r>
              <w:rPr>
                <w:rFonts w:hint="eastAsia"/>
              </w:rPr>
              <w:t xml:space="preserve">                    （签名）</w:t>
            </w:r>
          </w:p>
        </w:tc>
        <w:tc>
          <w:tcPr>
            <w:tcW w:w="1425" w:type="dxa"/>
            <w:gridSpan w:val="2"/>
            <w:tcBorders>
              <w:bottom w:val="single" w:sz="12" w:space="0" w:color="auto"/>
            </w:tcBorders>
            <w:vAlign w:val="center"/>
          </w:tcPr>
          <w:p w14:paraId="40C39407" w14:textId="77777777" w:rsidR="001B04AB" w:rsidRDefault="00000000">
            <w:pPr>
              <w:rPr>
                <w:rFonts w:ascii="黑体" w:eastAsia="黑体" w:hAnsi="黑体" w:cs="黑体" w:hint="eastAsia"/>
              </w:rPr>
            </w:pPr>
            <w:r>
              <w:rPr>
                <w:rFonts w:ascii="黑体" w:eastAsia="黑体" w:hAnsi="黑体" w:cs="黑体" w:hint="eastAsia"/>
              </w:rPr>
              <w:t>批准时间</w:t>
            </w:r>
          </w:p>
        </w:tc>
        <w:tc>
          <w:tcPr>
            <w:tcW w:w="1628" w:type="dxa"/>
            <w:gridSpan w:val="2"/>
            <w:tcBorders>
              <w:bottom w:val="single" w:sz="12" w:space="0" w:color="auto"/>
              <w:right w:val="single" w:sz="12" w:space="0" w:color="auto"/>
            </w:tcBorders>
            <w:vAlign w:val="center"/>
          </w:tcPr>
          <w:p w14:paraId="2A12AB82" w14:textId="77777777" w:rsidR="001B04AB" w:rsidRDefault="001B04AB">
            <w:pPr>
              <w:rPr>
                <w:rFonts w:hint="eastAsia"/>
              </w:rPr>
            </w:pPr>
          </w:p>
        </w:tc>
      </w:tr>
    </w:tbl>
    <w:p w14:paraId="2584E22E" w14:textId="77777777" w:rsidR="001B04AB" w:rsidRDefault="00000000">
      <w:pPr>
        <w:rPr>
          <w:rFonts w:ascii="Arial" w:eastAsia="黑体" w:hAnsi="Arial"/>
        </w:rPr>
      </w:pPr>
      <w:r>
        <w:br w:type="page"/>
      </w:r>
    </w:p>
    <w:p w14:paraId="75E5D28D" w14:textId="77777777" w:rsidR="001B04AB" w:rsidRDefault="00000000">
      <w:pPr>
        <w:pStyle w:val="DG1"/>
        <w:spacing w:line="240" w:lineRule="auto"/>
        <w:jc w:val="both"/>
      </w:pPr>
      <w:r>
        <w:rPr>
          <w:rFonts w:hint="eastAsia"/>
        </w:rPr>
        <w:lastRenderedPageBreak/>
        <w:t>二、课程目标与毕业要求</w:t>
      </w:r>
    </w:p>
    <w:p w14:paraId="0CCB753E" w14:textId="77777777" w:rsidR="001B04AB" w:rsidRDefault="00000000">
      <w:pPr>
        <w:pStyle w:val="DG2"/>
        <w:spacing w:before="81" w:after="163" w:line="240" w:lineRule="auto"/>
        <w:jc w:val="both"/>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1B04AB" w14:paraId="31AC732C" w14:textId="77777777">
        <w:trPr>
          <w:trHeight w:val="454"/>
          <w:jc w:val="center"/>
        </w:trPr>
        <w:tc>
          <w:tcPr>
            <w:tcW w:w="1206" w:type="dxa"/>
            <w:vAlign w:val="center"/>
          </w:tcPr>
          <w:p w14:paraId="745D957A"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类型</w:t>
            </w:r>
          </w:p>
        </w:tc>
        <w:tc>
          <w:tcPr>
            <w:tcW w:w="764" w:type="dxa"/>
            <w:shd w:val="clear" w:color="auto" w:fill="auto"/>
            <w:vAlign w:val="center"/>
          </w:tcPr>
          <w:p w14:paraId="453C4DE0"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序号</w:t>
            </w:r>
          </w:p>
        </w:tc>
        <w:tc>
          <w:tcPr>
            <w:tcW w:w="6306" w:type="dxa"/>
            <w:vAlign w:val="center"/>
          </w:tcPr>
          <w:p w14:paraId="35845B39"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内容</w:t>
            </w:r>
          </w:p>
        </w:tc>
      </w:tr>
      <w:tr w:rsidR="001B04AB" w14:paraId="46F7C339" w14:textId="77777777">
        <w:trPr>
          <w:trHeight w:val="340"/>
          <w:jc w:val="center"/>
        </w:trPr>
        <w:tc>
          <w:tcPr>
            <w:tcW w:w="1206" w:type="dxa"/>
            <w:vMerge w:val="restart"/>
            <w:vAlign w:val="center"/>
          </w:tcPr>
          <w:p w14:paraId="3FCB342E"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知识目标</w:t>
            </w:r>
          </w:p>
        </w:tc>
        <w:tc>
          <w:tcPr>
            <w:tcW w:w="764" w:type="dxa"/>
            <w:shd w:val="clear" w:color="auto" w:fill="auto"/>
            <w:vAlign w:val="center"/>
          </w:tcPr>
          <w:p w14:paraId="719D9057" w14:textId="77777777" w:rsidR="001B04AB" w:rsidRDefault="00000000">
            <w:pPr>
              <w:rPr>
                <w:rFonts w:hint="eastAsia"/>
              </w:rPr>
            </w:pPr>
            <w:r>
              <w:t>1</w:t>
            </w:r>
          </w:p>
        </w:tc>
        <w:tc>
          <w:tcPr>
            <w:tcW w:w="6306" w:type="dxa"/>
            <w:vAlign w:val="center"/>
          </w:tcPr>
          <w:p w14:paraId="44B74C52" w14:textId="77777777" w:rsidR="001B04AB" w:rsidRDefault="00000000">
            <w:pPr>
              <w:pStyle w:val="DG0"/>
              <w:rPr>
                <w:bCs/>
              </w:rPr>
            </w:pPr>
            <w:r>
              <w:rPr>
                <w:rFonts w:hint="eastAsia"/>
              </w:rPr>
              <w:t>理解小儿生长发育规律、营养与喂养、计划免疫知识。掌握儿科常见疾病的护理评估、护理诊断及护理措施。</w:t>
            </w:r>
          </w:p>
        </w:tc>
      </w:tr>
      <w:tr w:rsidR="001B04AB" w14:paraId="5979E9DA" w14:textId="77777777">
        <w:trPr>
          <w:trHeight w:val="340"/>
          <w:jc w:val="center"/>
        </w:trPr>
        <w:tc>
          <w:tcPr>
            <w:tcW w:w="1206" w:type="dxa"/>
            <w:vMerge/>
            <w:vAlign w:val="center"/>
          </w:tcPr>
          <w:p w14:paraId="2A094EF4" w14:textId="77777777" w:rsidR="001B04AB" w:rsidRDefault="001B04AB">
            <w:pPr>
              <w:pStyle w:val="DG0"/>
              <w:rPr>
                <w:rFonts w:ascii="黑体" w:eastAsia="黑体" w:hAnsi="黑体" w:cs="黑体" w:hint="eastAsia"/>
              </w:rPr>
            </w:pPr>
          </w:p>
        </w:tc>
        <w:tc>
          <w:tcPr>
            <w:tcW w:w="764" w:type="dxa"/>
            <w:shd w:val="clear" w:color="auto" w:fill="auto"/>
            <w:vAlign w:val="center"/>
          </w:tcPr>
          <w:p w14:paraId="4226BA09" w14:textId="77777777" w:rsidR="001B04AB" w:rsidRDefault="00000000">
            <w:pPr>
              <w:rPr>
                <w:rFonts w:hint="eastAsia"/>
              </w:rPr>
            </w:pPr>
            <w:r>
              <w:t>2</w:t>
            </w:r>
          </w:p>
        </w:tc>
        <w:tc>
          <w:tcPr>
            <w:tcW w:w="6306" w:type="dxa"/>
            <w:vAlign w:val="center"/>
          </w:tcPr>
          <w:p w14:paraId="62BBCB7A" w14:textId="77777777" w:rsidR="001B04AB" w:rsidRDefault="00000000">
            <w:pPr>
              <w:pStyle w:val="DG0"/>
              <w:rPr>
                <w:bCs/>
              </w:rPr>
            </w:pPr>
            <w:r>
              <w:rPr>
                <w:rFonts w:hint="eastAsia"/>
              </w:rPr>
              <w:t>理解儿科常见危重症病人的急救原则。知道儿科常见疾病的概念、发病机制、主要诊断检查及治疗要点。</w:t>
            </w:r>
          </w:p>
        </w:tc>
      </w:tr>
      <w:tr w:rsidR="001B04AB" w14:paraId="48EE36F9" w14:textId="77777777">
        <w:trPr>
          <w:trHeight w:val="340"/>
          <w:jc w:val="center"/>
        </w:trPr>
        <w:tc>
          <w:tcPr>
            <w:tcW w:w="1206" w:type="dxa"/>
            <w:vMerge w:val="restart"/>
            <w:vAlign w:val="center"/>
          </w:tcPr>
          <w:p w14:paraId="350D2491"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技能目标</w:t>
            </w:r>
          </w:p>
        </w:tc>
        <w:tc>
          <w:tcPr>
            <w:tcW w:w="764" w:type="dxa"/>
            <w:shd w:val="clear" w:color="auto" w:fill="auto"/>
            <w:vAlign w:val="center"/>
          </w:tcPr>
          <w:p w14:paraId="54409662" w14:textId="77777777" w:rsidR="001B04AB" w:rsidRDefault="00000000">
            <w:pPr>
              <w:rPr>
                <w:rFonts w:hint="eastAsia"/>
              </w:rPr>
            </w:pPr>
            <w:r>
              <w:t>3</w:t>
            </w:r>
          </w:p>
        </w:tc>
        <w:tc>
          <w:tcPr>
            <w:tcW w:w="6306" w:type="dxa"/>
            <w:vAlign w:val="center"/>
          </w:tcPr>
          <w:p w14:paraId="4CD600EC" w14:textId="77777777" w:rsidR="001B04AB" w:rsidRDefault="00000000">
            <w:pPr>
              <w:pStyle w:val="DG0"/>
            </w:pPr>
            <w:r>
              <w:rPr>
                <w:rFonts w:hint="eastAsia"/>
              </w:rPr>
              <w:t>运用儿科常用护理技术操作及常用诊疗技术操作配合。</w:t>
            </w:r>
          </w:p>
        </w:tc>
      </w:tr>
      <w:tr w:rsidR="001B04AB" w14:paraId="5207F7A1" w14:textId="77777777">
        <w:trPr>
          <w:trHeight w:val="340"/>
          <w:jc w:val="center"/>
        </w:trPr>
        <w:tc>
          <w:tcPr>
            <w:tcW w:w="1206" w:type="dxa"/>
            <w:vMerge/>
            <w:vAlign w:val="center"/>
          </w:tcPr>
          <w:p w14:paraId="75BFD51B" w14:textId="77777777" w:rsidR="001B04AB" w:rsidRDefault="001B04AB">
            <w:pPr>
              <w:pStyle w:val="DG0"/>
              <w:rPr>
                <w:rFonts w:ascii="黑体" w:eastAsia="黑体" w:hAnsi="黑体" w:cs="黑体" w:hint="eastAsia"/>
              </w:rPr>
            </w:pPr>
          </w:p>
        </w:tc>
        <w:tc>
          <w:tcPr>
            <w:tcW w:w="764" w:type="dxa"/>
            <w:shd w:val="clear" w:color="auto" w:fill="auto"/>
            <w:vAlign w:val="center"/>
          </w:tcPr>
          <w:p w14:paraId="5B5F672A" w14:textId="77777777" w:rsidR="001B04AB" w:rsidRDefault="00000000">
            <w:pPr>
              <w:rPr>
                <w:rFonts w:hint="eastAsia"/>
              </w:rPr>
            </w:pPr>
            <w:r>
              <w:rPr>
                <w:rFonts w:hint="eastAsia"/>
              </w:rPr>
              <w:t>4</w:t>
            </w:r>
          </w:p>
        </w:tc>
        <w:tc>
          <w:tcPr>
            <w:tcW w:w="6306" w:type="dxa"/>
            <w:vAlign w:val="center"/>
          </w:tcPr>
          <w:p w14:paraId="7605A7EC" w14:textId="77777777" w:rsidR="001B04AB" w:rsidRDefault="00000000">
            <w:pPr>
              <w:pStyle w:val="DG0"/>
              <w:rPr>
                <w:bCs/>
              </w:rPr>
            </w:pPr>
            <w:r>
              <w:rPr>
                <w:rFonts w:hint="eastAsia"/>
              </w:rPr>
              <w:t>具有对儿科常见疾病病人进行护理评估和实施整体护理的运用能力。运用儿科疾病预防保健知识和人际沟通技巧对儿科常见病人及家属开展健康教育。</w:t>
            </w:r>
          </w:p>
        </w:tc>
      </w:tr>
      <w:tr w:rsidR="001B04AB" w14:paraId="64361BCD" w14:textId="77777777">
        <w:trPr>
          <w:trHeight w:val="340"/>
          <w:jc w:val="center"/>
        </w:trPr>
        <w:tc>
          <w:tcPr>
            <w:tcW w:w="1206" w:type="dxa"/>
            <w:vAlign w:val="center"/>
          </w:tcPr>
          <w:p w14:paraId="16B3AEBD"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素养目标</w:t>
            </w:r>
          </w:p>
          <w:p w14:paraId="06433492"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(含课程</w:t>
            </w:r>
            <w:proofErr w:type="gramStart"/>
            <w:r>
              <w:rPr>
                <w:rFonts w:ascii="黑体" w:eastAsia="黑体" w:hAnsi="黑体" w:cs="黑体" w:hint="eastAsia"/>
                <w:sz w:val="21"/>
                <w:szCs w:val="21"/>
              </w:rPr>
              <w:t>思政目标</w:t>
            </w:r>
            <w:proofErr w:type="gramEnd"/>
            <w:r>
              <w:rPr>
                <w:rFonts w:ascii="黑体" w:eastAsia="黑体" w:hAnsi="黑体" w:cs="黑体" w:hint="eastAsia"/>
                <w:sz w:val="21"/>
                <w:szCs w:val="21"/>
              </w:rPr>
              <w:t>)</w:t>
            </w:r>
          </w:p>
        </w:tc>
        <w:tc>
          <w:tcPr>
            <w:tcW w:w="764" w:type="dxa"/>
            <w:shd w:val="clear" w:color="auto" w:fill="auto"/>
            <w:vAlign w:val="center"/>
          </w:tcPr>
          <w:p w14:paraId="5B448972" w14:textId="77777777" w:rsidR="001B04AB" w:rsidRDefault="00000000">
            <w:pPr>
              <w:rPr>
                <w:rFonts w:hint="eastAsia"/>
              </w:rPr>
            </w:pPr>
            <w:r>
              <w:rPr>
                <w:rFonts w:hint="eastAsia"/>
              </w:rPr>
              <w:t>5</w:t>
            </w:r>
          </w:p>
        </w:tc>
        <w:tc>
          <w:tcPr>
            <w:tcW w:w="6306" w:type="dxa"/>
            <w:vAlign w:val="center"/>
          </w:tcPr>
          <w:p w14:paraId="6F59D465" w14:textId="77777777" w:rsidR="001B04AB" w:rsidRDefault="00000000">
            <w:pPr>
              <w:pStyle w:val="DG0"/>
              <w:rPr>
                <w:bCs/>
              </w:rPr>
            </w:pPr>
            <w:r>
              <w:rPr>
                <w:rFonts w:hint="eastAsia"/>
              </w:rPr>
              <w:t>爱岗敬业，热爱所学专业，勤学多练，锤炼技能。熟悉本专业相关的法律法规，在实习实践中自觉遵守职业规范，具备职业道德操守。具备良好的职业素养，具有人文关怀精神，心理健康，情绪稳定，对患儿耐心。</w:t>
            </w:r>
          </w:p>
        </w:tc>
      </w:tr>
    </w:tbl>
    <w:p w14:paraId="0AD58415" w14:textId="77777777" w:rsidR="001B04AB" w:rsidRDefault="00000000">
      <w:pPr>
        <w:pStyle w:val="DG2"/>
        <w:spacing w:before="81" w:after="163"/>
        <w:jc w:val="both"/>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B04AB" w14:paraId="2FA0003F" w14:textId="77777777">
        <w:tc>
          <w:tcPr>
            <w:tcW w:w="8276" w:type="dxa"/>
          </w:tcPr>
          <w:p w14:paraId="3C38CFBA" w14:textId="77777777" w:rsidR="001B04AB" w:rsidRDefault="00000000">
            <w:pPr>
              <w:pStyle w:val="DG0"/>
              <w:jc w:val="left"/>
            </w:pPr>
            <w:r>
              <w:rPr>
                <w:rFonts w:hint="eastAsia"/>
              </w:rPr>
              <w:t>LO1</w:t>
            </w:r>
            <w:r>
              <w:rPr>
                <w:rFonts w:hint="eastAsia"/>
              </w:rPr>
              <w:t>拥护中国共产党的领导，坚定理想信念，自觉涵养和积极弘扬社会主义核心价值观，增强政治认同、</w:t>
            </w:r>
            <w:proofErr w:type="gramStart"/>
            <w:r>
              <w:rPr>
                <w:rFonts w:hint="eastAsia"/>
              </w:rPr>
              <w:t>厚植家国</w:t>
            </w:r>
            <w:proofErr w:type="gramEnd"/>
            <w:r>
              <w:rPr>
                <w:rFonts w:hint="eastAsia"/>
              </w:rPr>
              <w:t>情怀、遵守法律法规、传承雷锋精神，</w:t>
            </w:r>
            <w:proofErr w:type="gramStart"/>
            <w:r>
              <w:rPr>
                <w:rFonts w:hint="eastAsia"/>
              </w:rPr>
              <w:t>践行</w:t>
            </w:r>
            <w:proofErr w:type="gramEnd"/>
            <w:r>
              <w:rPr>
                <w:rFonts w:hint="eastAsia"/>
              </w:rPr>
              <w:t>“感恩、回报、爱心、责任”八字校训，积极服务他人、服务社会、诚信尽责、爱岗敬业。</w:t>
            </w:r>
          </w:p>
          <w:p w14:paraId="6A85F1F4" w14:textId="77777777" w:rsidR="001B04AB" w:rsidRDefault="00000000">
            <w:pPr>
              <w:pStyle w:val="DG0"/>
              <w:jc w:val="left"/>
            </w:pPr>
            <w:r>
              <w:rPr>
                <w:rFonts w:hint="eastAsia"/>
              </w:rPr>
              <w:t>⑤爱岗敬业，热爱所学专业，勤学多练，锤炼技能。熟悉本专业相关的法律法规，在实习实践中自觉遵守职业规范，具备职业道德操守。</w:t>
            </w:r>
          </w:p>
        </w:tc>
      </w:tr>
      <w:tr w:rsidR="001B04AB" w14:paraId="7DE6D0B9" w14:textId="77777777">
        <w:tc>
          <w:tcPr>
            <w:tcW w:w="8276" w:type="dxa"/>
          </w:tcPr>
          <w:p w14:paraId="28364C3A" w14:textId="77777777" w:rsidR="001B04AB" w:rsidRDefault="00000000">
            <w:pPr>
              <w:pStyle w:val="DG0"/>
              <w:jc w:val="left"/>
            </w:pPr>
            <w:r>
              <w:t>LO2</w:t>
            </w:r>
            <w:r>
              <w:t>专业能力：具有人文科学素养，具备从事护理工作或专业的理论知识、实践能力。</w:t>
            </w:r>
          </w:p>
          <w:p w14:paraId="461710A8" w14:textId="77777777" w:rsidR="001B04AB" w:rsidRDefault="00000000">
            <w:pPr>
              <w:pStyle w:val="DG0"/>
              <w:jc w:val="left"/>
            </w:pPr>
            <w:r>
              <w:rPr>
                <w:rFonts w:hint="eastAsia"/>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r>
              <w:rPr>
                <w:rFonts w:hint="eastAsia"/>
              </w:rPr>
              <w:t xml:space="preserve"> </w:t>
            </w:r>
          </w:p>
        </w:tc>
      </w:tr>
      <w:tr w:rsidR="001B04AB" w14:paraId="22E8F555" w14:textId="77777777">
        <w:tc>
          <w:tcPr>
            <w:tcW w:w="8276" w:type="dxa"/>
          </w:tcPr>
          <w:p w14:paraId="1AE2454A" w14:textId="77777777" w:rsidR="001B04AB" w:rsidRDefault="00000000">
            <w:pPr>
              <w:pStyle w:val="DG0"/>
              <w:jc w:val="left"/>
            </w:pPr>
            <w:r>
              <w:t>LO3</w:t>
            </w:r>
            <w:r>
              <w:t>表达沟通：理解他人的观点，尊重他人的价值观，能在不同场合用书面或口头形式进行有效沟通。</w:t>
            </w:r>
          </w:p>
          <w:p w14:paraId="7588F9ED" w14:textId="77777777" w:rsidR="001B04AB" w:rsidRDefault="00000000">
            <w:pPr>
              <w:pStyle w:val="DG0"/>
              <w:jc w:val="left"/>
              <w:rPr>
                <w:bCs/>
              </w:rPr>
            </w:pPr>
            <w:r>
              <w:rPr>
                <w:rFonts w:hint="eastAsia"/>
              </w:rPr>
              <w:t>①倾听他人意见、尊重他人观点、分析他人需求。</w:t>
            </w:r>
          </w:p>
        </w:tc>
      </w:tr>
      <w:tr w:rsidR="001B04AB" w14:paraId="4BB57B23" w14:textId="77777777">
        <w:tc>
          <w:tcPr>
            <w:tcW w:w="8276" w:type="dxa"/>
          </w:tcPr>
          <w:p w14:paraId="5E1877A6" w14:textId="77777777" w:rsidR="001B04AB" w:rsidRDefault="00000000">
            <w:pPr>
              <w:pStyle w:val="DG0"/>
              <w:jc w:val="left"/>
            </w:pPr>
            <w:r>
              <w:t>LO4</w:t>
            </w:r>
            <w:r>
              <w:t>自主学习：能根据环境需要确定自己的学习目标，并主动地通过搜集信息、分析信息、讨论、实践、质疑、创造等方法来实现学习目标。</w:t>
            </w:r>
          </w:p>
          <w:p w14:paraId="6BB2F6DD" w14:textId="77777777" w:rsidR="001B04AB" w:rsidRDefault="00000000">
            <w:pPr>
              <w:pStyle w:val="DG0"/>
              <w:jc w:val="left"/>
            </w:pPr>
            <w:r>
              <w:rPr>
                <w:rFonts w:hint="eastAsia"/>
              </w:rPr>
              <w:t>②能搜集、获取达到目标所需要的学习资源，实施学习计划、反思学习计划、持续改进，达到学习目标。</w:t>
            </w:r>
          </w:p>
        </w:tc>
      </w:tr>
      <w:tr w:rsidR="001B04AB" w14:paraId="43EA1848" w14:textId="77777777">
        <w:tc>
          <w:tcPr>
            <w:tcW w:w="8276" w:type="dxa"/>
          </w:tcPr>
          <w:p w14:paraId="0C41DB7D" w14:textId="77777777" w:rsidR="001B04AB" w:rsidRDefault="00000000">
            <w:pPr>
              <w:pStyle w:val="DG0"/>
              <w:jc w:val="left"/>
            </w:pPr>
            <w:r>
              <w:t>LO6</w:t>
            </w:r>
            <w:r>
              <w:t>协同创新：同群体保持良好的合作关系，做集体中的积极成员，善于自我管理和团队管理；善于从多个维度思考问题，利用自己的知识与实践来提出新设想。</w:t>
            </w:r>
          </w:p>
          <w:p w14:paraId="558E01DB" w14:textId="77777777" w:rsidR="001B04AB" w:rsidRDefault="00000000">
            <w:pPr>
              <w:pStyle w:val="DG0"/>
              <w:jc w:val="left"/>
            </w:pPr>
            <w:r>
              <w:rPr>
                <w:rFonts w:hint="eastAsia"/>
              </w:rPr>
              <w:lastRenderedPageBreak/>
              <w:t>②有质疑精神，能有逻辑的分析与批判。</w:t>
            </w:r>
          </w:p>
        </w:tc>
      </w:tr>
    </w:tbl>
    <w:p w14:paraId="06B26750" w14:textId="77777777" w:rsidR="001B04AB" w:rsidRDefault="00000000">
      <w:pPr>
        <w:pStyle w:val="DG2"/>
        <w:spacing w:before="81" w:after="163"/>
      </w:pPr>
      <w:r>
        <w:rPr>
          <w:rFonts w:hint="eastAsia"/>
        </w:rPr>
        <w:lastRenderedPageBreak/>
        <w:t>（三）毕业要求与课程目标的关系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1B04AB" w14:paraId="44FBF55D"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053223C9" w14:textId="77777777" w:rsidR="001B04AB" w:rsidRDefault="00000000">
            <w:pPr>
              <w:pStyle w:val="DG"/>
              <w:rPr>
                <w:szCs w:val="16"/>
              </w:rPr>
            </w:pPr>
            <w:r>
              <w:rPr>
                <w:rFonts w:hint="eastAsia"/>
              </w:rPr>
              <w:t>毕业要求</w:t>
            </w:r>
          </w:p>
        </w:tc>
        <w:tc>
          <w:tcPr>
            <w:tcW w:w="794" w:type="dxa"/>
            <w:tcBorders>
              <w:top w:val="single" w:sz="12" w:space="0" w:color="auto"/>
              <w:left w:val="single" w:sz="4" w:space="0" w:color="auto"/>
            </w:tcBorders>
            <w:vAlign w:val="center"/>
          </w:tcPr>
          <w:p w14:paraId="6F938094" w14:textId="77777777" w:rsidR="001B04AB" w:rsidRDefault="00000000">
            <w:pPr>
              <w:pStyle w:val="DG"/>
            </w:pPr>
            <w:r>
              <w:rPr>
                <w:rFonts w:hint="eastAsia"/>
              </w:rPr>
              <w:t>指标点</w:t>
            </w:r>
          </w:p>
        </w:tc>
        <w:tc>
          <w:tcPr>
            <w:tcW w:w="794" w:type="dxa"/>
            <w:tcBorders>
              <w:top w:val="single" w:sz="12" w:space="0" w:color="auto"/>
              <w:right w:val="double" w:sz="4" w:space="0" w:color="auto"/>
            </w:tcBorders>
            <w:shd w:val="clear" w:color="auto" w:fill="auto"/>
            <w:vAlign w:val="center"/>
          </w:tcPr>
          <w:p w14:paraId="08B88E34" w14:textId="77777777" w:rsidR="001B04AB" w:rsidRDefault="00000000">
            <w:pPr>
              <w:pStyle w:val="DG"/>
            </w:pPr>
            <w:r>
              <w:rPr>
                <w:rFonts w:hint="eastAsia"/>
              </w:rPr>
              <w:t>支撑度</w:t>
            </w:r>
          </w:p>
        </w:tc>
        <w:tc>
          <w:tcPr>
            <w:tcW w:w="4763" w:type="dxa"/>
            <w:tcBorders>
              <w:top w:val="single" w:sz="12" w:space="0" w:color="auto"/>
            </w:tcBorders>
            <w:vAlign w:val="center"/>
          </w:tcPr>
          <w:p w14:paraId="2B340BAD" w14:textId="77777777" w:rsidR="001B04AB" w:rsidRDefault="00000000">
            <w:pPr>
              <w:pStyle w:val="DG"/>
            </w:pPr>
            <w:r>
              <w:rPr>
                <w:rFonts w:hint="eastAsia"/>
              </w:rPr>
              <w:t>课程目标</w:t>
            </w:r>
          </w:p>
        </w:tc>
        <w:tc>
          <w:tcPr>
            <w:tcW w:w="1348" w:type="dxa"/>
            <w:tcBorders>
              <w:top w:val="single" w:sz="12" w:space="0" w:color="auto"/>
              <w:right w:val="single" w:sz="12" w:space="0" w:color="auto"/>
            </w:tcBorders>
            <w:vAlign w:val="center"/>
          </w:tcPr>
          <w:p w14:paraId="06B0BAD3" w14:textId="77777777" w:rsidR="001B04AB" w:rsidRDefault="00000000">
            <w:pPr>
              <w:pStyle w:val="DG"/>
            </w:pPr>
            <w:r>
              <w:rPr>
                <w:rFonts w:hint="eastAsia"/>
              </w:rPr>
              <w:t>对指标点的贡献度</w:t>
            </w:r>
          </w:p>
        </w:tc>
      </w:tr>
      <w:tr w:rsidR="001B04AB" w14:paraId="7790DA11" w14:textId="77777777">
        <w:trPr>
          <w:trHeight w:val="340"/>
          <w:jc w:val="center"/>
        </w:trPr>
        <w:tc>
          <w:tcPr>
            <w:tcW w:w="777" w:type="dxa"/>
            <w:tcBorders>
              <w:left w:val="single" w:sz="12" w:space="0" w:color="auto"/>
              <w:right w:val="single" w:sz="4" w:space="0" w:color="auto"/>
            </w:tcBorders>
            <w:shd w:val="clear" w:color="auto" w:fill="auto"/>
            <w:vAlign w:val="center"/>
          </w:tcPr>
          <w:p w14:paraId="1100B9EB" w14:textId="77777777" w:rsidR="001B04AB" w:rsidRDefault="00000000">
            <w:pPr>
              <w:pStyle w:val="DG0"/>
            </w:pPr>
            <w:r>
              <w:t>L01</w:t>
            </w:r>
          </w:p>
        </w:tc>
        <w:tc>
          <w:tcPr>
            <w:tcW w:w="794" w:type="dxa"/>
            <w:tcBorders>
              <w:left w:val="single" w:sz="4" w:space="0" w:color="auto"/>
            </w:tcBorders>
            <w:vAlign w:val="center"/>
          </w:tcPr>
          <w:p w14:paraId="63E92AA2" w14:textId="77777777" w:rsidR="001B04AB" w:rsidRDefault="00000000">
            <w:pPr>
              <w:pStyle w:val="DG0"/>
            </w:pPr>
            <w:r>
              <w:rPr>
                <w:rFonts w:hint="eastAsia"/>
              </w:rPr>
              <w:t>⑤</w:t>
            </w:r>
          </w:p>
        </w:tc>
        <w:tc>
          <w:tcPr>
            <w:tcW w:w="794" w:type="dxa"/>
            <w:tcBorders>
              <w:right w:val="double" w:sz="4" w:space="0" w:color="auto"/>
            </w:tcBorders>
            <w:shd w:val="clear" w:color="auto" w:fill="auto"/>
            <w:vAlign w:val="center"/>
          </w:tcPr>
          <w:p w14:paraId="031586E3" w14:textId="77777777" w:rsidR="001B04AB" w:rsidRDefault="00000000">
            <w:pPr>
              <w:pStyle w:val="DG0"/>
            </w:pPr>
            <w:r>
              <w:rPr>
                <w:rFonts w:hint="eastAsia"/>
              </w:rPr>
              <w:t>H</w:t>
            </w:r>
          </w:p>
        </w:tc>
        <w:tc>
          <w:tcPr>
            <w:tcW w:w="4763" w:type="dxa"/>
            <w:vAlign w:val="center"/>
          </w:tcPr>
          <w:p w14:paraId="6BE45382" w14:textId="77777777" w:rsidR="001B04AB" w:rsidRDefault="00000000">
            <w:pPr>
              <w:pStyle w:val="DG0"/>
            </w:pPr>
            <w:r>
              <w:t>5.</w:t>
            </w:r>
            <w:r>
              <w:rPr>
                <w:rFonts w:hint="eastAsia"/>
              </w:rPr>
              <w:t>爱岗敬业，热爱所学专业，勤学多练，锤炼技能。熟悉本专业相关的法律法规，在实习实践中自觉遵守职业规范，具备职业道德操守。具备良好的职业素养，具有人文关怀精神，心理健康，情绪稳定，对患儿耐心。</w:t>
            </w:r>
          </w:p>
        </w:tc>
        <w:tc>
          <w:tcPr>
            <w:tcW w:w="1348" w:type="dxa"/>
            <w:tcBorders>
              <w:right w:val="single" w:sz="12" w:space="0" w:color="auto"/>
            </w:tcBorders>
            <w:vAlign w:val="center"/>
          </w:tcPr>
          <w:p w14:paraId="3164800A" w14:textId="77777777" w:rsidR="001B04AB" w:rsidRDefault="00000000">
            <w:pPr>
              <w:pStyle w:val="DG0"/>
            </w:pPr>
            <w:r>
              <w:t>100</w:t>
            </w:r>
            <w:r>
              <w:rPr>
                <w:rFonts w:hint="eastAsia"/>
              </w:rPr>
              <w:t>%</w:t>
            </w:r>
          </w:p>
        </w:tc>
      </w:tr>
      <w:tr w:rsidR="001B04AB" w14:paraId="576F4509"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0B0AC799" w14:textId="77777777" w:rsidR="001B04AB" w:rsidRDefault="00000000">
            <w:pPr>
              <w:pStyle w:val="DG0"/>
            </w:pPr>
            <w:r>
              <w:rPr>
                <w:rFonts w:hint="eastAsia"/>
              </w:rPr>
              <w:t>L</w:t>
            </w:r>
            <w:r>
              <w:t>02</w:t>
            </w:r>
          </w:p>
        </w:tc>
        <w:tc>
          <w:tcPr>
            <w:tcW w:w="794" w:type="dxa"/>
            <w:vMerge w:val="restart"/>
            <w:tcBorders>
              <w:left w:val="single" w:sz="4" w:space="0" w:color="auto"/>
            </w:tcBorders>
            <w:vAlign w:val="center"/>
          </w:tcPr>
          <w:p w14:paraId="3797F127" w14:textId="77777777" w:rsidR="001B04AB" w:rsidRDefault="00000000">
            <w:pPr>
              <w:pStyle w:val="DG0"/>
            </w:pPr>
            <w:r>
              <w:rPr>
                <w:rFonts w:hint="eastAsia"/>
              </w:rPr>
              <w:t>③</w:t>
            </w:r>
          </w:p>
        </w:tc>
        <w:tc>
          <w:tcPr>
            <w:tcW w:w="794" w:type="dxa"/>
            <w:vMerge w:val="restart"/>
            <w:tcBorders>
              <w:right w:val="double" w:sz="4" w:space="0" w:color="auto"/>
            </w:tcBorders>
            <w:shd w:val="clear" w:color="auto" w:fill="auto"/>
            <w:vAlign w:val="center"/>
          </w:tcPr>
          <w:p w14:paraId="5B0B4453" w14:textId="77777777" w:rsidR="001B04AB" w:rsidRDefault="00000000">
            <w:pPr>
              <w:pStyle w:val="DG0"/>
            </w:pPr>
            <w:r>
              <w:rPr>
                <w:rFonts w:hint="eastAsia"/>
              </w:rPr>
              <w:t>H</w:t>
            </w:r>
          </w:p>
        </w:tc>
        <w:tc>
          <w:tcPr>
            <w:tcW w:w="4763" w:type="dxa"/>
            <w:vAlign w:val="center"/>
          </w:tcPr>
          <w:p w14:paraId="5A491837" w14:textId="77777777" w:rsidR="001B04AB" w:rsidRDefault="00000000">
            <w:pPr>
              <w:pStyle w:val="DG0"/>
              <w:rPr>
                <w:bCs/>
              </w:rPr>
            </w:pPr>
            <w:r>
              <w:rPr>
                <w:rFonts w:hint="eastAsia"/>
              </w:rPr>
              <w:t>1</w:t>
            </w:r>
            <w:r>
              <w:t>.</w:t>
            </w:r>
            <w:r>
              <w:rPr>
                <w:rFonts w:hint="eastAsia"/>
              </w:rPr>
              <w:t>理解小儿生长发育规律、营养与喂养、计划免疫知识。掌握儿科常见疾病的护理评估、护理诊断及护理措施。</w:t>
            </w:r>
          </w:p>
        </w:tc>
        <w:tc>
          <w:tcPr>
            <w:tcW w:w="1348" w:type="dxa"/>
            <w:tcBorders>
              <w:right w:val="single" w:sz="12" w:space="0" w:color="auto"/>
            </w:tcBorders>
            <w:vAlign w:val="center"/>
          </w:tcPr>
          <w:p w14:paraId="4132DDAE" w14:textId="77777777" w:rsidR="001B04AB" w:rsidRDefault="00000000">
            <w:pPr>
              <w:pStyle w:val="DG0"/>
            </w:pPr>
            <w:r>
              <w:t>50</w:t>
            </w:r>
            <w:r>
              <w:rPr>
                <w:rFonts w:hint="eastAsia"/>
              </w:rPr>
              <w:t>%</w:t>
            </w:r>
          </w:p>
        </w:tc>
      </w:tr>
      <w:tr w:rsidR="001B04AB" w14:paraId="2A90FE8F"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62B84887" w14:textId="77777777" w:rsidR="001B04AB" w:rsidRDefault="001B04AB">
            <w:pPr>
              <w:pStyle w:val="DG0"/>
            </w:pPr>
          </w:p>
        </w:tc>
        <w:tc>
          <w:tcPr>
            <w:tcW w:w="794" w:type="dxa"/>
            <w:vMerge/>
            <w:tcBorders>
              <w:left w:val="single" w:sz="4" w:space="0" w:color="auto"/>
            </w:tcBorders>
            <w:vAlign w:val="center"/>
          </w:tcPr>
          <w:p w14:paraId="52C35036" w14:textId="77777777" w:rsidR="001B04AB" w:rsidRDefault="001B04AB">
            <w:pPr>
              <w:pStyle w:val="DG0"/>
            </w:pPr>
          </w:p>
        </w:tc>
        <w:tc>
          <w:tcPr>
            <w:tcW w:w="794" w:type="dxa"/>
            <w:vMerge/>
            <w:tcBorders>
              <w:right w:val="double" w:sz="4" w:space="0" w:color="auto"/>
            </w:tcBorders>
            <w:shd w:val="clear" w:color="auto" w:fill="auto"/>
            <w:vAlign w:val="center"/>
          </w:tcPr>
          <w:p w14:paraId="29E91A69" w14:textId="77777777" w:rsidR="001B04AB" w:rsidRDefault="001B04AB">
            <w:pPr>
              <w:pStyle w:val="DG0"/>
            </w:pPr>
          </w:p>
        </w:tc>
        <w:tc>
          <w:tcPr>
            <w:tcW w:w="4763" w:type="dxa"/>
            <w:vAlign w:val="center"/>
          </w:tcPr>
          <w:p w14:paraId="6EA6EC1C" w14:textId="77777777" w:rsidR="001B04AB" w:rsidRDefault="00000000">
            <w:pPr>
              <w:pStyle w:val="DG0"/>
              <w:rPr>
                <w:bCs/>
              </w:rPr>
            </w:pPr>
            <w:r>
              <w:rPr>
                <w:rFonts w:hint="eastAsia"/>
              </w:rPr>
              <w:t>2</w:t>
            </w:r>
            <w:r>
              <w:t>.</w:t>
            </w:r>
            <w:r>
              <w:rPr>
                <w:rFonts w:hint="eastAsia"/>
              </w:rPr>
              <w:t>理解儿科常见危重症病人的急救原则。知道儿科常见疾病的概念、发病机制、主要诊断检查及治疗要点。</w:t>
            </w:r>
          </w:p>
        </w:tc>
        <w:tc>
          <w:tcPr>
            <w:tcW w:w="1348" w:type="dxa"/>
            <w:tcBorders>
              <w:right w:val="single" w:sz="12" w:space="0" w:color="auto"/>
            </w:tcBorders>
            <w:vAlign w:val="center"/>
          </w:tcPr>
          <w:p w14:paraId="14BCD055" w14:textId="77777777" w:rsidR="001B04AB" w:rsidRDefault="00000000">
            <w:pPr>
              <w:pStyle w:val="DG0"/>
            </w:pPr>
            <w:r>
              <w:t>30</w:t>
            </w:r>
            <w:r>
              <w:rPr>
                <w:rFonts w:hint="eastAsia"/>
              </w:rPr>
              <w:t>%</w:t>
            </w:r>
          </w:p>
        </w:tc>
      </w:tr>
      <w:tr w:rsidR="001B04AB" w14:paraId="510D75B9" w14:textId="77777777">
        <w:trPr>
          <w:trHeight w:val="340"/>
          <w:jc w:val="center"/>
        </w:trPr>
        <w:tc>
          <w:tcPr>
            <w:tcW w:w="777" w:type="dxa"/>
            <w:vMerge/>
            <w:tcBorders>
              <w:left w:val="single" w:sz="12" w:space="0" w:color="auto"/>
              <w:right w:val="single" w:sz="4" w:space="0" w:color="auto"/>
            </w:tcBorders>
            <w:shd w:val="clear" w:color="auto" w:fill="auto"/>
            <w:vAlign w:val="center"/>
          </w:tcPr>
          <w:p w14:paraId="178277D6" w14:textId="77777777" w:rsidR="001B04AB" w:rsidRDefault="001B04AB">
            <w:pPr>
              <w:pStyle w:val="DG0"/>
            </w:pPr>
          </w:p>
        </w:tc>
        <w:tc>
          <w:tcPr>
            <w:tcW w:w="794" w:type="dxa"/>
            <w:vMerge/>
            <w:tcBorders>
              <w:left w:val="single" w:sz="4" w:space="0" w:color="auto"/>
            </w:tcBorders>
            <w:vAlign w:val="center"/>
          </w:tcPr>
          <w:p w14:paraId="033C15F3" w14:textId="77777777" w:rsidR="001B04AB" w:rsidRDefault="001B04AB">
            <w:pPr>
              <w:pStyle w:val="DG0"/>
            </w:pPr>
          </w:p>
        </w:tc>
        <w:tc>
          <w:tcPr>
            <w:tcW w:w="794" w:type="dxa"/>
            <w:vMerge/>
            <w:tcBorders>
              <w:right w:val="double" w:sz="4" w:space="0" w:color="auto"/>
            </w:tcBorders>
            <w:shd w:val="clear" w:color="auto" w:fill="auto"/>
            <w:vAlign w:val="center"/>
          </w:tcPr>
          <w:p w14:paraId="3322D083" w14:textId="77777777" w:rsidR="001B04AB" w:rsidRDefault="001B04AB">
            <w:pPr>
              <w:pStyle w:val="DG0"/>
            </w:pPr>
          </w:p>
        </w:tc>
        <w:tc>
          <w:tcPr>
            <w:tcW w:w="4763" w:type="dxa"/>
            <w:vAlign w:val="center"/>
          </w:tcPr>
          <w:p w14:paraId="59A60523" w14:textId="77777777" w:rsidR="001B04AB" w:rsidRDefault="00000000">
            <w:pPr>
              <w:pStyle w:val="DG0"/>
              <w:rPr>
                <w:bCs/>
              </w:rPr>
            </w:pPr>
            <w:r>
              <w:rPr>
                <w:rFonts w:hint="eastAsia"/>
              </w:rPr>
              <w:t>3</w:t>
            </w:r>
            <w:r>
              <w:t>.</w:t>
            </w:r>
            <w:r>
              <w:rPr>
                <w:rFonts w:hint="eastAsia"/>
              </w:rPr>
              <w:t>运用儿科常用护理技术操作及常用诊疗技术操作配合。</w:t>
            </w:r>
          </w:p>
        </w:tc>
        <w:tc>
          <w:tcPr>
            <w:tcW w:w="1348" w:type="dxa"/>
            <w:tcBorders>
              <w:right w:val="single" w:sz="12" w:space="0" w:color="auto"/>
            </w:tcBorders>
            <w:vAlign w:val="center"/>
          </w:tcPr>
          <w:p w14:paraId="511FEE80" w14:textId="77777777" w:rsidR="001B04AB" w:rsidRDefault="00000000">
            <w:pPr>
              <w:pStyle w:val="DG0"/>
            </w:pPr>
            <w:r>
              <w:t>20</w:t>
            </w:r>
            <w:r>
              <w:rPr>
                <w:rFonts w:hint="eastAsia"/>
              </w:rPr>
              <w:t>%</w:t>
            </w:r>
          </w:p>
        </w:tc>
      </w:tr>
      <w:tr w:rsidR="001B04AB" w14:paraId="0C7DB564" w14:textId="77777777">
        <w:trPr>
          <w:trHeight w:val="340"/>
          <w:jc w:val="center"/>
        </w:trPr>
        <w:tc>
          <w:tcPr>
            <w:tcW w:w="777" w:type="dxa"/>
            <w:tcBorders>
              <w:left w:val="single" w:sz="12" w:space="0" w:color="auto"/>
              <w:right w:val="single" w:sz="4" w:space="0" w:color="auto"/>
            </w:tcBorders>
            <w:shd w:val="clear" w:color="auto" w:fill="auto"/>
          </w:tcPr>
          <w:p w14:paraId="0C6A1027" w14:textId="77777777" w:rsidR="001B04AB" w:rsidRDefault="001B04AB">
            <w:pPr>
              <w:pStyle w:val="DG0"/>
            </w:pPr>
          </w:p>
          <w:p w14:paraId="5BFA68C1" w14:textId="77777777" w:rsidR="001B04AB" w:rsidRDefault="00000000">
            <w:pPr>
              <w:pStyle w:val="DG0"/>
            </w:pPr>
            <w:r>
              <w:rPr>
                <w:rFonts w:hint="eastAsia"/>
              </w:rPr>
              <w:t>L</w:t>
            </w:r>
            <w:r>
              <w:t>03</w:t>
            </w:r>
          </w:p>
        </w:tc>
        <w:tc>
          <w:tcPr>
            <w:tcW w:w="794" w:type="dxa"/>
            <w:tcBorders>
              <w:left w:val="single" w:sz="4" w:space="0" w:color="auto"/>
            </w:tcBorders>
            <w:vAlign w:val="center"/>
          </w:tcPr>
          <w:p w14:paraId="3091A3FC" w14:textId="77777777" w:rsidR="001B04AB" w:rsidRDefault="001B04AB">
            <w:pPr>
              <w:pStyle w:val="DG0"/>
              <w:numPr>
                <w:ilvl w:val="0"/>
                <w:numId w:val="1"/>
              </w:numPr>
            </w:pPr>
          </w:p>
        </w:tc>
        <w:tc>
          <w:tcPr>
            <w:tcW w:w="794" w:type="dxa"/>
            <w:tcBorders>
              <w:right w:val="double" w:sz="4" w:space="0" w:color="auto"/>
            </w:tcBorders>
            <w:shd w:val="clear" w:color="auto" w:fill="auto"/>
            <w:vAlign w:val="center"/>
          </w:tcPr>
          <w:p w14:paraId="5E4CB54A" w14:textId="77777777" w:rsidR="001B04AB" w:rsidRDefault="00000000">
            <w:pPr>
              <w:pStyle w:val="DG0"/>
            </w:pPr>
            <w:r>
              <w:t>M</w:t>
            </w:r>
          </w:p>
        </w:tc>
        <w:tc>
          <w:tcPr>
            <w:tcW w:w="4763" w:type="dxa"/>
            <w:vAlign w:val="center"/>
          </w:tcPr>
          <w:p w14:paraId="3FD3C14F" w14:textId="77777777" w:rsidR="001B04AB" w:rsidRDefault="00000000">
            <w:pPr>
              <w:pStyle w:val="DG0"/>
            </w:pPr>
            <w:r>
              <w:t>4.</w:t>
            </w:r>
            <w:r>
              <w:rPr>
                <w:rFonts w:hint="eastAsia"/>
              </w:rPr>
              <w:t>具有对儿科常见疾病病人进行护理评估和实施整体护理的运用能力。运用儿科疾病预防保健知识和人际沟通技巧对儿科常见病人及家属开展健康教育</w:t>
            </w:r>
          </w:p>
        </w:tc>
        <w:tc>
          <w:tcPr>
            <w:tcW w:w="1348" w:type="dxa"/>
            <w:tcBorders>
              <w:right w:val="single" w:sz="12" w:space="0" w:color="auto"/>
            </w:tcBorders>
            <w:vAlign w:val="center"/>
          </w:tcPr>
          <w:p w14:paraId="39ABBCFB" w14:textId="77777777" w:rsidR="001B04AB" w:rsidRDefault="00000000">
            <w:pPr>
              <w:pStyle w:val="DG0"/>
            </w:pPr>
            <w:r>
              <w:rPr>
                <w:rFonts w:hint="eastAsia"/>
              </w:rPr>
              <w:t>1</w:t>
            </w:r>
            <w:r>
              <w:t>00</w:t>
            </w:r>
            <w:r>
              <w:rPr>
                <w:rFonts w:hint="eastAsia"/>
              </w:rPr>
              <w:t>%</w:t>
            </w:r>
          </w:p>
        </w:tc>
      </w:tr>
      <w:tr w:rsidR="001B04AB" w14:paraId="2BED6EBA" w14:textId="77777777">
        <w:trPr>
          <w:trHeight w:val="340"/>
          <w:jc w:val="center"/>
        </w:trPr>
        <w:tc>
          <w:tcPr>
            <w:tcW w:w="777" w:type="dxa"/>
            <w:tcBorders>
              <w:left w:val="single" w:sz="12" w:space="0" w:color="auto"/>
              <w:right w:val="single" w:sz="4" w:space="0" w:color="auto"/>
            </w:tcBorders>
            <w:shd w:val="clear" w:color="auto" w:fill="auto"/>
          </w:tcPr>
          <w:p w14:paraId="4DA46663" w14:textId="77777777" w:rsidR="001B04AB" w:rsidRDefault="00000000">
            <w:pPr>
              <w:pStyle w:val="DG0"/>
            </w:pPr>
            <w:r>
              <w:rPr>
                <w:rFonts w:hint="eastAsia"/>
              </w:rPr>
              <w:t>L</w:t>
            </w:r>
            <w:r>
              <w:t>04</w:t>
            </w:r>
          </w:p>
        </w:tc>
        <w:tc>
          <w:tcPr>
            <w:tcW w:w="794" w:type="dxa"/>
            <w:tcBorders>
              <w:left w:val="single" w:sz="4" w:space="0" w:color="auto"/>
            </w:tcBorders>
            <w:vAlign w:val="center"/>
          </w:tcPr>
          <w:p w14:paraId="36F8D27C" w14:textId="77777777" w:rsidR="001B04AB" w:rsidRDefault="001B04AB">
            <w:pPr>
              <w:pStyle w:val="DG0"/>
              <w:numPr>
                <w:ilvl w:val="0"/>
                <w:numId w:val="1"/>
              </w:numPr>
            </w:pPr>
          </w:p>
        </w:tc>
        <w:tc>
          <w:tcPr>
            <w:tcW w:w="794" w:type="dxa"/>
            <w:tcBorders>
              <w:right w:val="double" w:sz="4" w:space="0" w:color="auto"/>
            </w:tcBorders>
            <w:shd w:val="clear" w:color="auto" w:fill="auto"/>
            <w:vAlign w:val="center"/>
          </w:tcPr>
          <w:p w14:paraId="02AFB5D1" w14:textId="77777777" w:rsidR="001B04AB" w:rsidRDefault="00000000">
            <w:pPr>
              <w:pStyle w:val="DG0"/>
            </w:pPr>
            <w:r>
              <w:rPr>
                <w:rFonts w:hint="eastAsia"/>
              </w:rPr>
              <w:t>H</w:t>
            </w:r>
          </w:p>
        </w:tc>
        <w:tc>
          <w:tcPr>
            <w:tcW w:w="4763" w:type="dxa"/>
            <w:vAlign w:val="center"/>
          </w:tcPr>
          <w:p w14:paraId="29DED371" w14:textId="77777777" w:rsidR="001B04AB" w:rsidRDefault="00000000">
            <w:pPr>
              <w:pStyle w:val="DG0"/>
            </w:pPr>
            <w:r>
              <w:rPr>
                <w:rFonts w:hint="eastAsia"/>
              </w:rPr>
              <w:t>4</w:t>
            </w:r>
            <w:r>
              <w:t>.</w:t>
            </w:r>
            <w:r>
              <w:rPr>
                <w:rFonts w:hint="eastAsia"/>
              </w:rPr>
              <w:t>具有对儿科常见疾病病人进行护理评估和实施整体护理的运用能力。运用儿科疾病预防保健知识和人际沟通技巧对儿科常见病人及家属开展健康教育</w:t>
            </w:r>
          </w:p>
        </w:tc>
        <w:tc>
          <w:tcPr>
            <w:tcW w:w="1348" w:type="dxa"/>
            <w:tcBorders>
              <w:right w:val="single" w:sz="12" w:space="0" w:color="auto"/>
            </w:tcBorders>
            <w:vAlign w:val="center"/>
          </w:tcPr>
          <w:p w14:paraId="64625896" w14:textId="77777777" w:rsidR="001B04AB" w:rsidRDefault="00000000">
            <w:pPr>
              <w:pStyle w:val="DG0"/>
            </w:pPr>
            <w:r>
              <w:rPr>
                <w:rFonts w:hint="eastAsia"/>
              </w:rPr>
              <w:t>1</w:t>
            </w:r>
            <w:r>
              <w:t>00</w:t>
            </w:r>
            <w:r>
              <w:rPr>
                <w:rFonts w:hint="eastAsia"/>
              </w:rPr>
              <w:t>%</w:t>
            </w:r>
          </w:p>
        </w:tc>
      </w:tr>
      <w:tr w:rsidR="001B04AB" w14:paraId="56621371"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4EBD8F31" w14:textId="77777777" w:rsidR="001B04AB" w:rsidRDefault="00000000">
            <w:pPr>
              <w:pStyle w:val="DG0"/>
            </w:pPr>
            <w:r>
              <w:rPr>
                <w:rFonts w:hint="eastAsia"/>
              </w:rPr>
              <w:t>L</w:t>
            </w:r>
            <w:r>
              <w:t>0</w:t>
            </w:r>
            <w:r>
              <w:rPr>
                <w:rFonts w:hint="eastAsia"/>
              </w:rPr>
              <w:t>5</w:t>
            </w:r>
          </w:p>
        </w:tc>
        <w:tc>
          <w:tcPr>
            <w:tcW w:w="794" w:type="dxa"/>
            <w:tcBorders>
              <w:left w:val="single" w:sz="4" w:space="0" w:color="auto"/>
              <w:bottom w:val="single" w:sz="12" w:space="0" w:color="auto"/>
            </w:tcBorders>
            <w:vAlign w:val="center"/>
          </w:tcPr>
          <w:p w14:paraId="592B186D" w14:textId="77777777" w:rsidR="001B04AB" w:rsidRDefault="00000000">
            <w:pPr>
              <w:pStyle w:val="DG0"/>
            </w:pPr>
            <w:r>
              <w:rPr>
                <w:rFonts w:hint="eastAsia"/>
              </w:rPr>
              <w:t>②</w:t>
            </w:r>
          </w:p>
        </w:tc>
        <w:tc>
          <w:tcPr>
            <w:tcW w:w="794" w:type="dxa"/>
            <w:tcBorders>
              <w:bottom w:val="single" w:sz="12" w:space="0" w:color="auto"/>
              <w:right w:val="double" w:sz="4" w:space="0" w:color="auto"/>
            </w:tcBorders>
            <w:shd w:val="clear" w:color="auto" w:fill="auto"/>
            <w:vAlign w:val="center"/>
          </w:tcPr>
          <w:p w14:paraId="6554EE54" w14:textId="77777777" w:rsidR="001B04AB" w:rsidRDefault="00000000">
            <w:pPr>
              <w:pStyle w:val="DG0"/>
            </w:pPr>
            <w:r>
              <w:t>L</w:t>
            </w:r>
          </w:p>
        </w:tc>
        <w:tc>
          <w:tcPr>
            <w:tcW w:w="4763" w:type="dxa"/>
            <w:tcBorders>
              <w:bottom w:val="single" w:sz="12" w:space="0" w:color="auto"/>
            </w:tcBorders>
            <w:vAlign w:val="center"/>
          </w:tcPr>
          <w:p w14:paraId="0647F977" w14:textId="77777777" w:rsidR="001B04AB" w:rsidRDefault="00000000">
            <w:pPr>
              <w:pStyle w:val="DG0"/>
            </w:pPr>
            <w:r>
              <w:rPr>
                <w:rFonts w:hint="eastAsia"/>
              </w:rPr>
              <w:t>5</w:t>
            </w:r>
            <w:r>
              <w:t>.</w:t>
            </w:r>
            <w:r>
              <w:rPr>
                <w:rFonts w:hint="eastAsia"/>
              </w:rPr>
              <w:t>爱岗敬业，热爱所学专业，勤学多练，锤炼技能。熟悉本专业相关的法律法规，在实习实践中自觉遵守职业规范，具备职业道德操守。具备良好的职业素养，具有人文关怀精神，心理健康，情绪稳定，对患儿耐心。</w:t>
            </w:r>
          </w:p>
        </w:tc>
        <w:tc>
          <w:tcPr>
            <w:tcW w:w="1348" w:type="dxa"/>
            <w:tcBorders>
              <w:bottom w:val="single" w:sz="12" w:space="0" w:color="auto"/>
              <w:right w:val="single" w:sz="12" w:space="0" w:color="auto"/>
            </w:tcBorders>
            <w:vAlign w:val="center"/>
          </w:tcPr>
          <w:p w14:paraId="123A01C1" w14:textId="77777777" w:rsidR="001B04AB" w:rsidRDefault="00000000">
            <w:pPr>
              <w:pStyle w:val="DG0"/>
            </w:pPr>
            <w:r>
              <w:rPr>
                <w:rFonts w:hint="eastAsia"/>
              </w:rPr>
              <w:t>1</w:t>
            </w:r>
            <w:r>
              <w:t>00</w:t>
            </w:r>
            <w:r>
              <w:rPr>
                <w:rFonts w:hint="eastAsia"/>
              </w:rPr>
              <w:t>%</w:t>
            </w:r>
          </w:p>
        </w:tc>
      </w:tr>
    </w:tbl>
    <w:p w14:paraId="0B90B716" w14:textId="77777777" w:rsidR="001B04AB" w:rsidRDefault="001B04AB">
      <w:pPr>
        <w:pStyle w:val="DG1"/>
        <w:jc w:val="both"/>
      </w:pPr>
    </w:p>
    <w:p w14:paraId="49CC8316" w14:textId="77777777" w:rsidR="001B04AB" w:rsidRDefault="00000000">
      <w:pPr>
        <w:pStyle w:val="DG1"/>
        <w:jc w:val="both"/>
      </w:pPr>
      <w:r>
        <w:rPr>
          <w:rFonts w:hint="eastAsia"/>
        </w:rPr>
        <w:t>三、</w:t>
      </w:r>
      <w:r>
        <w:t>课程内容</w:t>
      </w:r>
      <w:r>
        <w:rPr>
          <w:rFonts w:hint="eastAsia"/>
        </w:rPr>
        <w:t>与教学设计</w:t>
      </w:r>
    </w:p>
    <w:p w14:paraId="45CDB065" w14:textId="77777777" w:rsidR="001B04AB" w:rsidRDefault="00000000">
      <w:pPr>
        <w:pStyle w:val="DG2"/>
        <w:spacing w:before="81" w:after="163"/>
        <w:jc w:val="both"/>
      </w:pPr>
      <w:r>
        <w:rPr>
          <w:rFonts w:hint="eastAsia"/>
        </w:rPr>
        <w:t>（一）各教学单元预期学习成果与教学内容</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2672"/>
        <w:gridCol w:w="1723"/>
        <w:gridCol w:w="1313"/>
        <w:gridCol w:w="1243"/>
      </w:tblGrid>
      <w:tr w:rsidR="001B04AB" w14:paraId="4F99EFF1" w14:textId="77777777">
        <w:trPr>
          <w:trHeight w:val="844"/>
          <w:jc w:val="center"/>
        </w:trPr>
        <w:tc>
          <w:tcPr>
            <w:tcW w:w="421" w:type="dxa"/>
            <w:vAlign w:val="center"/>
          </w:tcPr>
          <w:p w14:paraId="7EF4DE84"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lastRenderedPageBreak/>
              <w:t>序号</w:t>
            </w:r>
          </w:p>
        </w:tc>
        <w:tc>
          <w:tcPr>
            <w:tcW w:w="708" w:type="dxa"/>
            <w:vAlign w:val="center"/>
          </w:tcPr>
          <w:p w14:paraId="13096744"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单元名称</w:t>
            </w:r>
          </w:p>
        </w:tc>
        <w:tc>
          <w:tcPr>
            <w:tcW w:w="2672" w:type="dxa"/>
            <w:vAlign w:val="center"/>
          </w:tcPr>
          <w:p w14:paraId="6ACB522C"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知识目标</w:t>
            </w:r>
          </w:p>
        </w:tc>
        <w:tc>
          <w:tcPr>
            <w:tcW w:w="1723" w:type="dxa"/>
            <w:vAlign w:val="center"/>
          </w:tcPr>
          <w:p w14:paraId="151C6436"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技能目标</w:t>
            </w:r>
          </w:p>
        </w:tc>
        <w:tc>
          <w:tcPr>
            <w:tcW w:w="1313" w:type="dxa"/>
            <w:vAlign w:val="center"/>
          </w:tcPr>
          <w:p w14:paraId="7D3D39C4"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素养目标</w:t>
            </w:r>
          </w:p>
        </w:tc>
        <w:tc>
          <w:tcPr>
            <w:tcW w:w="1243" w:type="dxa"/>
            <w:vAlign w:val="center"/>
          </w:tcPr>
          <w:p w14:paraId="30DDFF5A"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教学难点</w:t>
            </w:r>
          </w:p>
        </w:tc>
      </w:tr>
      <w:tr w:rsidR="001B04AB" w14:paraId="6888EF2C" w14:textId="77777777">
        <w:trPr>
          <w:trHeight w:val="645"/>
          <w:jc w:val="center"/>
        </w:trPr>
        <w:tc>
          <w:tcPr>
            <w:tcW w:w="421" w:type="dxa"/>
            <w:vAlign w:val="center"/>
          </w:tcPr>
          <w:p w14:paraId="5F96DEFE" w14:textId="77777777" w:rsidR="001B04AB" w:rsidRDefault="00000000">
            <w:pPr>
              <w:rPr>
                <w:rFonts w:hint="eastAsia"/>
                <w:sz w:val="21"/>
                <w:szCs w:val="21"/>
              </w:rPr>
            </w:pPr>
            <w:r>
              <w:rPr>
                <w:rFonts w:hint="eastAsia"/>
                <w:sz w:val="21"/>
                <w:szCs w:val="21"/>
              </w:rPr>
              <w:t>1</w:t>
            </w:r>
          </w:p>
        </w:tc>
        <w:tc>
          <w:tcPr>
            <w:tcW w:w="708" w:type="dxa"/>
            <w:vAlign w:val="center"/>
          </w:tcPr>
          <w:p w14:paraId="39F5AC70" w14:textId="77777777" w:rsidR="001B04AB" w:rsidRDefault="00000000">
            <w:pPr>
              <w:rPr>
                <w:rFonts w:hint="eastAsia"/>
                <w:sz w:val="21"/>
                <w:szCs w:val="21"/>
              </w:rPr>
            </w:pPr>
            <w:r>
              <w:rPr>
                <w:rFonts w:hint="eastAsia"/>
                <w:sz w:val="21"/>
                <w:szCs w:val="21"/>
              </w:rPr>
              <w:t>儿童生长发育</w:t>
            </w:r>
          </w:p>
        </w:tc>
        <w:tc>
          <w:tcPr>
            <w:tcW w:w="2672" w:type="dxa"/>
          </w:tcPr>
          <w:p w14:paraId="20E50953" w14:textId="77777777" w:rsidR="001B04AB" w:rsidRDefault="00000000">
            <w:pPr>
              <w:rPr>
                <w:rFonts w:hint="eastAsia"/>
                <w:sz w:val="21"/>
                <w:szCs w:val="21"/>
              </w:rPr>
            </w:pPr>
            <w:r>
              <w:rPr>
                <w:rFonts w:hint="eastAsia"/>
                <w:sz w:val="21"/>
                <w:szCs w:val="21"/>
              </w:rPr>
              <w:t>1.理解小儿生长发育规律及其影响因素</w:t>
            </w:r>
          </w:p>
          <w:p w14:paraId="0DA37751" w14:textId="77777777" w:rsidR="001B04AB" w:rsidRDefault="00000000">
            <w:pPr>
              <w:rPr>
                <w:rFonts w:hint="eastAsia"/>
                <w:sz w:val="21"/>
                <w:szCs w:val="21"/>
              </w:rPr>
            </w:pPr>
            <w:r>
              <w:rPr>
                <w:rFonts w:hint="eastAsia"/>
                <w:sz w:val="21"/>
                <w:szCs w:val="21"/>
              </w:rPr>
              <w:t>2.知道小儿年龄分期及各期特点</w:t>
            </w:r>
          </w:p>
          <w:p w14:paraId="532520D0" w14:textId="77777777" w:rsidR="001B04AB" w:rsidRDefault="00000000">
            <w:pPr>
              <w:rPr>
                <w:rFonts w:hint="eastAsia"/>
                <w:sz w:val="21"/>
                <w:szCs w:val="21"/>
              </w:rPr>
            </w:pPr>
            <w:r>
              <w:rPr>
                <w:rFonts w:hint="eastAsia"/>
                <w:sz w:val="21"/>
                <w:szCs w:val="21"/>
              </w:rPr>
              <w:t>3.知道小儿体格生长的各项指标及临床意义以及小儿神经心理发展情况</w:t>
            </w:r>
          </w:p>
          <w:p w14:paraId="5268A2DA" w14:textId="77777777" w:rsidR="001B04AB" w:rsidRDefault="00000000">
            <w:pPr>
              <w:rPr>
                <w:rFonts w:hint="eastAsia"/>
                <w:sz w:val="21"/>
                <w:szCs w:val="21"/>
              </w:rPr>
            </w:pPr>
            <w:r>
              <w:rPr>
                <w:rFonts w:hint="eastAsia"/>
                <w:sz w:val="21"/>
                <w:szCs w:val="21"/>
              </w:rPr>
              <w:t>4．知道儿童生长发育的护理评估、并能对个体、家庭、社区提供保健指导与卫生宣教</w:t>
            </w:r>
          </w:p>
        </w:tc>
        <w:tc>
          <w:tcPr>
            <w:tcW w:w="1723" w:type="dxa"/>
          </w:tcPr>
          <w:p w14:paraId="133C767D" w14:textId="77777777" w:rsidR="001B04AB" w:rsidRDefault="00000000">
            <w:pPr>
              <w:rPr>
                <w:rFonts w:hint="eastAsia"/>
                <w:sz w:val="21"/>
                <w:szCs w:val="21"/>
              </w:rPr>
            </w:pPr>
            <w:r>
              <w:rPr>
                <w:rFonts w:hint="eastAsia"/>
                <w:sz w:val="21"/>
                <w:szCs w:val="21"/>
              </w:rPr>
              <w:t>1.能理解小儿年龄分期及各期特点</w:t>
            </w:r>
          </w:p>
          <w:p w14:paraId="119A6577" w14:textId="77777777" w:rsidR="001B04AB" w:rsidRDefault="00000000">
            <w:pPr>
              <w:rPr>
                <w:rFonts w:hint="eastAsia"/>
                <w:sz w:val="21"/>
                <w:szCs w:val="21"/>
              </w:rPr>
            </w:pPr>
            <w:r>
              <w:rPr>
                <w:rFonts w:hint="eastAsia"/>
                <w:sz w:val="21"/>
                <w:szCs w:val="21"/>
              </w:rPr>
              <w:t>2.能够对小儿的体格生长测量技术进行训练并掌握方法。（测量体重、身高法，测量呼吸、脉搏、体温法）</w:t>
            </w:r>
          </w:p>
          <w:p w14:paraId="6B3347B7" w14:textId="77777777" w:rsidR="001B04AB" w:rsidRDefault="00000000">
            <w:pPr>
              <w:rPr>
                <w:rFonts w:hint="eastAsia"/>
                <w:sz w:val="21"/>
                <w:szCs w:val="21"/>
              </w:rPr>
            </w:pPr>
            <w:r>
              <w:rPr>
                <w:rFonts w:hint="eastAsia"/>
                <w:sz w:val="21"/>
                <w:szCs w:val="21"/>
              </w:rPr>
              <w:t>3.能理解小儿生长发育的规律及其影响因素</w:t>
            </w:r>
          </w:p>
          <w:p w14:paraId="29532E3E" w14:textId="77777777" w:rsidR="001B04AB" w:rsidRDefault="00000000">
            <w:pPr>
              <w:rPr>
                <w:rFonts w:hint="eastAsia"/>
                <w:sz w:val="21"/>
                <w:szCs w:val="21"/>
              </w:rPr>
            </w:pPr>
            <w:r>
              <w:rPr>
                <w:rFonts w:hint="eastAsia"/>
                <w:sz w:val="21"/>
                <w:szCs w:val="21"/>
              </w:rPr>
              <w:t>4.能分析小儿体格生长的各项指标及临床意义以及小儿神经心理发展情况</w:t>
            </w:r>
          </w:p>
        </w:tc>
        <w:tc>
          <w:tcPr>
            <w:tcW w:w="1313" w:type="dxa"/>
          </w:tcPr>
          <w:p w14:paraId="7721D69D" w14:textId="77777777" w:rsidR="001B04AB" w:rsidRDefault="00000000">
            <w:pPr>
              <w:rPr>
                <w:rFonts w:hint="eastAsia"/>
                <w:sz w:val="21"/>
                <w:szCs w:val="21"/>
              </w:rPr>
            </w:pPr>
            <w:r>
              <w:rPr>
                <w:rFonts w:hint="eastAsia"/>
                <w:sz w:val="21"/>
                <w:szCs w:val="21"/>
              </w:rPr>
              <w:t>树立“一切以病人为中心”的理念，具有慎独精神，富有同情心、关爱生命、实事求是的态度。</w:t>
            </w:r>
            <w:r>
              <w:rPr>
                <w:sz w:val="21"/>
                <w:szCs w:val="21"/>
              </w:rPr>
              <w:t xml:space="preserve"> </w:t>
            </w:r>
          </w:p>
        </w:tc>
        <w:tc>
          <w:tcPr>
            <w:tcW w:w="1243" w:type="dxa"/>
          </w:tcPr>
          <w:p w14:paraId="683339EC" w14:textId="77777777" w:rsidR="001B04AB" w:rsidRDefault="00000000">
            <w:pPr>
              <w:rPr>
                <w:rFonts w:hint="eastAsia"/>
                <w:sz w:val="21"/>
                <w:szCs w:val="21"/>
              </w:rPr>
            </w:pPr>
            <w:r>
              <w:rPr>
                <w:rFonts w:hint="eastAsia"/>
                <w:sz w:val="21"/>
                <w:szCs w:val="21"/>
              </w:rPr>
              <w:t>小儿生长发育评估与保健</w:t>
            </w:r>
          </w:p>
          <w:p w14:paraId="1041FA5D" w14:textId="77777777" w:rsidR="001B04AB" w:rsidRDefault="001B04AB">
            <w:pPr>
              <w:rPr>
                <w:rFonts w:hint="eastAsia"/>
                <w:sz w:val="21"/>
                <w:szCs w:val="21"/>
              </w:rPr>
            </w:pPr>
          </w:p>
          <w:p w14:paraId="4E2E7D47" w14:textId="77777777" w:rsidR="001B04AB" w:rsidRDefault="001B04AB">
            <w:pPr>
              <w:rPr>
                <w:rFonts w:hint="eastAsia"/>
                <w:sz w:val="21"/>
                <w:szCs w:val="21"/>
              </w:rPr>
            </w:pPr>
          </w:p>
        </w:tc>
      </w:tr>
      <w:tr w:rsidR="001B04AB" w14:paraId="74DF0757" w14:textId="77777777">
        <w:trPr>
          <w:trHeight w:val="645"/>
          <w:jc w:val="center"/>
        </w:trPr>
        <w:tc>
          <w:tcPr>
            <w:tcW w:w="421" w:type="dxa"/>
            <w:vAlign w:val="center"/>
          </w:tcPr>
          <w:p w14:paraId="684C57C7" w14:textId="77777777" w:rsidR="001B04AB" w:rsidRDefault="00000000">
            <w:pPr>
              <w:rPr>
                <w:rFonts w:hint="eastAsia"/>
                <w:sz w:val="21"/>
                <w:szCs w:val="21"/>
              </w:rPr>
            </w:pPr>
            <w:r>
              <w:rPr>
                <w:rFonts w:hint="eastAsia"/>
                <w:sz w:val="21"/>
                <w:szCs w:val="21"/>
              </w:rPr>
              <w:t>2</w:t>
            </w:r>
          </w:p>
        </w:tc>
        <w:tc>
          <w:tcPr>
            <w:tcW w:w="708" w:type="dxa"/>
            <w:vAlign w:val="center"/>
          </w:tcPr>
          <w:p w14:paraId="53D0639B" w14:textId="77777777" w:rsidR="001B04AB" w:rsidRDefault="00000000">
            <w:pPr>
              <w:rPr>
                <w:rFonts w:hint="eastAsia"/>
                <w:sz w:val="21"/>
                <w:szCs w:val="21"/>
              </w:rPr>
            </w:pPr>
            <w:r>
              <w:rPr>
                <w:rFonts w:hint="eastAsia"/>
                <w:sz w:val="21"/>
                <w:szCs w:val="21"/>
              </w:rPr>
              <w:t>儿童保健</w:t>
            </w:r>
          </w:p>
        </w:tc>
        <w:tc>
          <w:tcPr>
            <w:tcW w:w="2672" w:type="dxa"/>
          </w:tcPr>
          <w:p w14:paraId="7C8A03E0" w14:textId="77777777" w:rsidR="001B04AB" w:rsidRDefault="00000000">
            <w:pPr>
              <w:rPr>
                <w:rFonts w:hint="eastAsia"/>
                <w:sz w:val="21"/>
                <w:szCs w:val="21"/>
              </w:rPr>
            </w:pPr>
            <w:r>
              <w:rPr>
                <w:rFonts w:hint="eastAsia"/>
                <w:sz w:val="21"/>
                <w:szCs w:val="21"/>
              </w:rPr>
              <w:t>1</w:t>
            </w:r>
            <w:r>
              <w:rPr>
                <w:sz w:val="21"/>
                <w:szCs w:val="21"/>
              </w:rPr>
              <w:t>.</w:t>
            </w:r>
            <w:r>
              <w:rPr>
                <w:rFonts w:hint="eastAsia"/>
                <w:sz w:val="21"/>
                <w:szCs w:val="21"/>
              </w:rPr>
              <w:t>知道各年龄期儿童的特点、计划疫苗、疫苗、主动免疫、被动免疫的定义。</w:t>
            </w:r>
          </w:p>
          <w:p w14:paraId="55C3AF05" w14:textId="77777777" w:rsidR="001B04AB" w:rsidRDefault="00000000">
            <w:pPr>
              <w:rPr>
                <w:rFonts w:hint="eastAsia"/>
                <w:sz w:val="21"/>
                <w:szCs w:val="21"/>
              </w:rPr>
            </w:pPr>
            <w:r>
              <w:rPr>
                <w:rFonts w:hint="eastAsia"/>
                <w:sz w:val="21"/>
                <w:szCs w:val="21"/>
              </w:rPr>
              <w:t>2. 理解儿童游戏的功能、儿童常见事故伤害发生的原因，并列出相应的预防措施。</w:t>
            </w:r>
          </w:p>
        </w:tc>
        <w:tc>
          <w:tcPr>
            <w:tcW w:w="1723" w:type="dxa"/>
          </w:tcPr>
          <w:p w14:paraId="4F1E3C64" w14:textId="77777777" w:rsidR="001B04AB" w:rsidRDefault="00000000">
            <w:pPr>
              <w:rPr>
                <w:rFonts w:hint="eastAsia"/>
                <w:sz w:val="21"/>
                <w:szCs w:val="21"/>
              </w:rPr>
            </w:pPr>
            <w:r>
              <w:rPr>
                <w:rFonts w:hint="eastAsia"/>
                <w:sz w:val="21"/>
                <w:szCs w:val="21"/>
              </w:rPr>
              <w:t>能根据儿童实际情况特点，查阅资料，为儿童制定合适的保健要点。</w:t>
            </w:r>
          </w:p>
        </w:tc>
        <w:tc>
          <w:tcPr>
            <w:tcW w:w="1313" w:type="dxa"/>
          </w:tcPr>
          <w:p w14:paraId="55FF9F8B" w14:textId="77777777" w:rsidR="001B04AB" w:rsidRDefault="00000000">
            <w:pPr>
              <w:rPr>
                <w:rFonts w:hint="eastAsia"/>
                <w:sz w:val="21"/>
                <w:szCs w:val="21"/>
              </w:rPr>
            </w:pPr>
            <w:r>
              <w:rPr>
                <w:rFonts w:hint="eastAsia"/>
                <w:sz w:val="21"/>
                <w:szCs w:val="21"/>
              </w:rPr>
              <w:t>树立“一切以病人为中心”的理念，具有慎独精神，实事求是的态度。</w:t>
            </w:r>
            <w:r>
              <w:rPr>
                <w:sz w:val="21"/>
                <w:szCs w:val="21"/>
              </w:rPr>
              <w:t xml:space="preserve"> </w:t>
            </w:r>
          </w:p>
        </w:tc>
        <w:tc>
          <w:tcPr>
            <w:tcW w:w="1243" w:type="dxa"/>
          </w:tcPr>
          <w:p w14:paraId="4A9881D2" w14:textId="77777777" w:rsidR="001B04AB" w:rsidRDefault="00000000">
            <w:pPr>
              <w:rPr>
                <w:rFonts w:hint="eastAsia"/>
                <w:sz w:val="21"/>
                <w:szCs w:val="21"/>
              </w:rPr>
            </w:pPr>
            <w:r>
              <w:rPr>
                <w:rFonts w:hint="eastAsia"/>
                <w:sz w:val="21"/>
                <w:szCs w:val="21"/>
              </w:rPr>
              <w:t>1</w:t>
            </w:r>
            <w:r>
              <w:rPr>
                <w:sz w:val="21"/>
                <w:szCs w:val="21"/>
              </w:rPr>
              <w:t>.</w:t>
            </w:r>
            <w:r>
              <w:rPr>
                <w:rFonts w:hint="eastAsia"/>
                <w:sz w:val="21"/>
                <w:szCs w:val="21"/>
              </w:rPr>
              <w:t>我国计划免疫程序的具体内容。</w:t>
            </w:r>
          </w:p>
          <w:p w14:paraId="57B92576" w14:textId="77777777" w:rsidR="001B04AB" w:rsidRDefault="00000000">
            <w:pPr>
              <w:rPr>
                <w:rFonts w:hint="eastAsia"/>
                <w:sz w:val="21"/>
                <w:szCs w:val="21"/>
              </w:rPr>
            </w:pPr>
            <w:r>
              <w:rPr>
                <w:rFonts w:hint="eastAsia"/>
                <w:sz w:val="21"/>
                <w:szCs w:val="21"/>
              </w:rPr>
              <w:t>2</w:t>
            </w:r>
            <w:r>
              <w:rPr>
                <w:sz w:val="21"/>
                <w:szCs w:val="21"/>
              </w:rPr>
              <w:t>.</w:t>
            </w:r>
            <w:r>
              <w:rPr>
                <w:rFonts w:hint="eastAsia"/>
                <w:sz w:val="21"/>
                <w:szCs w:val="21"/>
              </w:rPr>
              <w:t>预防接种的反应及处理。</w:t>
            </w:r>
          </w:p>
        </w:tc>
      </w:tr>
      <w:tr w:rsidR="001B04AB" w14:paraId="46CF5019" w14:textId="77777777">
        <w:trPr>
          <w:trHeight w:val="645"/>
          <w:jc w:val="center"/>
        </w:trPr>
        <w:tc>
          <w:tcPr>
            <w:tcW w:w="421" w:type="dxa"/>
            <w:vAlign w:val="center"/>
          </w:tcPr>
          <w:p w14:paraId="2B298EE4" w14:textId="77777777" w:rsidR="001B04AB" w:rsidRDefault="00000000">
            <w:pPr>
              <w:rPr>
                <w:rFonts w:hint="eastAsia"/>
                <w:sz w:val="21"/>
                <w:szCs w:val="21"/>
              </w:rPr>
            </w:pPr>
            <w:r>
              <w:rPr>
                <w:rFonts w:hint="eastAsia"/>
                <w:sz w:val="21"/>
                <w:szCs w:val="21"/>
              </w:rPr>
              <w:t>3</w:t>
            </w:r>
          </w:p>
        </w:tc>
        <w:tc>
          <w:tcPr>
            <w:tcW w:w="708" w:type="dxa"/>
            <w:vAlign w:val="center"/>
          </w:tcPr>
          <w:p w14:paraId="745B8516" w14:textId="77777777" w:rsidR="001B04AB" w:rsidRDefault="00000000">
            <w:pPr>
              <w:rPr>
                <w:rFonts w:hint="eastAsia"/>
                <w:sz w:val="21"/>
                <w:szCs w:val="21"/>
              </w:rPr>
            </w:pPr>
            <w:r>
              <w:rPr>
                <w:rFonts w:hint="eastAsia"/>
                <w:sz w:val="21"/>
                <w:szCs w:val="21"/>
              </w:rPr>
              <w:t>儿童营养</w:t>
            </w:r>
          </w:p>
        </w:tc>
        <w:tc>
          <w:tcPr>
            <w:tcW w:w="2672" w:type="dxa"/>
          </w:tcPr>
          <w:p w14:paraId="760D8909" w14:textId="77777777" w:rsidR="001B04AB" w:rsidRDefault="00000000">
            <w:pPr>
              <w:rPr>
                <w:rFonts w:hint="eastAsia"/>
                <w:sz w:val="21"/>
                <w:szCs w:val="21"/>
              </w:rPr>
            </w:pPr>
            <w:r>
              <w:rPr>
                <w:rFonts w:hint="eastAsia"/>
                <w:sz w:val="21"/>
                <w:szCs w:val="21"/>
              </w:rPr>
              <w:t>1.知道小儿能量与营养需要的特点</w:t>
            </w:r>
          </w:p>
          <w:p w14:paraId="004F1BC7" w14:textId="77777777" w:rsidR="001B04AB" w:rsidRDefault="00000000">
            <w:pPr>
              <w:rPr>
                <w:rFonts w:hint="eastAsia"/>
                <w:sz w:val="21"/>
                <w:szCs w:val="21"/>
              </w:rPr>
            </w:pPr>
            <w:r>
              <w:rPr>
                <w:rFonts w:hint="eastAsia"/>
                <w:sz w:val="21"/>
                <w:szCs w:val="21"/>
              </w:rPr>
              <w:t>2.知道婴儿喂养方法</w:t>
            </w:r>
          </w:p>
          <w:p w14:paraId="75E95E5B" w14:textId="77777777" w:rsidR="001B04AB" w:rsidRDefault="00000000">
            <w:pPr>
              <w:rPr>
                <w:rFonts w:hint="eastAsia"/>
                <w:sz w:val="21"/>
                <w:szCs w:val="21"/>
              </w:rPr>
            </w:pPr>
            <w:r>
              <w:rPr>
                <w:rFonts w:hint="eastAsia"/>
                <w:sz w:val="21"/>
                <w:szCs w:val="21"/>
              </w:rPr>
              <w:t>3.知道辅助食品添加</w:t>
            </w:r>
          </w:p>
          <w:p w14:paraId="14D5CAB0" w14:textId="77777777" w:rsidR="001B04AB" w:rsidRDefault="00000000">
            <w:pPr>
              <w:rPr>
                <w:rFonts w:hint="eastAsia"/>
                <w:sz w:val="21"/>
                <w:szCs w:val="21"/>
              </w:rPr>
            </w:pPr>
            <w:r>
              <w:rPr>
                <w:sz w:val="21"/>
                <w:szCs w:val="21"/>
              </w:rPr>
              <w:t>4.</w:t>
            </w:r>
            <w:r>
              <w:rPr>
                <w:rFonts w:hint="eastAsia"/>
                <w:sz w:val="21"/>
                <w:szCs w:val="21"/>
              </w:rPr>
              <w:t>理解母乳喂养与人工喂养的优缺点</w:t>
            </w:r>
          </w:p>
        </w:tc>
        <w:tc>
          <w:tcPr>
            <w:tcW w:w="1723" w:type="dxa"/>
          </w:tcPr>
          <w:p w14:paraId="68CD8CF0" w14:textId="77777777" w:rsidR="001B04AB" w:rsidRDefault="00000000">
            <w:pPr>
              <w:rPr>
                <w:rFonts w:hint="eastAsia"/>
                <w:sz w:val="21"/>
                <w:szCs w:val="21"/>
              </w:rPr>
            </w:pPr>
            <w:r>
              <w:rPr>
                <w:rFonts w:hint="eastAsia"/>
                <w:sz w:val="21"/>
                <w:szCs w:val="21"/>
              </w:rPr>
              <w:t>2.能知道小儿能量与营养需要的特点</w:t>
            </w:r>
          </w:p>
          <w:p w14:paraId="30A4CC93" w14:textId="77777777" w:rsidR="001B04AB" w:rsidRDefault="00000000">
            <w:pPr>
              <w:rPr>
                <w:rFonts w:hint="eastAsia"/>
                <w:sz w:val="21"/>
                <w:szCs w:val="21"/>
              </w:rPr>
            </w:pPr>
            <w:r>
              <w:rPr>
                <w:rFonts w:hint="eastAsia"/>
                <w:sz w:val="21"/>
                <w:szCs w:val="21"/>
              </w:rPr>
              <w:t>3.能理解各种婴儿喂养方法的优缺点</w:t>
            </w:r>
          </w:p>
          <w:p w14:paraId="3D48E0C5" w14:textId="77777777" w:rsidR="001B04AB" w:rsidRDefault="00000000">
            <w:pPr>
              <w:rPr>
                <w:rFonts w:hint="eastAsia"/>
                <w:sz w:val="21"/>
                <w:szCs w:val="21"/>
              </w:rPr>
            </w:pPr>
            <w:r>
              <w:rPr>
                <w:rFonts w:hint="eastAsia"/>
                <w:sz w:val="21"/>
                <w:szCs w:val="21"/>
              </w:rPr>
              <w:t>4.能理解辅助食品添加的原则与顺序</w:t>
            </w:r>
          </w:p>
        </w:tc>
        <w:tc>
          <w:tcPr>
            <w:tcW w:w="1313" w:type="dxa"/>
          </w:tcPr>
          <w:p w14:paraId="2FE3B657"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4DD6FA1A" w14:textId="77777777" w:rsidR="001B04AB" w:rsidRDefault="00000000">
            <w:pPr>
              <w:rPr>
                <w:rFonts w:hint="eastAsia"/>
                <w:sz w:val="21"/>
                <w:szCs w:val="21"/>
              </w:rPr>
            </w:pPr>
            <w:r>
              <w:rPr>
                <w:rFonts w:hint="eastAsia"/>
                <w:sz w:val="21"/>
                <w:szCs w:val="21"/>
              </w:rPr>
              <w:t>小儿能量与营养需要的特点</w:t>
            </w:r>
          </w:p>
          <w:p w14:paraId="4B4590C2" w14:textId="77777777" w:rsidR="001B04AB" w:rsidRDefault="001B04AB">
            <w:pPr>
              <w:rPr>
                <w:rFonts w:hint="eastAsia"/>
                <w:sz w:val="21"/>
                <w:szCs w:val="21"/>
              </w:rPr>
            </w:pPr>
          </w:p>
        </w:tc>
      </w:tr>
      <w:tr w:rsidR="001B04AB" w14:paraId="3D916C2D" w14:textId="77777777">
        <w:trPr>
          <w:trHeight w:val="645"/>
          <w:jc w:val="center"/>
        </w:trPr>
        <w:tc>
          <w:tcPr>
            <w:tcW w:w="421" w:type="dxa"/>
            <w:vAlign w:val="center"/>
          </w:tcPr>
          <w:p w14:paraId="1A409EF5" w14:textId="77777777" w:rsidR="001B04AB" w:rsidRDefault="00000000">
            <w:pPr>
              <w:rPr>
                <w:rFonts w:hint="eastAsia"/>
                <w:sz w:val="21"/>
                <w:szCs w:val="21"/>
              </w:rPr>
            </w:pPr>
            <w:r>
              <w:rPr>
                <w:rFonts w:hint="eastAsia"/>
                <w:sz w:val="21"/>
                <w:szCs w:val="21"/>
              </w:rPr>
              <w:t>4</w:t>
            </w:r>
          </w:p>
        </w:tc>
        <w:tc>
          <w:tcPr>
            <w:tcW w:w="708" w:type="dxa"/>
            <w:vAlign w:val="center"/>
          </w:tcPr>
          <w:p w14:paraId="3C1EE89B" w14:textId="77777777" w:rsidR="001B04AB" w:rsidRDefault="00000000">
            <w:pPr>
              <w:rPr>
                <w:rFonts w:hint="eastAsia"/>
                <w:sz w:val="21"/>
                <w:szCs w:val="21"/>
              </w:rPr>
            </w:pPr>
            <w:r>
              <w:rPr>
                <w:rFonts w:hint="eastAsia"/>
                <w:sz w:val="21"/>
                <w:szCs w:val="21"/>
              </w:rPr>
              <w:t>儿科常用护理技术</w:t>
            </w:r>
          </w:p>
        </w:tc>
        <w:tc>
          <w:tcPr>
            <w:tcW w:w="2672" w:type="dxa"/>
          </w:tcPr>
          <w:p w14:paraId="08CE66B7" w14:textId="77777777" w:rsidR="001B04AB" w:rsidRDefault="00000000">
            <w:pPr>
              <w:rPr>
                <w:rFonts w:hint="eastAsia"/>
                <w:sz w:val="21"/>
                <w:szCs w:val="21"/>
              </w:rPr>
            </w:pPr>
            <w:r>
              <w:rPr>
                <w:rFonts w:hint="eastAsia"/>
                <w:sz w:val="21"/>
                <w:szCs w:val="21"/>
              </w:rPr>
              <w:t>知道新生儿更换尿布、新生儿沐浴、抚触、新生儿奶瓶喂养、新生儿暖箱护理、新生儿蓝光</w:t>
            </w:r>
            <w:proofErr w:type="gramStart"/>
            <w:r>
              <w:rPr>
                <w:rFonts w:hint="eastAsia"/>
                <w:sz w:val="21"/>
                <w:szCs w:val="21"/>
              </w:rPr>
              <w:t>箱治疗</w:t>
            </w:r>
            <w:proofErr w:type="gramEnd"/>
            <w:r>
              <w:rPr>
                <w:rFonts w:hint="eastAsia"/>
                <w:sz w:val="21"/>
                <w:szCs w:val="21"/>
              </w:rPr>
              <w:t>流程及方法</w:t>
            </w:r>
          </w:p>
        </w:tc>
        <w:tc>
          <w:tcPr>
            <w:tcW w:w="1723" w:type="dxa"/>
          </w:tcPr>
          <w:p w14:paraId="71473D3D" w14:textId="77777777" w:rsidR="001B04AB" w:rsidRDefault="00000000">
            <w:pPr>
              <w:rPr>
                <w:rFonts w:hint="eastAsia"/>
                <w:sz w:val="21"/>
                <w:szCs w:val="21"/>
              </w:rPr>
            </w:pPr>
            <w:r>
              <w:rPr>
                <w:rFonts w:hint="eastAsia"/>
                <w:sz w:val="21"/>
                <w:szCs w:val="21"/>
              </w:rPr>
              <w:t>1.能够学会小儿喂养技术（配乳法、喂乳法、滴管喂乳法）。</w:t>
            </w:r>
          </w:p>
          <w:p w14:paraId="5505474B" w14:textId="77777777" w:rsidR="001B04AB" w:rsidRDefault="00000000">
            <w:pPr>
              <w:rPr>
                <w:rFonts w:hint="eastAsia"/>
                <w:sz w:val="21"/>
                <w:szCs w:val="21"/>
              </w:rPr>
            </w:pPr>
            <w:r>
              <w:rPr>
                <w:rFonts w:hint="eastAsia"/>
                <w:sz w:val="21"/>
                <w:szCs w:val="21"/>
              </w:rPr>
              <w:lastRenderedPageBreak/>
              <w:t>2.能学会婴儿沐浴、抚触操作法。</w:t>
            </w:r>
          </w:p>
          <w:p w14:paraId="468CE515" w14:textId="77777777" w:rsidR="001B04AB" w:rsidRDefault="00000000">
            <w:pPr>
              <w:rPr>
                <w:rFonts w:hint="eastAsia"/>
                <w:sz w:val="21"/>
                <w:szCs w:val="21"/>
              </w:rPr>
            </w:pPr>
            <w:r>
              <w:rPr>
                <w:sz w:val="21"/>
                <w:szCs w:val="21"/>
              </w:rPr>
              <w:t>3</w:t>
            </w:r>
            <w:r>
              <w:rPr>
                <w:rFonts w:hint="eastAsia"/>
                <w:sz w:val="21"/>
                <w:szCs w:val="21"/>
              </w:rPr>
              <w:t>.学会口服给药法。</w:t>
            </w:r>
          </w:p>
          <w:p w14:paraId="263D327E" w14:textId="77777777" w:rsidR="001B04AB" w:rsidRDefault="00000000">
            <w:pPr>
              <w:rPr>
                <w:rFonts w:hint="eastAsia"/>
                <w:sz w:val="21"/>
                <w:szCs w:val="21"/>
              </w:rPr>
            </w:pPr>
            <w:r>
              <w:rPr>
                <w:sz w:val="21"/>
                <w:szCs w:val="21"/>
              </w:rPr>
              <w:t>4.</w:t>
            </w:r>
            <w:r>
              <w:rPr>
                <w:rFonts w:hint="eastAsia"/>
                <w:sz w:val="21"/>
                <w:szCs w:val="21"/>
              </w:rPr>
              <w:t>知道新生儿暖箱、蓝光箱使用方法。</w:t>
            </w:r>
          </w:p>
          <w:p w14:paraId="14C6D9C7" w14:textId="77777777" w:rsidR="001B04AB" w:rsidRDefault="00000000">
            <w:pPr>
              <w:rPr>
                <w:rFonts w:hint="eastAsia"/>
                <w:sz w:val="21"/>
                <w:szCs w:val="21"/>
              </w:rPr>
            </w:pPr>
            <w:r>
              <w:rPr>
                <w:sz w:val="21"/>
                <w:szCs w:val="21"/>
              </w:rPr>
              <w:t>5</w:t>
            </w:r>
            <w:r>
              <w:rPr>
                <w:rFonts w:hint="eastAsia"/>
                <w:sz w:val="21"/>
                <w:szCs w:val="21"/>
              </w:rPr>
              <w:t>.学会更换尿布法</w:t>
            </w:r>
          </w:p>
        </w:tc>
        <w:tc>
          <w:tcPr>
            <w:tcW w:w="1313" w:type="dxa"/>
          </w:tcPr>
          <w:p w14:paraId="2B9D5E24" w14:textId="77777777" w:rsidR="001B04AB" w:rsidRDefault="00000000">
            <w:pPr>
              <w:rPr>
                <w:rFonts w:hint="eastAsia"/>
                <w:sz w:val="21"/>
                <w:szCs w:val="21"/>
              </w:rPr>
            </w:pPr>
            <w:r>
              <w:rPr>
                <w:rFonts w:hint="eastAsia"/>
                <w:sz w:val="21"/>
                <w:szCs w:val="21"/>
              </w:rPr>
              <w:lastRenderedPageBreak/>
              <w:t>树立“一切以病人为中心”的理念，具有慎独精神，富</w:t>
            </w:r>
            <w:r>
              <w:rPr>
                <w:rFonts w:hint="eastAsia"/>
                <w:sz w:val="21"/>
                <w:szCs w:val="21"/>
              </w:rPr>
              <w:lastRenderedPageBreak/>
              <w:t>有同情心、关爱患儿。</w:t>
            </w:r>
          </w:p>
        </w:tc>
        <w:tc>
          <w:tcPr>
            <w:tcW w:w="1243" w:type="dxa"/>
          </w:tcPr>
          <w:p w14:paraId="4F31636B" w14:textId="77777777" w:rsidR="001B04AB" w:rsidRDefault="00000000">
            <w:pPr>
              <w:rPr>
                <w:rFonts w:hint="eastAsia"/>
                <w:sz w:val="21"/>
                <w:szCs w:val="21"/>
              </w:rPr>
            </w:pPr>
            <w:r>
              <w:rPr>
                <w:rFonts w:hint="eastAsia"/>
                <w:sz w:val="21"/>
                <w:szCs w:val="21"/>
              </w:rPr>
              <w:lastRenderedPageBreak/>
              <w:t>1.小儿喂养技术（配乳法、喂乳法）。</w:t>
            </w:r>
          </w:p>
          <w:p w14:paraId="34BFDFA1" w14:textId="77777777" w:rsidR="001B04AB" w:rsidRDefault="00000000">
            <w:pPr>
              <w:rPr>
                <w:rFonts w:hint="eastAsia"/>
                <w:sz w:val="21"/>
                <w:szCs w:val="21"/>
              </w:rPr>
            </w:pPr>
            <w:r>
              <w:rPr>
                <w:rFonts w:hint="eastAsia"/>
                <w:sz w:val="21"/>
                <w:szCs w:val="21"/>
              </w:rPr>
              <w:lastRenderedPageBreak/>
              <w:t>2.新生儿沐浴及抚触法。</w:t>
            </w:r>
          </w:p>
          <w:p w14:paraId="3FF30293" w14:textId="77777777" w:rsidR="001B04AB" w:rsidRDefault="00000000">
            <w:pPr>
              <w:rPr>
                <w:rFonts w:hint="eastAsia"/>
                <w:sz w:val="21"/>
                <w:szCs w:val="21"/>
              </w:rPr>
            </w:pPr>
            <w:r>
              <w:rPr>
                <w:rFonts w:hint="eastAsia"/>
                <w:sz w:val="21"/>
                <w:szCs w:val="21"/>
              </w:rPr>
              <w:t>3</w:t>
            </w:r>
            <w:r>
              <w:rPr>
                <w:sz w:val="21"/>
                <w:szCs w:val="21"/>
              </w:rPr>
              <w:t>.</w:t>
            </w:r>
            <w:r>
              <w:rPr>
                <w:rFonts w:hint="eastAsia"/>
                <w:sz w:val="21"/>
                <w:szCs w:val="21"/>
              </w:rPr>
              <w:t>口服给药法。</w:t>
            </w:r>
          </w:p>
          <w:p w14:paraId="68B68822" w14:textId="77777777" w:rsidR="001B04AB" w:rsidRDefault="00000000">
            <w:pPr>
              <w:rPr>
                <w:rFonts w:hint="eastAsia"/>
                <w:sz w:val="21"/>
                <w:szCs w:val="21"/>
              </w:rPr>
            </w:pPr>
            <w:r>
              <w:rPr>
                <w:rFonts w:hint="eastAsia"/>
                <w:sz w:val="21"/>
                <w:szCs w:val="21"/>
              </w:rPr>
              <w:t>4</w:t>
            </w:r>
            <w:r>
              <w:rPr>
                <w:sz w:val="21"/>
                <w:szCs w:val="21"/>
              </w:rPr>
              <w:t>.</w:t>
            </w:r>
            <w:r>
              <w:rPr>
                <w:rFonts w:hint="eastAsia"/>
                <w:sz w:val="21"/>
                <w:szCs w:val="21"/>
              </w:rPr>
              <w:t>更换尿布法</w:t>
            </w:r>
          </w:p>
        </w:tc>
      </w:tr>
      <w:tr w:rsidR="001B04AB" w14:paraId="3ECF60BE" w14:textId="77777777">
        <w:trPr>
          <w:trHeight w:val="645"/>
          <w:jc w:val="center"/>
        </w:trPr>
        <w:tc>
          <w:tcPr>
            <w:tcW w:w="421" w:type="dxa"/>
            <w:vAlign w:val="center"/>
          </w:tcPr>
          <w:p w14:paraId="0EEFBC70" w14:textId="77777777" w:rsidR="001B04AB" w:rsidRDefault="00000000">
            <w:pPr>
              <w:rPr>
                <w:rFonts w:hint="eastAsia"/>
                <w:sz w:val="21"/>
                <w:szCs w:val="21"/>
              </w:rPr>
            </w:pPr>
            <w:r>
              <w:rPr>
                <w:sz w:val="21"/>
                <w:szCs w:val="21"/>
              </w:rPr>
              <w:lastRenderedPageBreak/>
              <w:t>5</w:t>
            </w:r>
          </w:p>
        </w:tc>
        <w:tc>
          <w:tcPr>
            <w:tcW w:w="708" w:type="dxa"/>
            <w:vAlign w:val="center"/>
          </w:tcPr>
          <w:p w14:paraId="1E1CD01C" w14:textId="77777777" w:rsidR="001B04AB" w:rsidRDefault="00000000">
            <w:pPr>
              <w:rPr>
                <w:rFonts w:hint="eastAsia"/>
                <w:sz w:val="21"/>
                <w:szCs w:val="21"/>
              </w:rPr>
            </w:pPr>
            <w:r>
              <w:rPr>
                <w:rFonts w:hint="eastAsia"/>
                <w:sz w:val="21"/>
                <w:szCs w:val="21"/>
              </w:rPr>
              <w:t>新生儿及新生儿疾病患儿的护理</w:t>
            </w:r>
          </w:p>
        </w:tc>
        <w:tc>
          <w:tcPr>
            <w:tcW w:w="2672" w:type="dxa"/>
          </w:tcPr>
          <w:p w14:paraId="52687738" w14:textId="77777777" w:rsidR="001B04AB" w:rsidRDefault="00000000">
            <w:pPr>
              <w:rPr>
                <w:rFonts w:hint="eastAsia"/>
                <w:sz w:val="21"/>
                <w:szCs w:val="21"/>
              </w:rPr>
            </w:pPr>
            <w:r>
              <w:rPr>
                <w:rFonts w:hint="eastAsia"/>
                <w:sz w:val="21"/>
                <w:szCs w:val="21"/>
              </w:rPr>
              <w:t>1．知道足月新生儿与早产儿的概念</w:t>
            </w:r>
          </w:p>
          <w:p w14:paraId="0CB29044" w14:textId="77777777" w:rsidR="001B04AB" w:rsidRDefault="00000000">
            <w:pPr>
              <w:rPr>
                <w:rFonts w:hint="eastAsia"/>
                <w:sz w:val="21"/>
                <w:szCs w:val="21"/>
              </w:rPr>
            </w:pPr>
            <w:r>
              <w:rPr>
                <w:rFonts w:hint="eastAsia"/>
                <w:sz w:val="21"/>
                <w:szCs w:val="21"/>
              </w:rPr>
              <w:t>2．知道有关知识制定对足月新生儿与早产儿整体护理计划</w:t>
            </w:r>
          </w:p>
          <w:p w14:paraId="395529EA" w14:textId="77777777" w:rsidR="001B04AB" w:rsidRDefault="00000000">
            <w:pPr>
              <w:rPr>
                <w:rFonts w:hint="eastAsia"/>
                <w:sz w:val="21"/>
                <w:szCs w:val="21"/>
              </w:rPr>
            </w:pPr>
            <w:r>
              <w:rPr>
                <w:rFonts w:hint="eastAsia"/>
                <w:sz w:val="21"/>
                <w:szCs w:val="21"/>
              </w:rPr>
              <w:t>3.知道异常新生儿（新生儿黄疸、颅内出血、呼吸窘迫综合征、败血症、硬肿症）的概念</w:t>
            </w:r>
          </w:p>
          <w:p w14:paraId="1335CC1A" w14:textId="77777777" w:rsidR="001B04AB" w:rsidRDefault="00000000">
            <w:pPr>
              <w:rPr>
                <w:rFonts w:hint="eastAsia"/>
                <w:sz w:val="21"/>
                <w:szCs w:val="21"/>
              </w:rPr>
            </w:pPr>
            <w:r>
              <w:rPr>
                <w:rFonts w:hint="eastAsia"/>
                <w:sz w:val="21"/>
                <w:szCs w:val="21"/>
              </w:rPr>
              <w:t>4.知道综合异常新生儿（新生儿黄疸、颅内出血、呼吸窘迫综合征、败血症、硬肿症）常见的护理问题、相关护理措施及依据</w:t>
            </w:r>
          </w:p>
          <w:p w14:paraId="11E3CFF9" w14:textId="77777777" w:rsidR="001B04AB" w:rsidRDefault="00000000">
            <w:pPr>
              <w:rPr>
                <w:rFonts w:hint="eastAsia"/>
                <w:sz w:val="21"/>
                <w:szCs w:val="21"/>
              </w:rPr>
            </w:pPr>
            <w:r>
              <w:rPr>
                <w:rFonts w:hint="eastAsia"/>
                <w:sz w:val="21"/>
                <w:szCs w:val="21"/>
              </w:rPr>
              <w:t>5.理解异常新生儿黄疸、颅内出血、呼吸窘迫综合征、败血症、硬肿症的发病机制</w:t>
            </w:r>
          </w:p>
        </w:tc>
        <w:tc>
          <w:tcPr>
            <w:tcW w:w="1723" w:type="dxa"/>
          </w:tcPr>
          <w:p w14:paraId="6BAE44B8" w14:textId="77777777" w:rsidR="001B04AB" w:rsidRDefault="00000000">
            <w:pPr>
              <w:rPr>
                <w:rFonts w:hint="eastAsia"/>
                <w:sz w:val="21"/>
                <w:szCs w:val="21"/>
              </w:rPr>
            </w:pPr>
            <w:r>
              <w:rPr>
                <w:sz w:val="21"/>
                <w:szCs w:val="21"/>
              </w:rPr>
              <w:t>1.</w:t>
            </w:r>
            <w:r>
              <w:rPr>
                <w:rFonts w:hint="eastAsia"/>
                <w:sz w:val="21"/>
                <w:szCs w:val="21"/>
              </w:rPr>
              <w:t>能对正常与异常新生儿的评估与护理</w:t>
            </w:r>
          </w:p>
          <w:p w14:paraId="178F28B4" w14:textId="77777777" w:rsidR="001B04AB" w:rsidRDefault="00000000">
            <w:pPr>
              <w:rPr>
                <w:rFonts w:hint="eastAsia"/>
                <w:sz w:val="21"/>
                <w:szCs w:val="21"/>
              </w:rPr>
            </w:pPr>
            <w:r>
              <w:rPr>
                <w:sz w:val="21"/>
                <w:szCs w:val="21"/>
              </w:rPr>
              <w:t>2</w:t>
            </w:r>
            <w:r>
              <w:rPr>
                <w:rFonts w:hint="eastAsia"/>
                <w:sz w:val="21"/>
                <w:szCs w:val="21"/>
              </w:rPr>
              <w:t>.能理解异常新生儿（新生儿黄疸、颅内出血、呼吸窘迫综合征、败血症、硬肿症）的临床表现、并进行护理评估及制定护理计划。</w:t>
            </w:r>
          </w:p>
          <w:p w14:paraId="6A193D8E" w14:textId="77777777" w:rsidR="001B04AB" w:rsidRDefault="00000000">
            <w:pPr>
              <w:rPr>
                <w:rFonts w:hint="eastAsia"/>
                <w:sz w:val="21"/>
                <w:szCs w:val="21"/>
              </w:rPr>
            </w:pPr>
            <w:r>
              <w:rPr>
                <w:sz w:val="21"/>
                <w:szCs w:val="21"/>
              </w:rPr>
              <w:t>3</w:t>
            </w:r>
            <w:r>
              <w:rPr>
                <w:rFonts w:hint="eastAsia"/>
                <w:sz w:val="21"/>
                <w:szCs w:val="21"/>
              </w:rPr>
              <w:t>.能为异常新生儿及其家庭提供整体护理及保健</w:t>
            </w:r>
          </w:p>
        </w:tc>
        <w:tc>
          <w:tcPr>
            <w:tcW w:w="1313" w:type="dxa"/>
          </w:tcPr>
          <w:p w14:paraId="655B6B51"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7F30F07E" w14:textId="77777777" w:rsidR="001B04AB" w:rsidRDefault="00000000">
            <w:pPr>
              <w:rPr>
                <w:rFonts w:hint="eastAsia"/>
                <w:sz w:val="21"/>
                <w:szCs w:val="21"/>
              </w:rPr>
            </w:pPr>
            <w:r>
              <w:rPr>
                <w:rFonts w:hint="eastAsia"/>
                <w:sz w:val="21"/>
                <w:szCs w:val="21"/>
              </w:rPr>
              <w:t>正常与异常新生儿的评估与护理</w:t>
            </w:r>
          </w:p>
          <w:p w14:paraId="13870B76" w14:textId="77777777" w:rsidR="001B04AB" w:rsidRDefault="001B04AB">
            <w:pPr>
              <w:rPr>
                <w:rFonts w:hint="eastAsia"/>
                <w:sz w:val="21"/>
                <w:szCs w:val="21"/>
              </w:rPr>
            </w:pPr>
          </w:p>
        </w:tc>
      </w:tr>
      <w:tr w:rsidR="001B04AB" w14:paraId="7649D2B2" w14:textId="77777777">
        <w:trPr>
          <w:trHeight w:val="645"/>
          <w:jc w:val="center"/>
        </w:trPr>
        <w:tc>
          <w:tcPr>
            <w:tcW w:w="421" w:type="dxa"/>
            <w:vAlign w:val="center"/>
          </w:tcPr>
          <w:p w14:paraId="34BF3FAD" w14:textId="77777777" w:rsidR="001B04AB" w:rsidRDefault="00000000">
            <w:pPr>
              <w:rPr>
                <w:rFonts w:hint="eastAsia"/>
                <w:sz w:val="21"/>
                <w:szCs w:val="21"/>
              </w:rPr>
            </w:pPr>
            <w:r>
              <w:rPr>
                <w:sz w:val="21"/>
                <w:szCs w:val="21"/>
              </w:rPr>
              <w:t>6</w:t>
            </w:r>
          </w:p>
        </w:tc>
        <w:tc>
          <w:tcPr>
            <w:tcW w:w="708" w:type="dxa"/>
            <w:vAlign w:val="center"/>
          </w:tcPr>
          <w:p w14:paraId="27FAA3D8" w14:textId="77777777" w:rsidR="001B04AB" w:rsidRDefault="00000000">
            <w:pPr>
              <w:rPr>
                <w:rFonts w:hint="eastAsia"/>
                <w:sz w:val="21"/>
                <w:szCs w:val="21"/>
              </w:rPr>
            </w:pPr>
            <w:r>
              <w:rPr>
                <w:rFonts w:hint="eastAsia"/>
                <w:sz w:val="21"/>
                <w:szCs w:val="21"/>
              </w:rPr>
              <w:t>营养障碍疾病患儿的护理</w:t>
            </w:r>
          </w:p>
        </w:tc>
        <w:tc>
          <w:tcPr>
            <w:tcW w:w="2672" w:type="dxa"/>
          </w:tcPr>
          <w:p w14:paraId="556C60B2" w14:textId="77777777" w:rsidR="001B04AB" w:rsidRDefault="00000000">
            <w:pPr>
              <w:rPr>
                <w:rFonts w:hint="eastAsia"/>
                <w:sz w:val="21"/>
                <w:szCs w:val="21"/>
              </w:rPr>
            </w:pPr>
            <w:r>
              <w:rPr>
                <w:rFonts w:hint="eastAsia"/>
                <w:sz w:val="21"/>
                <w:szCs w:val="21"/>
              </w:rPr>
              <w:t>1.知道营养不良的概念</w:t>
            </w:r>
          </w:p>
          <w:p w14:paraId="39C67497" w14:textId="77777777" w:rsidR="001B04AB" w:rsidRDefault="00000000">
            <w:pPr>
              <w:rPr>
                <w:rFonts w:hint="eastAsia"/>
                <w:sz w:val="21"/>
                <w:szCs w:val="21"/>
              </w:rPr>
            </w:pPr>
            <w:r>
              <w:rPr>
                <w:rFonts w:hint="eastAsia"/>
                <w:sz w:val="21"/>
                <w:szCs w:val="21"/>
              </w:rPr>
              <w:t>2.知道维生素缺乏性佝偻病的概念</w:t>
            </w:r>
          </w:p>
          <w:p w14:paraId="0D739C3A" w14:textId="77777777" w:rsidR="001B04AB" w:rsidRDefault="00000000">
            <w:pPr>
              <w:rPr>
                <w:rFonts w:hint="eastAsia"/>
                <w:sz w:val="21"/>
                <w:szCs w:val="21"/>
              </w:rPr>
            </w:pPr>
            <w:r>
              <w:rPr>
                <w:rFonts w:hint="eastAsia"/>
                <w:sz w:val="21"/>
                <w:szCs w:val="21"/>
              </w:rPr>
              <w:t>3.知道综合营养性疾病患儿（维生素缺乏性佝偻病）常见的护理问题、相关护理措施及依据</w:t>
            </w:r>
          </w:p>
          <w:p w14:paraId="273D089B" w14:textId="77777777" w:rsidR="001B04AB" w:rsidRDefault="00000000">
            <w:pPr>
              <w:rPr>
                <w:rFonts w:hint="eastAsia"/>
                <w:sz w:val="21"/>
                <w:szCs w:val="21"/>
              </w:rPr>
            </w:pPr>
            <w:r>
              <w:rPr>
                <w:rFonts w:hint="eastAsia"/>
                <w:sz w:val="21"/>
                <w:szCs w:val="21"/>
              </w:rPr>
              <w:t>4.知道综合营养性疾病患儿（手足搐搦症）常见的护理问题、相关护理措施及依据</w:t>
            </w:r>
          </w:p>
          <w:p w14:paraId="6B7FEA3D" w14:textId="77777777" w:rsidR="001B04AB" w:rsidRDefault="00000000">
            <w:pPr>
              <w:rPr>
                <w:rFonts w:hint="eastAsia"/>
                <w:sz w:val="21"/>
                <w:szCs w:val="21"/>
              </w:rPr>
            </w:pPr>
            <w:r>
              <w:rPr>
                <w:rFonts w:hint="eastAsia"/>
                <w:sz w:val="21"/>
                <w:szCs w:val="21"/>
              </w:rPr>
              <w:lastRenderedPageBreak/>
              <w:t>5.理解正常与营养不良儿，比较正常与营养不良儿的特点</w:t>
            </w:r>
          </w:p>
          <w:p w14:paraId="254A0E63" w14:textId="77777777" w:rsidR="001B04AB" w:rsidRDefault="001B04AB">
            <w:pPr>
              <w:rPr>
                <w:rFonts w:hint="eastAsia"/>
                <w:sz w:val="21"/>
                <w:szCs w:val="21"/>
              </w:rPr>
            </w:pPr>
          </w:p>
        </w:tc>
        <w:tc>
          <w:tcPr>
            <w:tcW w:w="1723" w:type="dxa"/>
          </w:tcPr>
          <w:p w14:paraId="2516B8EB" w14:textId="77777777" w:rsidR="001B04AB" w:rsidRDefault="00000000">
            <w:pPr>
              <w:rPr>
                <w:rFonts w:hint="eastAsia"/>
                <w:sz w:val="21"/>
                <w:szCs w:val="21"/>
              </w:rPr>
            </w:pPr>
            <w:r>
              <w:rPr>
                <w:sz w:val="21"/>
                <w:szCs w:val="21"/>
              </w:rPr>
              <w:lastRenderedPageBreak/>
              <w:t>1</w:t>
            </w:r>
            <w:r>
              <w:rPr>
                <w:rFonts w:hint="eastAsia"/>
                <w:sz w:val="21"/>
                <w:szCs w:val="21"/>
              </w:rPr>
              <w:t>.能分析营养性疾病患儿（维生素缺乏性佝偻病）的临床表现、并进行护理评估及制定护理计划</w:t>
            </w:r>
          </w:p>
          <w:p w14:paraId="73C0D7C0" w14:textId="77777777" w:rsidR="001B04AB" w:rsidRDefault="00000000">
            <w:pPr>
              <w:rPr>
                <w:rFonts w:hint="eastAsia"/>
                <w:sz w:val="21"/>
                <w:szCs w:val="21"/>
              </w:rPr>
            </w:pPr>
            <w:r>
              <w:rPr>
                <w:sz w:val="21"/>
                <w:szCs w:val="21"/>
              </w:rPr>
              <w:t>2</w:t>
            </w:r>
            <w:r>
              <w:rPr>
                <w:rFonts w:hint="eastAsia"/>
                <w:sz w:val="21"/>
                <w:szCs w:val="21"/>
              </w:rPr>
              <w:t>.能理解营养性疾病患儿（手足搐搦症）的临床表现、并进行护理评估及制定护理计划</w:t>
            </w:r>
          </w:p>
        </w:tc>
        <w:tc>
          <w:tcPr>
            <w:tcW w:w="1313" w:type="dxa"/>
          </w:tcPr>
          <w:p w14:paraId="4821CC6C"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53AC25D2" w14:textId="77777777" w:rsidR="001B04AB" w:rsidRDefault="00000000">
            <w:pPr>
              <w:rPr>
                <w:rFonts w:hint="eastAsia"/>
                <w:sz w:val="21"/>
                <w:szCs w:val="21"/>
              </w:rPr>
            </w:pPr>
            <w:r>
              <w:rPr>
                <w:rFonts w:hint="eastAsia"/>
                <w:sz w:val="21"/>
                <w:szCs w:val="21"/>
              </w:rPr>
              <w:t>营养性疾病患儿的评估与护理</w:t>
            </w:r>
          </w:p>
          <w:p w14:paraId="0E33DA49" w14:textId="77777777" w:rsidR="001B04AB" w:rsidRDefault="001B04AB">
            <w:pPr>
              <w:rPr>
                <w:rFonts w:hint="eastAsia"/>
                <w:sz w:val="21"/>
                <w:szCs w:val="21"/>
              </w:rPr>
            </w:pPr>
          </w:p>
        </w:tc>
      </w:tr>
      <w:tr w:rsidR="001B04AB" w14:paraId="19050A69" w14:textId="77777777">
        <w:trPr>
          <w:trHeight w:val="645"/>
          <w:jc w:val="center"/>
        </w:trPr>
        <w:tc>
          <w:tcPr>
            <w:tcW w:w="421" w:type="dxa"/>
            <w:vAlign w:val="center"/>
          </w:tcPr>
          <w:p w14:paraId="0924EF01" w14:textId="77777777" w:rsidR="001B04AB" w:rsidRDefault="00000000">
            <w:pPr>
              <w:rPr>
                <w:rFonts w:hint="eastAsia"/>
                <w:sz w:val="21"/>
                <w:szCs w:val="21"/>
              </w:rPr>
            </w:pPr>
            <w:r>
              <w:rPr>
                <w:sz w:val="21"/>
                <w:szCs w:val="21"/>
              </w:rPr>
              <w:t>7</w:t>
            </w:r>
          </w:p>
        </w:tc>
        <w:tc>
          <w:tcPr>
            <w:tcW w:w="708" w:type="dxa"/>
            <w:vAlign w:val="center"/>
          </w:tcPr>
          <w:p w14:paraId="68F1A20C" w14:textId="77777777" w:rsidR="001B04AB" w:rsidRDefault="00000000">
            <w:pPr>
              <w:rPr>
                <w:rFonts w:hint="eastAsia"/>
                <w:sz w:val="21"/>
                <w:szCs w:val="21"/>
              </w:rPr>
            </w:pPr>
            <w:r>
              <w:rPr>
                <w:rFonts w:hint="eastAsia"/>
                <w:sz w:val="21"/>
                <w:szCs w:val="21"/>
              </w:rPr>
              <w:t>消化系统疾病患儿的护理</w:t>
            </w:r>
          </w:p>
          <w:p w14:paraId="18E29867" w14:textId="77777777" w:rsidR="001B04AB" w:rsidRDefault="001B04AB">
            <w:pPr>
              <w:rPr>
                <w:rFonts w:hint="eastAsia"/>
                <w:sz w:val="21"/>
                <w:szCs w:val="21"/>
              </w:rPr>
            </w:pPr>
          </w:p>
        </w:tc>
        <w:tc>
          <w:tcPr>
            <w:tcW w:w="2672" w:type="dxa"/>
          </w:tcPr>
          <w:p w14:paraId="47FD6C6D" w14:textId="77777777" w:rsidR="001B04AB" w:rsidRDefault="00000000">
            <w:pPr>
              <w:rPr>
                <w:rFonts w:hint="eastAsia"/>
                <w:sz w:val="21"/>
                <w:szCs w:val="21"/>
              </w:rPr>
            </w:pPr>
            <w:r>
              <w:rPr>
                <w:rFonts w:hint="eastAsia"/>
                <w:sz w:val="21"/>
                <w:szCs w:val="21"/>
              </w:rPr>
              <w:t>1.理解小儿消化系统的解剖生理特点手足搐搦症及其与本系统疾病的关系</w:t>
            </w:r>
          </w:p>
          <w:p w14:paraId="60357699" w14:textId="77777777" w:rsidR="001B04AB" w:rsidRDefault="00000000">
            <w:pPr>
              <w:rPr>
                <w:rFonts w:hint="eastAsia"/>
                <w:sz w:val="21"/>
                <w:szCs w:val="21"/>
              </w:rPr>
            </w:pPr>
            <w:r>
              <w:rPr>
                <w:rFonts w:hint="eastAsia"/>
                <w:sz w:val="21"/>
                <w:szCs w:val="21"/>
              </w:rPr>
              <w:t>2.知道几种常见口腔炎的临床表现，并提出相应保健措施</w:t>
            </w:r>
          </w:p>
          <w:p w14:paraId="7E13C616" w14:textId="77777777" w:rsidR="001B04AB" w:rsidRDefault="00000000">
            <w:pPr>
              <w:rPr>
                <w:rFonts w:hint="eastAsia"/>
                <w:sz w:val="21"/>
                <w:szCs w:val="21"/>
              </w:rPr>
            </w:pPr>
            <w:r>
              <w:rPr>
                <w:rFonts w:hint="eastAsia"/>
                <w:sz w:val="21"/>
                <w:szCs w:val="21"/>
              </w:rPr>
              <w:t>3.知道婴儿腹泻的临床表现、并进行护理评估及制定护理计划</w:t>
            </w:r>
          </w:p>
          <w:p w14:paraId="57A33985" w14:textId="77777777" w:rsidR="001B04AB" w:rsidRDefault="00000000">
            <w:pPr>
              <w:rPr>
                <w:rFonts w:hint="eastAsia"/>
                <w:sz w:val="21"/>
                <w:szCs w:val="21"/>
              </w:rPr>
            </w:pPr>
            <w:r>
              <w:rPr>
                <w:rFonts w:hint="eastAsia"/>
                <w:sz w:val="21"/>
                <w:szCs w:val="21"/>
              </w:rPr>
              <w:t>4.知道婴儿腹泻常见的护理问题、相关护理措施及依据</w:t>
            </w:r>
          </w:p>
          <w:p w14:paraId="2BE28327" w14:textId="77777777" w:rsidR="001B04AB" w:rsidRDefault="00000000">
            <w:pPr>
              <w:rPr>
                <w:rFonts w:hint="eastAsia"/>
                <w:sz w:val="21"/>
                <w:szCs w:val="21"/>
              </w:rPr>
            </w:pPr>
            <w:r>
              <w:rPr>
                <w:rFonts w:hint="eastAsia"/>
                <w:sz w:val="21"/>
                <w:szCs w:val="21"/>
              </w:rPr>
              <w:t>5.为消化系统疾病患儿及其家庭提供整体护理及保健</w:t>
            </w:r>
          </w:p>
        </w:tc>
        <w:tc>
          <w:tcPr>
            <w:tcW w:w="1723" w:type="dxa"/>
          </w:tcPr>
          <w:p w14:paraId="2BCE2EDC" w14:textId="77777777" w:rsidR="001B04AB" w:rsidRDefault="00000000">
            <w:pPr>
              <w:rPr>
                <w:rFonts w:hint="eastAsia"/>
                <w:sz w:val="21"/>
                <w:szCs w:val="21"/>
              </w:rPr>
            </w:pPr>
            <w:r>
              <w:rPr>
                <w:sz w:val="21"/>
                <w:szCs w:val="21"/>
              </w:rPr>
              <w:t>1</w:t>
            </w:r>
            <w:r>
              <w:rPr>
                <w:rFonts w:hint="eastAsia"/>
                <w:sz w:val="21"/>
                <w:szCs w:val="21"/>
              </w:rPr>
              <w:t>.能操作练习臀红护理法</w:t>
            </w:r>
          </w:p>
          <w:p w14:paraId="1FE87089" w14:textId="77777777" w:rsidR="001B04AB" w:rsidRDefault="00000000">
            <w:pPr>
              <w:rPr>
                <w:rFonts w:hint="eastAsia"/>
                <w:sz w:val="21"/>
                <w:szCs w:val="21"/>
              </w:rPr>
            </w:pPr>
            <w:r>
              <w:rPr>
                <w:sz w:val="21"/>
                <w:szCs w:val="21"/>
              </w:rPr>
              <w:t>2</w:t>
            </w:r>
            <w:r>
              <w:rPr>
                <w:rFonts w:hint="eastAsia"/>
                <w:sz w:val="21"/>
                <w:szCs w:val="21"/>
              </w:rPr>
              <w:t>.能操作练习留粪便标本法</w:t>
            </w:r>
          </w:p>
          <w:p w14:paraId="3331FD9B" w14:textId="77777777" w:rsidR="001B04AB" w:rsidRDefault="00000000">
            <w:pPr>
              <w:rPr>
                <w:rFonts w:hint="eastAsia"/>
                <w:sz w:val="21"/>
                <w:szCs w:val="21"/>
              </w:rPr>
            </w:pPr>
            <w:r>
              <w:rPr>
                <w:sz w:val="21"/>
                <w:szCs w:val="21"/>
              </w:rPr>
              <w:t>3</w:t>
            </w:r>
            <w:r>
              <w:rPr>
                <w:rFonts w:hint="eastAsia"/>
                <w:sz w:val="21"/>
                <w:szCs w:val="21"/>
              </w:rPr>
              <w:t>.能运用小儿液体疗法进行补液</w:t>
            </w:r>
          </w:p>
          <w:p w14:paraId="1FDAE1E0" w14:textId="77777777" w:rsidR="001B04AB" w:rsidRDefault="001B04AB">
            <w:pPr>
              <w:rPr>
                <w:rFonts w:hint="eastAsia"/>
                <w:sz w:val="21"/>
                <w:szCs w:val="21"/>
              </w:rPr>
            </w:pPr>
          </w:p>
        </w:tc>
        <w:tc>
          <w:tcPr>
            <w:tcW w:w="1313" w:type="dxa"/>
          </w:tcPr>
          <w:p w14:paraId="2B181B8E"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56E5CD82" w14:textId="77777777" w:rsidR="001B04AB" w:rsidRDefault="00000000">
            <w:pPr>
              <w:rPr>
                <w:rFonts w:hint="eastAsia"/>
                <w:sz w:val="21"/>
                <w:szCs w:val="21"/>
              </w:rPr>
            </w:pPr>
            <w:r>
              <w:rPr>
                <w:rFonts w:hint="eastAsia"/>
                <w:sz w:val="21"/>
                <w:szCs w:val="21"/>
              </w:rPr>
              <w:t>消化系统疾病患儿的评估与护理</w:t>
            </w:r>
          </w:p>
          <w:p w14:paraId="4909D389" w14:textId="77777777" w:rsidR="001B04AB" w:rsidRDefault="001B04AB">
            <w:pPr>
              <w:rPr>
                <w:rFonts w:hint="eastAsia"/>
                <w:sz w:val="21"/>
                <w:szCs w:val="21"/>
              </w:rPr>
            </w:pPr>
          </w:p>
        </w:tc>
      </w:tr>
      <w:tr w:rsidR="001B04AB" w14:paraId="183CBD53" w14:textId="77777777">
        <w:trPr>
          <w:trHeight w:val="645"/>
          <w:jc w:val="center"/>
        </w:trPr>
        <w:tc>
          <w:tcPr>
            <w:tcW w:w="421" w:type="dxa"/>
            <w:vAlign w:val="center"/>
          </w:tcPr>
          <w:p w14:paraId="716D173D" w14:textId="77777777" w:rsidR="001B04AB" w:rsidRDefault="00000000">
            <w:pPr>
              <w:rPr>
                <w:rFonts w:hint="eastAsia"/>
                <w:sz w:val="21"/>
                <w:szCs w:val="21"/>
              </w:rPr>
            </w:pPr>
            <w:r>
              <w:rPr>
                <w:sz w:val="21"/>
                <w:szCs w:val="21"/>
              </w:rPr>
              <w:t>8</w:t>
            </w:r>
          </w:p>
        </w:tc>
        <w:tc>
          <w:tcPr>
            <w:tcW w:w="708" w:type="dxa"/>
            <w:vAlign w:val="center"/>
          </w:tcPr>
          <w:p w14:paraId="012168BD" w14:textId="77777777" w:rsidR="001B04AB" w:rsidRDefault="00000000">
            <w:pPr>
              <w:rPr>
                <w:rFonts w:hint="eastAsia"/>
                <w:sz w:val="21"/>
                <w:szCs w:val="21"/>
              </w:rPr>
            </w:pPr>
            <w:r>
              <w:rPr>
                <w:rFonts w:hint="eastAsia"/>
                <w:sz w:val="21"/>
                <w:szCs w:val="21"/>
              </w:rPr>
              <w:t>呼吸系统疾病患儿的护理</w:t>
            </w:r>
          </w:p>
          <w:p w14:paraId="79BBCB96" w14:textId="77777777" w:rsidR="001B04AB" w:rsidRDefault="001B04AB">
            <w:pPr>
              <w:rPr>
                <w:rFonts w:hint="eastAsia"/>
                <w:sz w:val="21"/>
                <w:szCs w:val="21"/>
              </w:rPr>
            </w:pPr>
          </w:p>
        </w:tc>
        <w:tc>
          <w:tcPr>
            <w:tcW w:w="2672" w:type="dxa"/>
          </w:tcPr>
          <w:p w14:paraId="347E2AC9" w14:textId="77777777" w:rsidR="001B04AB" w:rsidRDefault="00000000">
            <w:pPr>
              <w:rPr>
                <w:rFonts w:hint="eastAsia"/>
                <w:sz w:val="21"/>
                <w:szCs w:val="21"/>
              </w:rPr>
            </w:pPr>
            <w:r>
              <w:rPr>
                <w:rFonts w:hint="eastAsia"/>
                <w:sz w:val="21"/>
                <w:szCs w:val="21"/>
              </w:rPr>
              <w:t>1.知道小儿呼吸系统的解剖生理特点</w:t>
            </w:r>
          </w:p>
          <w:p w14:paraId="673C389C" w14:textId="77777777" w:rsidR="001B04AB" w:rsidRDefault="00000000">
            <w:pPr>
              <w:rPr>
                <w:rFonts w:hint="eastAsia"/>
                <w:sz w:val="21"/>
                <w:szCs w:val="21"/>
              </w:rPr>
            </w:pPr>
            <w:r>
              <w:rPr>
                <w:rFonts w:hint="eastAsia"/>
                <w:sz w:val="21"/>
                <w:szCs w:val="21"/>
              </w:rPr>
              <w:t>2.理解小儿呼吸系统的解剖生理特点及其与本系统疾病的关系</w:t>
            </w:r>
          </w:p>
          <w:p w14:paraId="0C549F7A" w14:textId="77777777" w:rsidR="001B04AB" w:rsidRDefault="00000000">
            <w:pPr>
              <w:rPr>
                <w:rFonts w:hint="eastAsia"/>
                <w:sz w:val="21"/>
                <w:szCs w:val="21"/>
              </w:rPr>
            </w:pPr>
            <w:r>
              <w:rPr>
                <w:rFonts w:hint="eastAsia"/>
                <w:sz w:val="21"/>
                <w:szCs w:val="21"/>
              </w:rPr>
              <w:t>3.知道急性上呼吸道感染与支气管炎的临床表现，并提出相应预防保健措施</w:t>
            </w:r>
          </w:p>
          <w:p w14:paraId="2576C6E4" w14:textId="77777777" w:rsidR="001B04AB" w:rsidRDefault="00000000">
            <w:pPr>
              <w:rPr>
                <w:rFonts w:hint="eastAsia"/>
                <w:sz w:val="21"/>
                <w:szCs w:val="21"/>
              </w:rPr>
            </w:pPr>
            <w:r>
              <w:rPr>
                <w:rFonts w:hint="eastAsia"/>
                <w:sz w:val="21"/>
                <w:szCs w:val="21"/>
              </w:rPr>
              <w:t>4.理解小儿肺炎的临床表现、并进行护理评估及制定护理计划</w:t>
            </w:r>
          </w:p>
          <w:p w14:paraId="58B8DBD0" w14:textId="77777777" w:rsidR="001B04AB" w:rsidRDefault="00000000">
            <w:pPr>
              <w:rPr>
                <w:rFonts w:hint="eastAsia"/>
                <w:sz w:val="21"/>
                <w:szCs w:val="21"/>
              </w:rPr>
            </w:pPr>
            <w:r>
              <w:rPr>
                <w:rFonts w:hint="eastAsia"/>
                <w:sz w:val="21"/>
                <w:szCs w:val="21"/>
              </w:rPr>
              <w:t>5.综合小儿肺炎常见的护理问题、相关护理措施及依据</w:t>
            </w:r>
          </w:p>
          <w:p w14:paraId="46D5A33D" w14:textId="77777777" w:rsidR="001B04AB" w:rsidRDefault="00000000">
            <w:pPr>
              <w:rPr>
                <w:rFonts w:hint="eastAsia"/>
                <w:sz w:val="21"/>
                <w:szCs w:val="21"/>
              </w:rPr>
            </w:pPr>
            <w:r>
              <w:rPr>
                <w:rFonts w:hint="eastAsia"/>
                <w:sz w:val="21"/>
                <w:szCs w:val="21"/>
              </w:rPr>
              <w:t>6.为呼吸系统疾病患儿及其家庭提供整体护理及保健</w:t>
            </w:r>
          </w:p>
        </w:tc>
        <w:tc>
          <w:tcPr>
            <w:tcW w:w="1723" w:type="dxa"/>
          </w:tcPr>
          <w:p w14:paraId="0CE42B7D" w14:textId="77777777" w:rsidR="001B04AB" w:rsidRDefault="00000000">
            <w:pPr>
              <w:rPr>
                <w:rFonts w:hint="eastAsia"/>
                <w:sz w:val="21"/>
                <w:szCs w:val="21"/>
              </w:rPr>
            </w:pPr>
            <w:r>
              <w:rPr>
                <w:rFonts w:hint="eastAsia"/>
                <w:sz w:val="21"/>
                <w:szCs w:val="21"/>
              </w:rPr>
              <w:t>1.能对呼吸系统疾病患儿的评估与护理</w:t>
            </w:r>
          </w:p>
          <w:p w14:paraId="28650319" w14:textId="77777777" w:rsidR="001B04AB" w:rsidRDefault="00000000">
            <w:pPr>
              <w:rPr>
                <w:rFonts w:hint="eastAsia"/>
                <w:sz w:val="21"/>
                <w:szCs w:val="21"/>
              </w:rPr>
            </w:pPr>
            <w:r>
              <w:rPr>
                <w:sz w:val="21"/>
                <w:szCs w:val="21"/>
              </w:rPr>
              <w:t>2</w:t>
            </w:r>
            <w:r>
              <w:rPr>
                <w:rFonts w:hint="eastAsia"/>
                <w:sz w:val="21"/>
                <w:szCs w:val="21"/>
              </w:rPr>
              <w:t>.会操作练习清理呼吸道法</w:t>
            </w:r>
          </w:p>
          <w:p w14:paraId="4634A1C2" w14:textId="77777777" w:rsidR="001B04AB" w:rsidRDefault="00000000">
            <w:pPr>
              <w:rPr>
                <w:rFonts w:hint="eastAsia"/>
                <w:sz w:val="21"/>
                <w:szCs w:val="21"/>
              </w:rPr>
            </w:pPr>
            <w:r>
              <w:rPr>
                <w:sz w:val="21"/>
                <w:szCs w:val="21"/>
              </w:rPr>
              <w:t>3</w:t>
            </w:r>
            <w:r>
              <w:rPr>
                <w:rFonts w:hint="eastAsia"/>
                <w:sz w:val="21"/>
                <w:szCs w:val="21"/>
              </w:rPr>
              <w:t>.会操作练习给氧法</w:t>
            </w:r>
          </w:p>
          <w:p w14:paraId="6C2E7AD9" w14:textId="77777777" w:rsidR="001B04AB" w:rsidRDefault="001B04AB">
            <w:pPr>
              <w:rPr>
                <w:rFonts w:hint="eastAsia"/>
                <w:sz w:val="21"/>
                <w:szCs w:val="21"/>
              </w:rPr>
            </w:pPr>
          </w:p>
        </w:tc>
        <w:tc>
          <w:tcPr>
            <w:tcW w:w="1313" w:type="dxa"/>
          </w:tcPr>
          <w:p w14:paraId="4E2BBBD6"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7ED1D4E2" w14:textId="77777777" w:rsidR="001B04AB" w:rsidRDefault="00000000">
            <w:pPr>
              <w:rPr>
                <w:rFonts w:hint="eastAsia"/>
                <w:sz w:val="21"/>
                <w:szCs w:val="21"/>
              </w:rPr>
            </w:pPr>
            <w:r>
              <w:rPr>
                <w:rFonts w:hint="eastAsia"/>
                <w:sz w:val="21"/>
                <w:szCs w:val="21"/>
              </w:rPr>
              <w:t>呼吸系统疾病患儿的评估与护理</w:t>
            </w:r>
          </w:p>
          <w:p w14:paraId="52E0E1A1" w14:textId="77777777" w:rsidR="001B04AB" w:rsidRDefault="001B04AB">
            <w:pPr>
              <w:rPr>
                <w:rFonts w:hint="eastAsia"/>
                <w:sz w:val="21"/>
                <w:szCs w:val="21"/>
              </w:rPr>
            </w:pPr>
          </w:p>
        </w:tc>
      </w:tr>
      <w:tr w:rsidR="001B04AB" w14:paraId="383BB24D" w14:textId="77777777">
        <w:trPr>
          <w:trHeight w:val="645"/>
          <w:jc w:val="center"/>
        </w:trPr>
        <w:tc>
          <w:tcPr>
            <w:tcW w:w="421" w:type="dxa"/>
            <w:vAlign w:val="center"/>
          </w:tcPr>
          <w:p w14:paraId="6D37D8D7" w14:textId="77777777" w:rsidR="001B04AB" w:rsidRDefault="00000000">
            <w:pPr>
              <w:rPr>
                <w:rFonts w:hint="eastAsia"/>
                <w:sz w:val="21"/>
                <w:szCs w:val="21"/>
              </w:rPr>
            </w:pPr>
            <w:r>
              <w:rPr>
                <w:sz w:val="21"/>
                <w:szCs w:val="21"/>
              </w:rPr>
              <w:t>9</w:t>
            </w:r>
          </w:p>
        </w:tc>
        <w:tc>
          <w:tcPr>
            <w:tcW w:w="708" w:type="dxa"/>
            <w:vAlign w:val="center"/>
          </w:tcPr>
          <w:p w14:paraId="12869915" w14:textId="77777777" w:rsidR="001B04AB" w:rsidRDefault="00000000">
            <w:pPr>
              <w:rPr>
                <w:rFonts w:hint="eastAsia"/>
                <w:sz w:val="21"/>
                <w:szCs w:val="21"/>
              </w:rPr>
            </w:pPr>
            <w:r>
              <w:rPr>
                <w:rFonts w:hint="eastAsia"/>
                <w:sz w:val="21"/>
                <w:szCs w:val="21"/>
              </w:rPr>
              <w:t>循环系统疾病患儿的护理</w:t>
            </w:r>
          </w:p>
        </w:tc>
        <w:tc>
          <w:tcPr>
            <w:tcW w:w="2672" w:type="dxa"/>
          </w:tcPr>
          <w:p w14:paraId="50AB8089" w14:textId="77777777" w:rsidR="001B04AB" w:rsidRDefault="00000000">
            <w:pPr>
              <w:rPr>
                <w:rFonts w:hint="eastAsia"/>
                <w:sz w:val="21"/>
                <w:szCs w:val="21"/>
              </w:rPr>
            </w:pPr>
            <w:r>
              <w:rPr>
                <w:rFonts w:hint="eastAsia"/>
                <w:sz w:val="21"/>
                <w:szCs w:val="21"/>
              </w:rPr>
              <w:t>1.知道小儿循环系统的解剖生理特点</w:t>
            </w:r>
          </w:p>
          <w:p w14:paraId="5E6EF3AA" w14:textId="77777777" w:rsidR="001B04AB" w:rsidRDefault="00000000">
            <w:pPr>
              <w:rPr>
                <w:rFonts w:hint="eastAsia"/>
                <w:sz w:val="21"/>
                <w:szCs w:val="21"/>
              </w:rPr>
            </w:pPr>
            <w:r>
              <w:rPr>
                <w:rFonts w:hint="eastAsia"/>
                <w:sz w:val="21"/>
                <w:szCs w:val="21"/>
              </w:rPr>
              <w:t>2.</w:t>
            </w:r>
          </w:p>
          <w:p w14:paraId="6186B02D" w14:textId="77777777" w:rsidR="001B04AB" w:rsidRDefault="00000000">
            <w:pPr>
              <w:rPr>
                <w:rFonts w:hint="eastAsia"/>
                <w:sz w:val="21"/>
                <w:szCs w:val="21"/>
              </w:rPr>
            </w:pPr>
            <w:r>
              <w:rPr>
                <w:rFonts w:hint="eastAsia"/>
                <w:sz w:val="21"/>
                <w:szCs w:val="21"/>
              </w:rPr>
              <w:t>3.能知道不同年龄小儿心率、脉搏及血压的数值，区别正常与异常</w:t>
            </w:r>
          </w:p>
          <w:p w14:paraId="07218C03" w14:textId="77777777" w:rsidR="001B04AB" w:rsidRDefault="00000000">
            <w:pPr>
              <w:rPr>
                <w:rFonts w:hint="eastAsia"/>
                <w:sz w:val="21"/>
                <w:szCs w:val="21"/>
              </w:rPr>
            </w:pPr>
            <w:r>
              <w:rPr>
                <w:rFonts w:hint="eastAsia"/>
                <w:sz w:val="21"/>
                <w:szCs w:val="21"/>
              </w:rPr>
              <w:lastRenderedPageBreak/>
              <w:t>4.知道小儿先天性心脏病（房间隔缺损、室间隔缺损、动脉导管未闭、法洛四联症）的临床表现、并进行护理评估及制定护理计划</w:t>
            </w:r>
          </w:p>
          <w:p w14:paraId="2D050484" w14:textId="77777777" w:rsidR="001B04AB" w:rsidRDefault="00000000">
            <w:pPr>
              <w:rPr>
                <w:rFonts w:hint="eastAsia"/>
                <w:sz w:val="21"/>
                <w:szCs w:val="21"/>
              </w:rPr>
            </w:pPr>
            <w:r>
              <w:rPr>
                <w:rFonts w:hint="eastAsia"/>
                <w:sz w:val="21"/>
                <w:szCs w:val="21"/>
              </w:rPr>
              <w:t>5.知道小儿先天性心脏病（房间隔缺损、室间隔缺损、动脉导管未闭、法洛四联症）常见的护理问题、相关护理措施及依据</w:t>
            </w:r>
          </w:p>
        </w:tc>
        <w:tc>
          <w:tcPr>
            <w:tcW w:w="1723" w:type="dxa"/>
          </w:tcPr>
          <w:p w14:paraId="348B02FC" w14:textId="77777777" w:rsidR="001B04AB" w:rsidRDefault="00000000">
            <w:pPr>
              <w:rPr>
                <w:rFonts w:hint="eastAsia"/>
                <w:sz w:val="21"/>
                <w:szCs w:val="21"/>
              </w:rPr>
            </w:pPr>
            <w:r>
              <w:rPr>
                <w:sz w:val="21"/>
                <w:szCs w:val="21"/>
              </w:rPr>
              <w:lastRenderedPageBreak/>
              <w:t>1</w:t>
            </w:r>
            <w:r>
              <w:rPr>
                <w:rFonts w:hint="eastAsia"/>
                <w:sz w:val="21"/>
                <w:szCs w:val="21"/>
              </w:rPr>
              <w:t>、能对循环系统疾病患儿的评估与护理</w:t>
            </w:r>
          </w:p>
          <w:p w14:paraId="53FE5EE1" w14:textId="77777777" w:rsidR="001B04AB" w:rsidRDefault="00000000">
            <w:pPr>
              <w:rPr>
                <w:rFonts w:hint="eastAsia"/>
                <w:sz w:val="21"/>
                <w:szCs w:val="21"/>
              </w:rPr>
            </w:pPr>
            <w:r>
              <w:rPr>
                <w:rFonts w:hint="eastAsia"/>
                <w:sz w:val="21"/>
                <w:szCs w:val="21"/>
              </w:rPr>
              <w:t>2.会操作练习小儿心肺复述法</w:t>
            </w:r>
          </w:p>
          <w:p w14:paraId="608AB5B4" w14:textId="77777777" w:rsidR="001B04AB" w:rsidRDefault="001B04AB">
            <w:pPr>
              <w:rPr>
                <w:rFonts w:hint="eastAsia"/>
                <w:sz w:val="21"/>
                <w:szCs w:val="21"/>
              </w:rPr>
            </w:pPr>
          </w:p>
        </w:tc>
        <w:tc>
          <w:tcPr>
            <w:tcW w:w="1313" w:type="dxa"/>
          </w:tcPr>
          <w:p w14:paraId="44699DAC" w14:textId="77777777" w:rsidR="001B04AB" w:rsidRDefault="00000000">
            <w:pPr>
              <w:rPr>
                <w:rFonts w:hint="eastAsia"/>
                <w:sz w:val="21"/>
                <w:szCs w:val="21"/>
              </w:rPr>
            </w:pPr>
            <w:r>
              <w:rPr>
                <w:rFonts w:hint="eastAsia"/>
                <w:sz w:val="21"/>
                <w:szCs w:val="21"/>
              </w:rPr>
              <w:t>树立“一切以病人为中心”的理念，具有慎独精神，实</w:t>
            </w:r>
            <w:r>
              <w:rPr>
                <w:rFonts w:hint="eastAsia"/>
                <w:sz w:val="21"/>
                <w:szCs w:val="21"/>
              </w:rPr>
              <w:lastRenderedPageBreak/>
              <w:t>事求是的态度。</w:t>
            </w:r>
          </w:p>
        </w:tc>
        <w:tc>
          <w:tcPr>
            <w:tcW w:w="1243" w:type="dxa"/>
          </w:tcPr>
          <w:p w14:paraId="22D29CD0" w14:textId="77777777" w:rsidR="001B04AB" w:rsidRDefault="00000000">
            <w:pPr>
              <w:rPr>
                <w:rFonts w:hint="eastAsia"/>
                <w:sz w:val="21"/>
                <w:szCs w:val="21"/>
              </w:rPr>
            </w:pPr>
            <w:r>
              <w:rPr>
                <w:rFonts w:hint="eastAsia"/>
                <w:sz w:val="21"/>
                <w:szCs w:val="21"/>
              </w:rPr>
              <w:lastRenderedPageBreak/>
              <w:t>循环系统疾病患儿的评估与护理</w:t>
            </w:r>
          </w:p>
          <w:p w14:paraId="04D69C6D" w14:textId="77777777" w:rsidR="001B04AB" w:rsidRDefault="001B04AB">
            <w:pPr>
              <w:rPr>
                <w:rFonts w:hint="eastAsia"/>
                <w:sz w:val="21"/>
                <w:szCs w:val="21"/>
              </w:rPr>
            </w:pPr>
          </w:p>
        </w:tc>
      </w:tr>
      <w:tr w:rsidR="001B04AB" w14:paraId="415224D6" w14:textId="77777777">
        <w:trPr>
          <w:trHeight w:val="645"/>
          <w:jc w:val="center"/>
        </w:trPr>
        <w:tc>
          <w:tcPr>
            <w:tcW w:w="421" w:type="dxa"/>
            <w:vAlign w:val="center"/>
          </w:tcPr>
          <w:p w14:paraId="6534105B" w14:textId="77777777" w:rsidR="001B04AB" w:rsidRDefault="00000000">
            <w:pPr>
              <w:rPr>
                <w:rFonts w:hint="eastAsia"/>
                <w:sz w:val="21"/>
                <w:szCs w:val="21"/>
              </w:rPr>
            </w:pPr>
            <w:r>
              <w:rPr>
                <w:sz w:val="21"/>
                <w:szCs w:val="21"/>
              </w:rPr>
              <w:t>10</w:t>
            </w:r>
          </w:p>
        </w:tc>
        <w:tc>
          <w:tcPr>
            <w:tcW w:w="708" w:type="dxa"/>
            <w:vAlign w:val="center"/>
          </w:tcPr>
          <w:p w14:paraId="196471D7" w14:textId="77777777" w:rsidR="001B04AB" w:rsidRDefault="00000000">
            <w:pPr>
              <w:rPr>
                <w:rFonts w:hint="eastAsia"/>
                <w:sz w:val="21"/>
                <w:szCs w:val="21"/>
              </w:rPr>
            </w:pPr>
            <w:r>
              <w:rPr>
                <w:rFonts w:hint="eastAsia"/>
                <w:sz w:val="21"/>
                <w:szCs w:val="21"/>
              </w:rPr>
              <w:t>泌尿系统疾病患儿的保健与护理</w:t>
            </w:r>
          </w:p>
          <w:p w14:paraId="3D700578" w14:textId="77777777" w:rsidR="001B04AB" w:rsidRDefault="001B04AB">
            <w:pPr>
              <w:rPr>
                <w:rFonts w:hint="eastAsia"/>
                <w:sz w:val="21"/>
                <w:szCs w:val="21"/>
              </w:rPr>
            </w:pPr>
          </w:p>
        </w:tc>
        <w:tc>
          <w:tcPr>
            <w:tcW w:w="2672" w:type="dxa"/>
          </w:tcPr>
          <w:p w14:paraId="0D8EA78F" w14:textId="77777777" w:rsidR="001B04AB" w:rsidRDefault="00000000">
            <w:pPr>
              <w:rPr>
                <w:rFonts w:hint="eastAsia"/>
                <w:sz w:val="21"/>
                <w:szCs w:val="21"/>
              </w:rPr>
            </w:pPr>
            <w:r>
              <w:rPr>
                <w:rFonts w:hint="eastAsia"/>
                <w:sz w:val="21"/>
                <w:szCs w:val="21"/>
              </w:rPr>
              <w:t>1.知道小儿泌尿系统的解剖生理特点</w:t>
            </w:r>
          </w:p>
          <w:p w14:paraId="34BEE00F" w14:textId="77777777" w:rsidR="001B04AB" w:rsidRDefault="00000000">
            <w:pPr>
              <w:rPr>
                <w:rFonts w:hint="eastAsia"/>
                <w:sz w:val="21"/>
                <w:szCs w:val="21"/>
              </w:rPr>
            </w:pPr>
            <w:r>
              <w:rPr>
                <w:rFonts w:hint="eastAsia"/>
                <w:sz w:val="21"/>
                <w:szCs w:val="21"/>
              </w:rPr>
              <w:t>2.理解小儿泌尿系统的解剖生理特点及其与本系统疾病的关系</w:t>
            </w:r>
          </w:p>
          <w:p w14:paraId="19A66164" w14:textId="77777777" w:rsidR="001B04AB" w:rsidRDefault="00000000">
            <w:pPr>
              <w:rPr>
                <w:rFonts w:hint="eastAsia"/>
                <w:sz w:val="21"/>
                <w:szCs w:val="21"/>
              </w:rPr>
            </w:pPr>
            <w:r>
              <w:rPr>
                <w:rFonts w:hint="eastAsia"/>
                <w:sz w:val="21"/>
                <w:szCs w:val="21"/>
              </w:rPr>
              <w:t>3.知道不同年龄尿液检查的特点，区别正常与异常</w:t>
            </w:r>
          </w:p>
          <w:p w14:paraId="1EF2E6D0" w14:textId="77777777" w:rsidR="001B04AB" w:rsidRDefault="00000000">
            <w:pPr>
              <w:rPr>
                <w:rFonts w:hint="eastAsia"/>
                <w:sz w:val="21"/>
                <w:szCs w:val="21"/>
              </w:rPr>
            </w:pPr>
            <w:r>
              <w:rPr>
                <w:rFonts w:hint="eastAsia"/>
                <w:sz w:val="21"/>
                <w:szCs w:val="21"/>
              </w:rPr>
              <w:t>4.知道常见小儿泌尿系统疾病（急性肾炎、肾病综合症、尿路感染）的临床表现、并进行护理评估及制定护理计划</w:t>
            </w:r>
          </w:p>
          <w:p w14:paraId="678D76DA" w14:textId="77777777" w:rsidR="001B04AB" w:rsidRDefault="00000000">
            <w:pPr>
              <w:rPr>
                <w:rFonts w:hint="eastAsia"/>
                <w:sz w:val="21"/>
                <w:szCs w:val="21"/>
              </w:rPr>
            </w:pPr>
            <w:r>
              <w:rPr>
                <w:rFonts w:hint="eastAsia"/>
                <w:sz w:val="21"/>
                <w:szCs w:val="21"/>
              </w:rPr>
              <w:t>5.知道小儿泌尿系统疾病（急性肾炎、肾病综合症、尿路感染）常见的护理问题、相关护理措施及依据</w:t>
            </w:r>
          </w:p>
          <w:p w14:paraId="3915795D" w14:textId="77777777" w:rsidR="001B04AB" w:rsidRDefault="00000000">
            <w:pPr>
              <w:rPr>
                <w:rFonts w:hint="eastAsia"/>
                <w:sz w:val="21"/>
                <w:szCs w:val="21"/>
              </w:rPr>
            </w:pPr>
            <w:r>
              <w:rPr>
                <w:rFonts w:hint="eastAsia"/>
                <w:sz w:val="21"/>
                <w:szCs w:val="21"/>
              </w:rPr>
              <w:t>6.知道泌尿系统疾病患儿及其家庭整体护理及保健</w:t>
            </w:r>
          </w:p>
        </w:tc>
        <w:tc>
          <w:tcPr>
            <w:tcW w:w="1723" w:type="dxa"/>
          </w:tcPr>
          <w:p w14:paraId="07DDBB68" w14:textId="77777777" w:rsidR="001B04AB" w:rsidRDefault="00000000">
            <w:pPr>
              <w:rPr>
                <w:rFonts w:hint="eastAsia"/>
                <w:sz w:val="21"/>
                <w:szCs w:val="21"/>
              </w:rPr>
            </w:pPr>
            <w:r>
              <w:rPr>
                <w:sz w:val="21"/>
                <w:szCs w:val="21"/>
              </w:rPr>
              <w:t>1</w:t>
            </w:r>
            <w:r>
              <w:rPr>
                <w:rFonts w:hint="eastAsia"/>
                <w:sz w:val="21"/>
                <w:szCs w:val="21"/>
              </w:rPr>
              <w:t>.能对泌尿系统疾病患儿的评估与护理</w:t>
            </w:r>
          </w:p>
          <w:p w14:paraId="606B375B" w14:textId="77777777" w:rsidR="001B04AB" w:rsidRDefault="00000000">
            <w:pPr>
              <w:rPr>
                <w:rFonts w:hint="eastAsia"/>
                <w:sz w:val="21"/>
                <w:szCs w:val="21"/>
              </w:rPr>
            </w:pPr>
            <w:r>
              <w:rPr>
                <w:rFonts w:hint="eastAsia"/>
                <w:sz w:val="21"/>
                <w:szCs w:val="21"/>
              </w:rPr>
              <w:t>2.会操作练习留尿标本法</w:t>
            </w:r>
          </w:p>
          <w:p w14:paraId="0C378F34" w14:textId="77777777" w:rsidR="001B04AB" w:rsidRDefault="00000000">
            <w:pPr>
              <w:rPr>
                <w:rFonts w:hint="eastAsia"/>
                <w:sz w:val="21"/>
                <w:szCs w:val="21"/>
              </w:rPr>
            </w:pPr>
            <w:r>
              <w:rPr>
                <w:rFonts w:hint="eastAsia"/>
                <w:sz w:val="21"/>
                <w:szCs w:val="21"/>
              </w:rPr>
              <w:t>3.会操作练习灌肠法</w:t>
            </w:r>
          </w:p>
          <w:p w14:paraId="4A7D7C02" w14:textId="77777777" w:rsidR="001B04AB" w:rsidRDefault="001B04AB">
            <w:pPr>
              <w:rPr>
                <w:rFonts w:hint="eastAsia"/>
                <w:sz w:val="21"/>
                <w:szCs w:val="21"/>
              </w:rPr>
            </w:pPr>
          </w:p>
        </w:tc>
        <w:tc>
          <w:tcPr>
            <w:tcW w:w="1313" w:type="dxa"/>
          </w:tcPr>
          <w:p w14:paraId="4B0B2275"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0535B228" w14:textId="77777777" w:rsidR="001B04AB" w:rsidRDefault="00000000">
            <w:pPr>
              <w:rPr>
                <w:rFonts w:hint="eastAsia"/>
                <w:sz w:val="21"/>
                <w:szCs w:val="21"/>
              </w:rPr>
            </w:pPr>
            <w:r>
              <w:rPr>
                <w:rFonts w:hint="eastAsia"/>
                <w:sz w:val="21"/>
                <w:szCs w:val="21"/>
              </w:rPr>
              <w:t>泌尿系统疾病患儿的评估与护理</w:t>
            </w:r>
          </w:p>
          <w:p w14:paraId="78005F3A" w14:textId="77777777" w:rsidR="001B04AB" w:rsidRDefault="001B04AB">
            <w:pPr>
              <w:rPr>
                <w:rFonts w:hint="eastAsia"/>
                <w:sz w:val="21"/>
                <w:szCs w:val="21"/>
              </w:rPr>
            </w:pPr>
          </w:p>
        </w:tc>
      </w:tr>
      <w:tr w:rsidR="001B04AB" w14:paraId="3B13B238" w14:textId="77777777">
        <w:trPr>
          <w:trHeight w:val="645"/>
          <w:jc w:val="center"/>
        </w:trPr>
        <w:tc>
          <w:tcPr>
            <w:tcW w:w="421" w:type="dxa"/>
            <w:vAlign w:val="center"/>
          </w:tcPr>
          <w:p w14:paraId="075C0DD2" w14:textId="77777777" w:rsidR="001B04AB" w:rsidRDefault="00000000">
            <w:pPr>
              <w:rPr>
                <w:rFonts w:hint="eastAsia"/>
                <w:sz w:val="21"/>
                <w:szCs w:val="21"/>
              </w:rPr>
            </w:pPr>
            <w:r>
              <w:rPr>
                <w:rFonts w:hint="eastAsia"/>
                <w:sz w:val="21"/>
                <w:szCs w:val="21"/>
              </w:rPr>
              <w:t>1</w:t>
            </w:r>
            <w:r>
              <w:rPr>
                <w:sz w:val="21"/>
                <w:szCs w:val="21"/>
              </w:rPr>
              <w:t>1</w:t>
            </w:r>
          </w:p>
        </w:tc>
        <w:tc>
          <w:tcPr>
            <w:tcW w:w="708" w:type="dxa"/>
            <w:vAlign w:val="center"/>
          </w:tcPr>
          <w:p w14:paraId="718AF03A" w14:textId="77777777" w:rsidR="001B04AB" w:rsidRDefault="00000000">
            <w:pPr>
              <w:rPr>
                <w:rFonts w:hint="eastAsia"/>
                <w:sz w:val="21"/>
                <w:szCs w:val="21"/>
              </w:rPr>
            </w:pPr>
            <w:r>
              <w:rPr>
                <w:rFonts w:hint="eastAsia"/>
                <w:sz w:val="21"/>
                <w:szCs w:val="21"/>
              </w:rPr>
              <w:t>血液系统疾病患儿的保健与护理</w:t>
            </w:r>
          </w:p>
          <w:p w14:paraId="7A2ED116" w14:textId="77777777" w:rsidR="001B04AB" w:rsidRDefault="001B04AB">
            <w:pPr>
              <w:rPr>
                <w:rFonts w:hint="eastAsia"/>
                <w:sz w:val="21"/>
                <w:szCs w:val="21"/>
              </w:rPr>
            </w:pPr>
          </w:p>
        </w:tc>
        <w:tc>
          <w:tcPr>
            <w:tcW w:w="2672" w:type="dxa"/>
          </w:tcPr>
          <w:p w14:paraId="7118281C" w14:textId="77777777" w:rsidR="001B04AB" w:rsidRDefault="00000000">
            <w:pPr>
              <w:rPr>
                <w:rFonts w:hint="eastAsia"/>
                <w:sz w:val="21"/>
                <w:szCs w:val="21"/>
              </w:rPr>
            </w:pPr>
            <w:r>
              <w:rPr>
                <w:rFonts w:hint="eastAsia"/>
                <w:sz w:val="21"/>
                <w:szCs w:val="21"/>
              </w:rPr>
              <w:t>1.知道小儿血液的特点</w:t>
            </w:r>
          </w:p>
          <w:p w14:paraId="46C7A266" w14:textId="77777777" w:rsidR="001B04AB" w:rsidRDefault="00000000">
            <w:pPr>
              <w:rPr>
                <w:rFonts w:hint="eastAsia"/>
                <w:sz w:val="21"/>
                <w:szCs w:val="21"/>
              </w:rPr>
            </w:pPr>
            <w:r>
              <w:rPr>
                <w:rFonts w:hint="eastAsia"/>
                <w:sz w:val="21"/>
                <w:szCs w:val="21"/>
              </w:rPr>
              <w:t>2.能理解小儿血液的特点及小儿贫血的标准</w:t>
            </w:r>
          </w:p>
          <w:p w14:paraId="73ADF001" w14:textId="77777777" w:rsidR="001B04AB" w:rsidRDefault="00000000">
            <w:pPr>
              <w:rPr>
                <w:rFonts w:hint="eastAsia"/>
                <w:sz w:val="21"/>
                <w:szCs w:val="21"/>
              </w:rPr>
            </w:pPr>
            <w:r>
              <w:rPr>
                <w:rFonts w:hint="eastAsia"/>
                <w:sz w:val="21"/>
                <w:szCs w:val="21"/>
              </w:rPr>
              <w:t>3.能分析不同程度贫血，区别正常与异常</w:t>
            </w:r>
          </w:p>
          <w:p w14:paraId="72DD451B" w14:textId="77777777" w:rsidR="001B04AB" w:rsidRDefault="00000000">
            <w:pPr>
              <w:rPr>
                <w:rFonts w:hint="eastAsia"/>
                <w:sz w:val="21"/>
                <w:szCs w:val="21"/>
              </w:rPr>
            </w:pPr>
            <w:r>
              <w:rPr>
                <w:rFonts w:hint="eastAsia"/>
                <w:sz w:val="21"/>
                <w:szCs w:val="21"/>
              </w:rPr>
              <w:t>4.能理解小儿贫血（营养性缺铁性贫血、巨幼红细胞性贫血、</w:t>
            </w:r>
            <w:r>
              <w:rPr>
                <w:sz w:val="21"/>
                <w:szCs w:val="21"/>
              </w:rPr>
              <w:t>G-6PD</w:t>
            </w:r>
            <w:r>
              <w:rPr>
                <w:rFonts w:hint="eastAsia"/>
                <w:sz w:val="21"/>
                <w:szCs w:val="21"/>
              </w:rPr>
              <w:t>缺陷症）的临床表现、并进行护理评估及制定护理计划</w:t>
            </w:r>
          </w:p>
          <w:p w14:paraId="2DB108A2" w14:textId="77777777" w:rsidR="001B04AB" w:rsidRDefault="00000000">
            <w:pPr>
              <w:rPr>
                <w:rFonts w:hint="eastAsia"/>
                <w:sz w:val="21"/>
                <w:szCs w:val="21"/>
              </w:rPr>
            </w:pPr>
            <w:r>
              <w:rPr>
                <w:rFonts w:hint="eastAsia"/>
                <w:sz w:val="21"/>
                <w:szCs w:val="21"/>
              </w:rPr>
              <w:t>5.知道小儿贫血（营养性缺铁性贫血、巨幼红细胞</w:t>
            </w:r>
            <w:r>
              <w:rPr>
                <w:rFonts w:hint="eastAsia"/>
                <w:sz w:val="21"/>
                <w:szCs w:val="21"/>
              </w:rPr>
              <w:lastRenderedPageBreak/>
              <w:t>性贫血、</w:t>
            </w:r>
            <w:r>
              <w:rPr>
                <w:sz w:val="21"/>
                <w:szCs w:val="21"/>
              </w:rPr>
              <w:t>G-6PD</w:t>
            </w:r>
            <w:r>
              <w:rPr>
                <w:rFonts w:hint="eastAsia"/>
                <w:sz w:val="21"/>
                <w:szCs w:val="21"/>
              </w:rPr>
              <w:t>缺陷症）常见的护理问题、相关护理措施及依据</w:t>
            </w:r>
          </w:p>
          <w:p w14:paraId="7BA4F103" w14:textId="77777777" w:rsidR="001B04AB" w:rsidRDefault="00000000">
            <w:pPr>
              <w:rPr>
                <w:rFonts w:hint="eastAsia"/>
                <w:sz w:val="21"/>
                <w:szCs w:val="21"/>
              </w:rPr>
            </w:pPr>
            <w:r>
              <w:rPr>
                <w:rFonts w:hint="eastAsia"/>
                <w:sz w:val="21"/>
                <w:szCs w:val="21"/>
              </w:rPr>
              <w:t>6.知道血液系统疾病患儿及其家庭整体护理及保健</w:t>
            </w:r>
          </w:p>
        </w:tc>
        <w:tc>
          <w:tcPr>
            <w:tcW w:w="1723" w:type="dxa"/>
          </w:tcPr>
          <w:p w14:paraId="01BEE8D8" w14:textId="77777777" w:rsidR="001B04AB" w:rsidRDefault="00000000">
            <w:pPr>
              <w:rPr>
                <w:rFonts w:hint="eastAsia"/>
                <w:sz w:val="21"/>
                <w:szCs w:val="21"/>
              </w:rPr>
            </w:pPr>
            <w:r>
              <w:rPr>
                <w:sz w:val="21"/>
                <w:szCs w:val="21"/>
              </w:rPr>
              <w:lastRenderedPageBreak/>
              <w:t>1</w:t>
            </w:r>
            <w:r>
              <w:rPr>
                <w:rFonts w:hint="eastAsia"/>
                <w:sz w:val="21"/>
                <w:szCs w:val="21"/>
              </w:rPr>
              <w:t>.能对血液疾病患儿的评估与护理</w:t>
            </w:r>
          </w:p>
          <w:p w14:paraId="13F7578D" w14:textId="77777777" w:rsidR="001B04AB" w:rsidRDefault="00000000">
            <w:pPr>
              <w:rPr>
                <w:rFonts w:hint="eastAsia"/>
                <w:sz w:val="21"/>
                <w:szCs w:val="21"/>
              </w:rPr>
            </w:pPr>
            <w:r>
              <w:rPr>
                <w:rFonts w:hint="eastAsia"/>
                <w:sz w:val="21"/>
                <w:szCs w:val="21"/>
              </w:rPr>
              <w:t>2.会操作练习取血标本法</w:t>
            </w:r>
          </w:p>
          <w:p w14:paraId="12E66EBB" w14:textId="77777777" w:rsidR="001B04AB" w:rsidRDefault="00000000">
            <w:pPr>
              <w:rPr>
                <w:rFonts w:hint="eastAsia"/>
                <w:sz w:val="21"/>
                <w:szCs w:val="21"/>
              </w:rPr>
            </w:pPr>
            <w:r>
              <w:rPr>
                <w:rFonts w:hint="eastAsia"/>
                <w:sz w:val="21"/>
                <w:szCs w:val="21"/>
              </w:rPr>
              <w:t>3.会操作练习小儿静脉补液法</w:t>
            </w:r>
          </w:p>
          <w:p w14:paraId="2D32B063" w14:textId="77777777" w:rsidR="001B04AB" w:rsidRDefault="001B04AB">
            <w:pPr>
              <w:rPr>
                <w:rFonts w:hint="eastAsia"/>
                <w:sz w:val="21"/>
                <w:szCs w:val="21"/>
              </w:rPr>
            </w:pPr>
          </w:p>
        </w:tc>
        <w:tc>
          <w:tcPr>
            <w:tcW w:w="1313" w:type="dxa"/>
          </w:tcPr>
          <w:p w14:paraId="0CA57F23"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440B2BE5" w14:textId="77777777" w:rsidR="001B04AB" w:rsidRDefault="00000000">
            <w:pPr>
              <w:rPr>
                <w:rFonts w:hint="eastAsia"/>
                <w:sz w:val="21"/>
                <w:szCs w:val="21"/>
              </w:rPr>
            </w:pPr>
            <w:r>
              <w:rPr>
                <w:rFonts w:hint="eastAsia"/>
                <w:sz w:val="21"/>
                <w:szCs w:val="21"/>
              </w:rPr>
              <w:t>血液疾病患儿的评估与护理</w:t>
            </w:r>
          </w:p>
          <w:p w14:paraId="7B9FC349" w14:textId="77777777" w:rsidR="001B04AB" w:rsidRDefault="001B04AB">
            <w:pPr>
              <w:rPr>
                <w:rFonts w:hint="eastAsia"/>
                <w:sz w:val="21"/>
                <w:szCs w:val="21"/>
              </w:rPr>
            </w:pPr>
          </w:p>
        </w:tc>
      </w:tr>
      <w:tr w:rsidR="001B04AB" w14:paraId="5DC007DB" w14:textId="77777777">
        <w:trPr>
          <w:trHeight w:val="1627"/>
          <w:jc w:val="center"/>
        </w:trPr>
        <w:tc>
          <w:tcPr>
            <w:tcW w:w="421" w:type="dxa"/>
            <w:vAlign w:val="center"/>
          </w:tcPr>
          <w:p w14:paraId="7DA8DAFE" w14:textId="77777777" w:rsidR="001B04AB" w:rsidRDefault="00000000">
            <w:pPr>
              <w:rPr>
                <w:rFonts w:hint="eastAsia"/>
                <w:sz w:val="21"/>
                <w:szCs w:val="21"/>
              </w:rPr>
            </w:pPr>
            <w:r>
              <w:rPr>
                <w:rFonts w:hint="eastAsia"/>
                <w:sz w:val="21"/>
                <w:szCs w:val="21"/>
              </w:rPr>
              <w:t>1</w:t>
            </w:r>
            <w:r>
              <w:rPr>
                <w:sz w:val="21"/>
                <w:szCs w:val="21"/>
              </w:rPr>
              <w:t>2</w:t>
            </w:r>
          </w:p>
        </w:tc>
        <w:tc>
          <w:tcPr>
            <w:tcW w:w="708" w:type="dxa"/>
            <w:vAlign w:val="center"/>
          </w:tcPr>
          <w:p w14:paraId="51E63B82" w14:textId="77777777" w:rsidR="001B04AB" w:rsidRDefault="00000000">
            <w:pPr>
              <w:rPr>
                <w:rFonts w:hint="eastAsia"/>
                <w:sz w:val="21"/>
                <w:szCs w:val="21"/>
              </w:rPr>
            </w:pPr>
            <w:r>
              <w:rPr>
                <w:rFonts w:hint="eastAsia"/>
                <w:sz w:val="21"/>
                <w:szCs w:val="21"/>
              </w:rPr>
              <w:t>神经系统疾病患儿的保健与护理</w:t>
            </w:r>
          </w:p>
          <w:p w14:paraId="0885C02C" w14:textId="77777777" w:rsidR="001B04AB" w:rsidRDefault="001B04AB">
            <w:pPr>
              <w:rPr>
                <w:rFonts w:hint="eastAsia"/>
                <w:sz w:val="21"/>
                <w:szCs w:val="21"/>
              </w:rPr>
            </w:pPr>
          </w:p>
        </w:tc>
        <w:tc>
          <w:tcPr>
            <w:tcW w:w="2672" w:type="dxa"/>
          </w:tcPr>
          <w:p w14:paraId="0E2A1893" w14:textId="77777777" w:rsidR="001B04AB" w:rsidRDefault="00000000">
            <w:pPr>
              <w:rPr>
                <w:rFonts w:hint="eastAsia"/>
                <w:sz w:val="21"/>
                <w:szCs w:val="21"/>
              </w:rPr>
            </w:pPr>
            <w:r>
              <w:rPr>
                <w:rFonts w:hint="eastAsia"/>
                <w:sz w:val="21"/>
                <w:szCs w:val="21"/>
              </w:rPr>
              <w:t>1.知道小儿神经系统的解剖生理特点</w:t>
            </w:r>
          </w:p>
          <w:p w14:paraId="7FFD88E7" w14:textId="77777777" w:rsidR="001B04AB" w:rsidRDefault="00000000">
            <w:pPr>
              <w:rPr>
                <w:rFonts w:hint="eastAsia"/>
                <w:sz w:val="21"/>
                <w:szCs w:val="21"/>
              </w:rPr>
            </w:pPr>
            <w:r>
              <w:rPr>
                <w:rFonts w:hint="eastAsia"/>
                <w:sz w:val="21"/>
                <w:szCs w:val="21"/>
              </w:rPr>
              <w:t>2.理解小儿神经系统的解剖生理特点及其与本系统疾病的关系</w:t>
            </w:r>
          </w:p>
          <w:p w14:paraId="3C7A0D64" w14:textId="77777777" w:rsidR="001B04AB" w:rsidRDefault="00000000">
            <w:pPr>
              <w:rPr>
                <w:rFonts w:hint="eastAsia"/>
                <w:sz w:val="21"/>
                <w:szCs w:val="21"/>
              </w:rPr>
            </w:pPr>
            <w:r>
              <w:rPr>
                <w:rFonts w:hint="eastAsia"/>
                <w:sz w:val="21"/>
                <w:szCs w:val="21"/>
              </w:rPr>
              <w:t>3.知道急性颅内压增高征的表现、区别正常与异常</w:t>
            </w:r>
          </w:p>
          <w:p w14:paraId="31607864" w14:textId="77777777" w:rsidR="001B04AB" w:rsidRDefault="00000000">
            <w:pPr>
              <w:rPr>
                <w:rFonts w:hint="eastAsia"/>
                <w:sz w:val="21"/>
                <w:szCs w:val="21"/>
              </w:rPr>
            </w:pPr>
            <w:r>
              <w:rPr>
                <w:rFonts w:hint="eastAsia"/>
                <w:sz w:val="21"/>
                <w:szCs w:val="21"/>
              </w:rPr>
              <w:t>4.理解化脓性脑膜炎的临床表现、并进行护理评估及制定护理计划</w:t>
            </w:r>
          </w:p>
          <w:p w14:paraId="5CF75D9B" w14:textId="77777777" w:rsidR="001B04AB" w:rsidRDefault="00000000">
            <w:pPr>
              <w:rPr>
                <w:rFonts w:hint="eastAsia"/>
                <w:sz w:val="21"/>
                <w:szCs w:val="21"/>
              </w:rPr>
            </w:pPr>
            <w:r>
              <w:rPr>
                <w:rFonts w:hint="eastAsia"/>
                <w:sz w:val="21"/>
                <w:szCs w:val="21"/>
              </w:rPr>
              <w:t>5.知道化脓性脑膜炎常见的护理问题、相关护理措施及依据</w:t>
            </w:r>
          </w:p>
          <w:p w14:paraId="18CEF5E0" w14:textId="77777777" w:rsidR="001B04AB" w:rsidRDefault="00000000">
            <w:pPr>
              <w:rPr>
                <w:rFonts w:hint="eastAsia"/>
                <w:sz w:val="21"/>
                <w:szCs w:val="21"/>
              </w:rPr>
            </w:pPr>
            <w:r>
              <w:rPr>
                <w:rFonts w:hint="eastAsia"/>
                <w:sz w:val="21"/>
                <w:szCs w:val="21"/>
              </w:rPr>
              <w:t>6.知道神经系统疾病患儿及其家庭整体护理及保健</w:t>
            </w:r>
          </w:p>
        </w:tc>
        <w:tc>
          <w:tcPr>
            <w:tcW w:w="1723" w:type="dxa"/>
          </w:tcPr>
          <w:p w14:paraId="56BB61CC" w14:textId="77777777" w:rsidR="001B04AB" w:rsidRDefault="00000000">
            <w:pPr>
              <w:rPr>
                <w:rFonts w:hint="eastAsia"/>
                <w:sz w:val="21"/>
                <w:szCs w:val="21"/>
              </w:rPr>
            </w:pPr>
            <w:r>
              <w:rPr>
                <w:rFonts w:hint="eastAsia"/>
                <w:sz w:val="21"/>
                <w:szCs w:val="21"/>
              </w:rPr>
              <w:t>1.能对神经系统疾病患儿的评估与护理</w:t>
            </w:r>
          </w:p>
          <w:p w14:paraId="6DA3BDA0" w14:textId="77777777" w:rsidR="001B04AB" w:rsidRDefault="00000000">
            <w:pPr>
              <w:rPr>
                <w:rFonts w:hint="eastAsia"/>
                <w:sz w:val="21"/>
                <w:szCs w:val="21"/>
              </w:rPr>
            </w:pPr>
            <w:r>
              <w:rPr>
                <w:rFonts w:hint="eastAsia"/>
                <w:sz w:val="21"/>
                <w:szCs w:val="21"/>
              </w:rPr>
              <w:t>2.会操作练习神经系统检查法</w:t>
            </w:r>
          </w:p>
          <w:p w14:paraId="3DAEA041" w14:textId="77777777" w:rsidR="001B04AB" w:rsidRDefault="001B04AB">
            <w:pPr>
              <w:rPr>
                <w:rFonts w:hint="eastAsia"/>
                <w:sz w:val="21"/>
                <w:szCs w:val="21"/>
              </w:rPr>
            </w:pPr>
          </w:p>
        </w:tc>
        <w:tc>
          <w:tcPr>
            <w:tcW w:w="1313" w:type="dxa"/>
          </w:tcPr>
          <w:p w14:paraId="6F46C4A3"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08F2980E" w14:textId="77777777" w:rsidR="001B04AB" w:rsidRDefault="00000000">
            <w:pPr>
              <w:rPr>
                <w:rFonts w:hint="eastAsia"/>
                <w:sz w:val="21"/>
                <w:szCs w:val="21"/>
              </w:rPr>
            </w:pPr>
            <w:r>
              <w:rPr>
                <w:rFonts w:hint="eastAsia"/>
                <w:sz w:val="21"/>
                <w:szCs w:val="21"/>
              </w:rPr>
              <w:t>神经系统疾病患儿的评估与护理</w:t>
            </w:r>
          </w:p>
        </w:tc>
      </w:tr>
      <w:tr w:rsidR="001B04AB" w14:paraId="2928900C" w14:textId="77777777">
        <w:trPr>
          <w:trHeight w:val="645"/>
          <w:jc w:val="center"/>
        </w:trPr>
        <w:tc>
          <w:tcPr>
            <w:tcW w:w="421" w:type="dxa"/>
            <w:vAlign w:val="center"/>
          </w:tcPr>
          <w:p w14:paraId="2AFA544C" w14:textId="77777777" w:rsidR="001B04AB" w:rsidRDefault="00000000">
            <w:pPr>
              <w:rPr>
                <w:rFonts w:hint="eastAsia"/>
              </w:rPr>
            </w:pPr>
            <w:r>
              <w:rPr>
                <w:rFonts w:hint="eastAsia"/>
              </w:rPr>
              <w:t>1</w:t>
            </w:r>
            <w:r>
              <w:t>3</w:t>
            </w:r>
          </w:p>
        </w:tc>
        <w:tc>
          <w:tcPr>
            <w:tcW w:w="708" w:type="dxa"/>
            <w:vAlign w:val="center"/>
          </w:tcPr>
          <w:p w14:paraId="6080A520" w14:textId="77777777" w:rsidR="001B04AB" w:rsidRDefault="00000000">
            <w:pPr>
              <w:rPr>
                <w:rFonts w:hint="eastAsia"/>
              </w:rPr>
            </w:pPr>
            <w:r>
              <w:rPr>
                <w:rFonts w:hint="eastAsia"/>
              </w:rPr>
              <w:t>急危重症患儿的护理</w:t>
            </w:r>
          </w:p>
        </w:tc>
        <w:tc>
          <w:tcPr>
            <w:tcW w:w="2672" w:type="dxa"/>
          </w:tcPr>
          <w:p w14:paraId="424B9B56" w14:textId="77777777" w:rsidR="001B04AB" w:rsidRDefault="00000000">
            <w:pPr>
              <w:rPr>
                <w:rFonts w:hint="eastAsia"/>
                <w:sz w:val="21"/>
                <w:szCs w:val="21"/>
              </w:rPr>
            </w:pPr>
            <w:r>
              <w:rPr>
                <w:rFonts w:hint="eastAsia"/>
                <w:sz w:val="21"/>
                <w:szCs w:val="21"/>
              </w:rPr>
              <w:t>1.知道小儿惊厥、急性呼吸衰竭、急性心力衰竭</w:t>
            </w:r>
          </w:p>
          <w:p w14:paraId="6992FC7E" w14:textId="77777777" w:rsidR="001B04AB" w:rsidRDefault="00000000">
            <w:pPr>
              <w:rPr>
                <w:rFonts w:hint="eastAsia"/>
                <w:sz w:val="21"/>
                <w:szCs w:val="21"/>
              </w:rPr>
            </w:pPr>
            <w:r>
              <w:rPr>
                <w:rFonts w:hint="eastAsia"/>
                <w:sz w:val="21"/>
                <w:szCs w:val="21"/>
              </w:rPr>
              <w:t>知道小儿惊厥、急性呼吸衰竭、急性心力衰竭的定义</w:t>
            </w:r>
          </w:p>
          <w:p w14:paraId="46ED6E33" w14:textId="77777777" w:rsidR="001B04AB" w:rsidRDefault="00000000">
            <w:pPr>
              <w:rPr>
                <w:rFonts w:hint="eastAsia"/>
                <w:sz w:val="21"/>
                <w:szCs w:val="21"/>
              </w:rPr>
            </w:pPr>
            <w:r>
              <w:rPr>
                <w:rFonts w:hint="eastAsia"/>
                <w:sz w:val="21"/>
                <w:szCs w:val="21"/>
              </w:rPr>
              <w:t>2.理解小儿惊厥、急性呼吸衰竭、急性心力衰竭的表现</w:t>
            </w:r>
          </w:p>
          <w:p w14:paraId="1DA9811B" w14:textId="77777777" w:rsidR="001B04AB" w:rsidRDefault="001B04AB">
            <w:pPr>
              <w:rPr>
                <w:rFonts w:hint="eastAsia"/>
                <w:sz w:val="21"/>
                <w:szCs w:val="21"/>
              </w:rPr>
            </w:pPr>
          </w:p>
        </w:tc>
        <w:tc>
          <w:tcPr>
            <w:tcW w:w="1723" w:type="dxa"/>
          </w:tcPr>
          <w:p w14:paraId="0ACAB5D7" w14:textId="77777777" w:rsidR="001B04AB" w:rsidRDefault="00000000">
            <w:pPr>
              <w:rPr>
                <w:rFonts w:hint="eastAsia"/>
                <w:sz w:val="21"/>
                <w:szCs w:val="21"/>
              </w:rPr>
            </w:pPr>
            <w:r>
              <w:rPr>
                <w:rFonts w:hint="eastAsia"/>
                <w:sz w:val="21"/>
                <w:szCs w:val="21"/>
              </w:rPr>
              <w:t>1.急危重症患儿的评估与急救</w:t>
            </w:r>
          </w:p>
          <w:p w14:paraId="1DAEA218" w14:textId="77777777" w:rsidR="001B04AB" w:rsidRDefault="00000000">
            <w:pPr>
              <w:rPr>
                <w:rFonts w:hint="eastAsia"/>
                <w:sz w:val="21"/>
                <w:szCs w:val="21"/>
              </w:rPr>
            </w:pPr>
            <w:r>
              <w:rPr>
                <w:rFonts w:hint="eastAsia"/>
                <w:sz w:val="21"/>
                <w:szCs w:val="21"/>
              </w:rPr>
              <w:t>2.能够进行急救处理</w:t>
            </w:r>
          </w:p>
          <w:p w14:paraId="4F8D33E8" w14:textId="77777777" w:rsidR="001B04AB" w:rsidRDefault="00000000">
            <w:pPr>
              <w:rPr>
                <w:rFonts w:hint="eastAsia"/>
                <w:sz w:val="21"/>
                <w:szCs w:val="21"/>
              </w:rPr>
            </w:pPr>
            <w:r>
              <w:rPr>
                <w:rFonts w:hint="eastAsia"/>
                <w:sz w:val="21"/>
                <w:szCs w:val="21"/>
              </w:rPr>
              <w:t>3.运用相关知识对急危重症患儿进行急救</w:t>
            </w:r>
          </w:p>
        </w:tc>
        <w:tc>
          <w:tcPr>
            <w:tcW w:w="1313" w:type="dxa"/>
          </w:tcPr>
          <w:p w14:paraId="770D262B" w14:textId="77777777" w:rsidR="001B04AB" w:rsidRDefault="00000000">
            <w:pPr>
              <w:rPr>
                <w:rFonts w:hint="eastAsia"/>
                <w:sz w:val="21"/>
                <w:szCs w:val="21"/>
              </w:rPr>
            </w:pPr>
            <w:r>
              <w:rPr>
                <w:rFonts w:hint="eastAsia"/>
                <w:sz w:val="21"/>
                <w:szCs w:val="21"/>
              </w:rPr>
              <w:t>树立“一切以病人为中心”的理念，具有慎独精神，实事求是的态度。</w:t>
            </w:r>
          </w:p>
        </w:tc>
        <w:tc>
          <w:tcPr>
            <w:tcW w:w="1243" w:type="dxa"/>
          </w:tcPr>
          <w:p w14:paraId="4E7E261F" w14:textId="77777777" w:rsidR="001B04AB" w:rsidRDefault="00000000">
            <w:pPr>
              <w:rPr>
                <w:rFonts w:hint="eastAsia"/>
                <w:sz w:val="21"/>
                <w:szCs w:val="21"/>
              </w:rPr>
            </w:pPr>
            <w:r>
              <w:rPr>
                <w:rFonts w:hint="eastAsia"/>
                <w:sz w:val="21"/>
                <w:szCs w:val="21"/>
              </w:rPr>
              <w:t>急危重症患儿的评估与急救</w:t>
            </w:r>
          </w:p>
          <w:p w14:paraId="58895FAF" w14:textId="77777777" w:rsidR="001B04AB" w:rsidRDefault="001B04AB">
            <w:pPr>
              <w:rPr>
                <w:rFonts w:hint="eastAsia"/>
                <w:sz w:val="21"/>
                <w:szCs w:val="21"/>
              </w:rPr>
            </w:pPr>
          </w:p>
        </w:tc>
      </w:tr>
    </w:tbl>
    <w:p w14:paraId="142ADD2D" w14:textId="77777777" w:rsidR="001B04AB" w:rsidRDefault="001B04AB">
      <w:pPr>
        <w:pStyle w:val="DG2"/>
        <w:spacing w:before="81" w:after="163"/>
      </w:pPr>
    </w:p>
    <w:p w14:paraId="4B73BF65" w14:textId="77777777" w:rsidR="001B04AB" w:rsidRDefault="00000000">
      <w:pPr>
        <w:pStyle w:val="DG2"/>
        <w:spacing w:before="81" w:after="163"/>
      </w:pPr>
      <w:r>
        <w:rPr>
          <w:rFonts w:hint="eastAsia"/>
        </w:rPr>
        <w:t>（二）教学单元对课程目标的支撑关系</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700"/>
        <w:gridCol w:w="1074"/>
        <w:gridCol w:w="1074"/>
        <w:gridCol w:w="1074"/>
        <w:gridCol w:w="1073"/>
        <w:gridCol w:w="1074"/>
      </w:tblGrid>
      <w:tr w:rsidR="001B04AB" w14:paraId="683E8EB3" w14:textId="77777777">
        <w:trPr>
          <w:trHeight w:val="794"/>
          <w:jc w:val="center"/>
        </w:trPr>
        <w:tc>
          <w:tcPr>
            <w:tcW w:w="2700" w:type="dxa"/>
            <w:tcBorders>
              <w:top w:val="single" w:sz="12" w:space="0" w:color="auto"/>
              <w:left w:val="single" w:sz="12" w:space="0" w:color="auto"/>
              <w:tl2br w:val="single" w:sz="4" w:space="0" w:color="auto"/>
            </w:tcBorders>
          </w:tcPr>
          <w:p w14:paraId="32825A70" w14:textId="77777777" w:rsidR="001B04AB" w:rsidRDefault="00000000">
            <w:pPr>
              <w:pStyle w:val="DG"/>
            </w:pPr>
            <w:r>
              <w:rPr>
                <w:rFonts w:hint="eastAsia"/>
              </w:rPr>
              <w:t>课程目标</w:t>
            </w:r>
          </w:p>
          <w:p w14:paraId="4DD43EDF" w14:textId="77777777" w:rsidR="001B04AB" w:rsidRDefault="001B04AB">
            <w:pPr>
              <w:pStyle w:val="DG"/>
            </w:pPr>
          </w:p>
          <w:p w14:paraId="627CD617" w14:textId="77777777" w:rsidR="001B04AB" w:rsidRDefault="00000000">
            <w:pPr>
              <w:pStyle w:val="DG"/>
            </w:pPr>
            <w:r>
              <w:rPr>
                <w:rFonts w:hint="eastAsia"/>
              </w:rPr>
              <w:t>教学单元</w:t>
            </w:r>
          </w:p>
        </w:tc>
        <w:tc>
          <w:tcPr>
            <w:tcW w:w="1074" w:type="dxa"/>
            <w:tcBorders>
              <w:top w:val="single" w:sz="12" w:space="0" w:color="auto"/>
            </w:tcBorders>
            <w:vAlign w:val="center"/>
          </w:tcPr>
          <w:p w14:paraId="6A2E0B77" w14:textId="77777777" w:rsidR="001B04AB" w:rsidRDefault="00000000">
            <w:pPr>
              <w:pStyle w:val="DG"/>
            </w:pPr>
            <w:r>
              <w:rPr>
                <w:rFonts w:hint="eastAsia"/>
              </w:rPr>
              <w:t>1</w:t>
            </w:r>
          </w:p>
        </w:tc>
        <w:tc>
          <w:tcPr>
            <w:tcW w:w="1074" w:type="dxa"/>
            <w:tcBorders>
              <w:top w:val="single" w:sz="12" w:space="0" w:color="auto"/>
            </w:tcBorders>
            <w:vAlign w:val="center"/>
          </w:tcPr>
          <w:p w14:paraId="037ACFA4" w14:textId="77777777" w:rsidR="001B04AB" w:rsidRDefault="00000000">
            <w:pPr>
              <w:pStyle w:val="DG"/>
            </w:pPr>
            <w:r>
              <w:rPr>
                <w:rFonts w:hint="eastAsia"/>
              </w:rPr>
              <w:t>2</w:t>
            </w:r>
          </w:p>
        </w:tc>
        <w:tc>
          <w:tcPr>
            <w:tcW w:w="1074" w:type="dxa"/>
            <w:tcBorders>
              <w:top w:val="single" w:sz="12" w:space="0" w:color="auto"/>
            </w:tcBorders>
            <w:vAlign w:val="center"/>
          </w:tcPr>
          <w:p w14:paraId="197C8047" w14:textId="77777777" w:rsidR="001B04AB" w:rsidRDefault="00000000">
            <w:pPr>
              <w:pStyle w:val="DG"/>
            </w:pPr>
            <w:r>
              <w:rPr>
                <w:rFonts w:hint="eastAsia"/>
              </w:rPr>
              <w:t>3</w:t>
            </w:r>
          </w:p>
        </w:tc>
        <w:tc>
          <w:tcPr>
            <w:tcW w:w="1073" w:type="dxa"/>
            <w:tcBorders>
              <w:top w:val="single" w:sz="12" w:space="0" w:color="auto"/>
            </w:tcBorders>
            <w:vAlign w:val="center"/>
          </w:tcPr>
          <w:p w14:paraId="5851D206" w14:textId="77777777" w:rsidR="001B04AB" w:rsidRDefault="00000000">
            <w:pPr>
              <w:pStyle w:val="DG"/>
            </w:pPr>
            <w:r>
              <w:rPr>
                <w:rFonts w:hint="eastAsia"/>
              </w:rPr>
              <w:t>4</w:t>
            </w:r>
          </w:p>
        </w:tc>
        <w:tc>
          <w:tcPr>
            <w:tcW w:w="1074" w:type="dxa"/>
            <w:tcBorders>
              <w:top w:val="single" w:sz="12" w:space="0" w:color="auto"/>
              <w:right w:val="single" w:sz="12" w:space="0" w:color="auto"/>
            </w:tcBorders>
            <w:vAlign w:val="center"/>
          </w:tcPr>
          <w:p w14:paraId="55F30CCA" w14:textId="77777777" w:rsidR="001B04AB" w:rsidRDefault="00000000">
            <w:pPr>
              <w:pStyle w:val="DG"/>
            </w:pPr>
            <w:r>
              <w:rPr>
                <w:rFonts w:hint="eastAsia"/>
              </w:rPr>
              <w:t>5</w:t>
            </w:r>
          </w:p>
        </w:tc>
      </w:tr>
      <w:tr w:rsidR="001B04AB" w14:paraId="28883FD5" w14:textId="77777777">
        <w:trPr>
          <w:trHeight w:val="340"/>
          <w:jc w:val="center"/>
        </w:trPr>
        <w:tc>
          <w:tcPr>
            <w:tcW w:w="2700" w:type="dxa"/>
            <w:tcBorders>
              <w:left w:val="single" w:sz="12" w:space="0" w:color="auto"/>
            </w:tcBorders>
            <w:vAlign w:val="center"/>
          </w:tcPr>
          <w:p w14:paraId="42F569C1" w14:textId="77777777" w:rsidR="001B04AB" w:rsidRDefault="00000000">
            <w:pPr>
              <w:pStyle w:val="DG0"/>
            </w:pPr>
            <w:r>
              <w:rPr>
                <w:rFonts w:hint="eastAsia"/>
              </w:rPr>
              <w:t>第一单元儿童生长发育</w:t>
            </w:r>
          </w:p>
        </w:tc>
        <w:tc>
          <w:tcPr>
            <w:tcW w:w="1074" w:type="dxa"/>
            <w:vAlign w:val="center"/>
          </w:tcPr>
          <w:p w14:paraId="5BE6ED33" w14:textId="77777777" w:rsidR="001B04AB" w:rsidRDefault="00000000">
            <w:pPr>
              <w:pStyle w:val="DG0"/>
            </w:pPr>
            <w:r>
              <w:rPr>
                <w:rFonts w:hint="eastAsia"/>
              </w:rPr>
              <w:t>√</w:t>
            </w:r>
          </w:p>
        </w:tc>
        <w:tc>
          <w:tcPr>
            <w:tcW w:w="1074" w:type="dxa"/>
            <w:vAlign w:val="center"/>
          </w:tcPr>
          <w:p w14:paraId="4526A06F" w14:textId="77777777" w:rsidR="001B04AB" w:rsidRDefault="00000000">
            <w:pPr>
              <w:pStyle w:val="DG0"/>
            </w:pPr>
            <w:r>
              <w:rPr>
                <w:rFonts w:hint="eastAsia"/>
              </w:rPr>
              <w:t>√</w:t>
            </w:r>
          </w:p>
        </w:tc>
        <w:tc>
          <w:tcPr>
            <w:tcW w:w="1074" w:type="dxa"/>
            <w:vAlign w:val="center"/>
          </w:tcPr>
          <w:p w14:paraId="75E5932B" w14:textId="77777777" w:rsidR="001B04AB" w:rsidRDefault="001B04AB">
            <w:pPr>
              <w:pStyle w:val="DG0"/>
            </w:pPr>
          </w:p>
        </w:tc>
        <w:tc>
          <w:tcPr>
            <w:tcW w:w="1073" w:type="dxa"/>
            <w:vAlign w:val="center"/>
          </w:tcPr>
          <w:p w14:paraId="034BD874" w14:textId="77777777" w:rsidR="001B04AB" w:rsidRDefault="00000000">
            <w:pPr>
              <w:pStyle w:val="DG0"/>
            </w:pPr>
            <w:r>
              <w:rPr>
                <w:rFonts w:hint="eastAsia"/>
              </w:rPr>
              <w:t>√</w:t>
            </w:r>
          </w:p>
        </w:tc>
        <w:tc>
          <w:tcPr>
            <w:tcW w:w="1074" w:type="dxa"/>
            <w:tcBorders>
              <w:right w:val="single" w:sz="12" w:space="0" w:color="auto"/>
            </w:tcBorders>
            <w:vAlign w:val="center"/>
          </w:tcPr>
          <w:p w14:paraId="0FBB8920" w14:textId="77777777" w:rsidR="001B04AB" w:rsidRDefault="00000000">
            <w:pPr>
              <w:pStyle w:val="DG0"/>
            </w:pPr>
            <w:r>
              <w:rPr>
                <w:rFonts w:hint="eastAsia"/>
              </w:rPr>
              <w:t>√</w:t>
            </w:r>
          </w:p>
        </w:tc>
      </w:tr>
      <w:tr w:rsidR="001B04AB" w14:paraId="42CD223B" w14:textId="77777777">
        <w:trPr>
          <w:trHeight w:val="340"/>
          <w:jc w:val="center"/>
        </w:trPr>
        <w:tc>
          <w:tcPr>
            <w:tcW w:w="2700" w:type="dxa"/>
            <w:tcBorders>
              <w:left w:val="single" w:sz="12" w:space="0" w:color="auto"/>
            </w:tcBorders>
            <w:vAlign w:val="center"/>
          </w:tcPr>
          <w:p w14:paraId="0E05A97F" w14:textId="77777777" w:rsidR="001B04AB" w:rsidRDefault="00000000">
            <w:pPr>
              <w:pStyle w:val="DG0"/>
            </w:pPr>
            <w:r>
              <w:rPr>
                <w:rFonts w:hint="eastAsia"/>
              </w:rPr>
              <w:t>第二单元儿童保健</w:t>
            </w:r>
          </w:p>
        </w:tc>
        <w:tc>
          <w:tcPr>
            <w:tcW w:w="1074" w:type="dxa"/>
            <w:vAlign w:val="center"/>
          </w:tcPr>
          <w:p w14:paraId="0A441BD2" w14:textId="77777777" w:rsidR="001B04AB" w:rsidRDefault="00000000">
            <w:pPr>
              <w:pStyle w:val="DG0"/>
            </w:pPr>
            <w:r>
              <w:rPr>
                <w:rFonts w:hint="eastAsia"/>
              </w:rPr>
              <w:t>√</w:t>
            </w:r>
          </w:p>
        </w:tc>
        <w:tc>
          <w:tcPr>
            <w:tcW w:w="1074" w:type="dxa"/>
            <w:vAlign w:val="center"/>
          </w:tcPr>
          <w:p w14:paraId="71EC00FB" w14:textId="77777777" w:rsidR="001B04AB" w:rsidRDefault="00000000">
            <w:pPr>
              <w:pStyle w:val="DG0"/>
            </w:pPr>
            <w:r>
              <w:rPr>
                <w:rFonts w:hint="eastAsia"/>
              </w:rPr>
              <w:t>√</w:t>
            </w:r>
          </w:p>
        </w:tc>
        <w:tc>
          <w:tcPr>
            <w:tcW w:w="1074" w:type="dxa"/>
            <w:vAlign w:val="center"/>
          </w:tcPr>
          <w:p w14:paraId="05EE9825" w14:textId="77777777" w:rsidR="001B04AB" w:rsidRDefault="001B04AB">
            <w:pPr>
              <w:pStyle w:val="DG0"/>
            </w:pPr>
          </w:p>
        </w:tc>
        <w:tc>
          <w:tcPr>
            <w:tcW w:w="1073" w:type="dxa"/>
            <w:vAlign w:val="center"/>
          </w:tcPr>
          <w:p w14:paraId="2D4F79C4" w14:textId="77777777" w:rsidR="001B04AB" w:rsidRDefault="00000000">
            <w:pPr>
              <w:pStyle w:val="DG0"/>
            </w:pPr>
            <w:r>
              <w:rPr>
                <w:rFonts w:hint="eastAsia"/>
              </w:rPr>
              <w:t>√</w:t>
            </w:r>
          </w:p>
        </w:tc>
        <w:tc>
          <w:tcPr>
            <w:tcW w:w="1074" w:type="dxa"/>
            <w:tcBorders>
              <w:right w:val="single" w:sz="12" w:space="0" w:color="auto"/>
            </w:tcBorders>
            <w:vAlign w:val="center"/>
          </w:tcPr>
          <w:p w14:paraId="5CFF2221" w14:textId="77777777" w:rsidR="001B04AB" w:rsidRDefault="00000000">
            <w:pPr>
              <w:pStyle w:val="DG0"/>
            </w:pPr>
            <w:r>
              <w:rPr>
                <w:rFonts w:hint="eastAsia"/>
              </w:rPr>
              <w:t>√</w:t>
            </w:r>
          </w:p>
        </w:tc>
      </w:tr>
      <w:tr w:rsidR="001B04AB" w14:paraId="6E86073A" w14:textId="77777777">
        <w:trPr>
          <w:trHeight w:val="340"/>
          <w:jc w:val="center"/>
        </w:trPr>
        <w:tc>
          <w:tcPr>
            <w:tcW w:w="2700" w:type="dxa"/>
            <w:tcBorders>
              <w:left w:val="single" w:sz="12" w:space="0" w:color="auto"/>
            </w:tcBorders>
            <w:vAlign w:val="center"/>
          </w:tcPr>
          <w:p w14:paraId="52A70DE5" w14:textId="77777777" w:rsidR="001B04AB" w:rsidRDefault="00000000">
            <w:pPr>
              <w:rPr>
                <w:rFonts w:hint="eastAsia"/>
                <w:sz w:val="21"/>
                <w:szCs w:val="21"/>
              </w:rPr>
            </w:pPr>
            <w:r>
              <w:rPr>
                <w:rFonts w:hint="eastAsia"/>
                <w:sz w:val="21"/>
                <w:szCs w:val="21"/>
              </w:rPr>
              <w:t>第三单元儿童营养</w:t>
            </w:r>
          </w:p>
        </w:tc>
        <w:tc>
          <w:tcPr>
            <w:tcW w:w="1074" w:type="dxa"/>
            <w:vAlign w:val="center"/>
          </w:tcPr>
          <w:p w14:paraId="6DCCE993" w14:textId="77777777" w:rsidR="001B04AB" w:rsidRDefault="00000000">
            <w:pPr>
              <w:pStyle w:val="DG0"/>
            </w:pPr>
            <w:r>
              <w:rPr>
                <w:rFonts w:hint="eastAsia"/>
              </w:rPr>
              <w:t>√</w:t>
            </w:r>
          </w:p>
        </w:tc>
        <w:tc>
          <w:tcPr>
            <w:tcW w:w="1074" w:type="dxa"/>
            <w:vAlign w:val="center"/>
          </w:tcPr>
          <w:p w14:paraId="69298F01" w14:textId="77777777" w:rsidR="001B04AB" w:rsidRDefault="00000000">
            <w:pPr>
              <w:pStyle w:val="DG0"/>
            </w:pPr>
            <w:r>
              <w:rPr>
                <w:rFonts w:hint="eastAsia"/>
              </w:rPr>
              <w:t>√</w:t>
            </w:r>
          </w:p>
        </w:tc>
        <w:tc>
          <w:tcPr>
            <w:tcW w:w="1074" w:type="dxa"/>
            <w:vAlign w:val="center"/>
          </w:tcPr>
          <w:p w14:paraId="7A601B10" w14:textId="77777777" w:rsidR="001B04AB" w:rsidRDefault="00000000">
            <w:pPr>
              <w:pStyle w:val="DG0"/>
            </w:pPr>
            <w:r>
              <w:rPr>
                <w:rFonts w:hint="eastAsia"/>
              </w:rPr>
              <w:t>√</w:t>
            </w:r>
          </w:p>
        </w:tc>
        <w:tc>
          <w:tcPr>
            <w:tcW w:w="1073" w:type="dxa"/>
            <w:vAlign w:val="center"/>
          </w:tcPr>
          <w:p w14:paraId="53FB1EC3" w14:textId="77777777" w:rsidR="001B04AB" w:rsidRDefault="001B04AB">
            <w:pPr>
              <w:pStyle w:val="DG0"/>
            </w:pPr>
          </w:p>
        </w:tc>
        <w:tc>
          <w:tcPr>
            <w:tcW w:w="1074" w:type="dxa"/>
            <w:tcBorders>
              <w:right w:val="single" w:sz="12" w:space="0" w:color="auto"/>
            </w:tcBorders>
            <w:vAlign w:val="center"/>
          </w:tcPr>
          <w:p w14:paraId="63D7F2AF" w14:textId="77777777" w:rsidR="001B04AB" w:rsidRDefault="00000000">
            <w:pPr>
              <w:pStyle w:val="DG0"/>
            </w:pPr>
            <w:r>
              <w:rPr>
                <w:rFonts w:hint="eastAsia"/>
              </w:rPr>
              <w:t>√</w:t>
            </w:r>
          </w:p>
        </w:tc>
      </w:tr>
      <w:tr w:rsidR="001B04AB" w14:paraId="248D6CF0" w14:textId="77777777">
        <w:trPr>
          <w:trHeight w:val="340"/>
          <w:jc w:val="center"/>
        </w:trPr>
        <w:tc>
          <w:tcPr>
            <w:tcW w:w="2700" w:type="dxa"/>
            <w:tcBorders>
              <w:left w:val="single" w:sz="12" w:space="0" w:color="auto"/>
            </w:tcBorders>
            <w:vAlign w:val="center"/>
          </w:tcPr>
          <w:p w14:paraId="26D02C3D" w14:textId="77777777" w:rsidR="001B04AB" w:rsidRDefault="00000000">
            <w:pPr>
              <w:rPr>
                <w:rFonts w:hint="eastAsia"/>
                <w:sz w:val="21"/>
                <w:szCs w:val="21"/>
              </w:rPr>
            </w:pPr>
            <w:r>
              <w:rPr>
                <w:rFonts w:hint="eastAsia"/>
                <w:sz w:val="21"/>
                <w:szCs w:val="21"/>
              </w:rPr>
              <w:t>第四单元儿科常用护理技术</w:t>
            </w:r>
          </w:p>
        </w:tc>
        <w:tc>
          <w:tcPr>
            <w:tcW w:w="1074" w:type="dxa"/>
            <w:vAlign w:val="center"/>
          </w:tcPr>
          <w:p w14:paraId="1B3DF6DB" w14:textId="77777777" w:rsidR="001B04AB" w:rsidRDefault="00000000">
            <w:pPr>
              <w:pStyle w:val="DG0"/>
            </w:pPr>
            <w:r>
              <w:rPr>
                <w:rFonts w:hint="eastAsia"/>
              </w:rPr>
              <w:t>√</w:t>
            </w:r>
          </w:p>
        </w:tc>
        <w:tc>
          <w:tcPr>
            <w:tcW w:w="1074" w:type="dxa"/>
            <w:vAlign w:val="center"/>
          </w:tcPr>
          <w:p w14:paraId="3333E91B" w14:textId="77777777" w:rsidR="001B04AB" w:rsidRDefault="00000000">
            <w:pPr>
              <w:pStyle w:val="DG0"/>
            </w:pPr>
            <w:r>
              <w:rPr>
                <w:rFonts w:hint="eastAsia"/>
              </w:rPr>
              <w:t>√</w:t>
            </w:r>
          </w:p>
        </w:tc>
        <w:tc>
          <w:tcPr>
            <w:tcW w:w="1074" w:type="dxa"/>
            <w:vAlign w:val="center"/>
          </w:tcPr>
          <w:p w14:paraId="69827777" w14:textId="77777777" w:rsidR="001B04AB" w:rsidRDefault="00000000">
            <w:pPr>
              <w:pStyle w:val="DG0"/>
            </w:pPr>
            <w:r>
              <w:rPr>
                <w:rFonts w:hint="eastAsia"/>
              </w:rPr>
              <w:t>√</w:t>
            </w:r>
          </w:p>
        </w:tc>
        <w:tc>
          <w:tcPr>
            <w:tcW w:w="1073" w:type="dxa"/>
            <w:vAlign w:val="center"/>
          </w:tcPr>
          <w:p w14:paraId="4D2DF515" w14:textId="77777777" w:rsidR="001B04AB" w:rsidRDefault="001B04AB">
            <w:pPr>
              <w:pStyle w:val="DG0"/>
            </w:pPr>
          </w:p>
        </w:tc>
        <w:tc>
          <w:tcPr>
            <w:tcW w:w="1074" w:type="dxa"/>
            <w:tcBorders>
              <w:right w:val="single" w:sz="12" w:space="0" w:color="auto"/>
            </w:tcBorders>
            <w:vAlign w:val="center"/>
          </w:tcPr>
          <w:p w14:paraId="77201332" w14:textId="77777777" w:rsidR="001B04AB" w:rsidRDefault="001B04AB">
            <w:pPr>
              <w:pStyle w:val="DG0"/>
            </w:pPr>
          </w:p>
        </w:tc>
      </w:tr>
      <w:tr w:rsidR="001B04AB" w14:paraId="5600B959" w14:textId="77777777">
        <w:trPr>
          <w:trHeight w:val="340"/>
          <w:jc w:val="center"/>
        </w:trPr>
        <w:tc>
          <w:tcPr>
            <w:tcW w:w="2700" w:type="dxa"/>
            <w:tcBorders>
              <w:left w:val="single" w:sz="12" w:space="0" w:color="auto"/>
            </w:tcBorders>
            <w:vAlign w:val="center"/>
          </w:tcPr>
          <w:p w14:paraId="6098EBC2" w14:textId="77777777" w:rsidR="001B04AB" w:rsidRDefault="00000000">
            <w:pPr>
              <w:rPr>
                <w:rFonts w:hint="eastAsia"/>
                <w:sz w:val="21"/>
                <w:szCs w:val="21"/>
              </w:rPr>
            </w:pPr>
            <w:r>
              <w:rPr>
                <w:rFonts w:hint="eastAsia"/>
                <w:sz w:val="21"/>
                <w:szCs w:val="21"/>
              </w:rPr>
              <w:lastRenderedPageBreak/>
              <w:t>第五单元新生儿及新生儿疾病患儿的护理</w:t>
            </w:r>
          </w:p>
        </w:tc>
        <w:tc>
          <w:tcPr>
            <w:tcW w:w="1074" w:type="dxa"/>
            <w:vAlign w:val="center"/>
          </w:tcPr>
          <w:p w14:paraId="659950A2" w14:textId="77777777" w:rsidR="001B04AB" w:rsidRDefault="00000000">
            <w:pPr>
              <w:pStyle w:val="DG0"/>
            </w:pPr>
            <w:r>
              <w:rPr>
                <w:rFonts w:hint="eastAsia"/>
              </w:rPr>
              <w:t>√</w:t>
            </w:r>
          </w:p>
        </w:tc>
        <w:tc>
          <w:tcPr>
            <w:tcW w:w="1074" w:type="dxa"/>
            <w:vAlign w:val="center"/>
          </w:tcPr>
          <w:p w14:paraId="45B74AEA" w14:textId="77777777" w:rsidR="001B04AB" w:rsidRDefault="00000000">
            <w:pPr>
              <w:pStyle w:val="DG0"/>
            </w:pPr>
            <w:r>
              <w:rPr>
                <w:rFonts w:hint="eastAsia"/>
              </w:rPr>
              <w:t>√</w:t>
            </w:r>
          </w:p>
        </w:tc>
        <w:tc>
          <w:tcPr>
            <w:tcW w:w="1074" w:type="dxa"/>
            <w:vAlign w:val="center"/>
          </w:tcPr>
          <w:p w14:paraId="23C1DAB6" w14:textId="77777777" w:rsidR="001B04AB" w:rsidRDefault="00000000">
            <w:pPr>
              <w:pStyle w:val="DG0"/>
            </w:pPr>
            <w:r>
              <w:rPr>
                <w:rFonts w:hint="eastAsia"/>
              </w:rPr>
              <w:t>√</w:t>
            </w:r>
          </w:p>
        </w:tc>
        <w:tc>
          <w:tcPr>
            <w:tcW w:w="1073" w:type="dxa"/>
            <w:vAlign w:val="center"/>
          </w:tcPr>
          <w:p w14:paraId="5EF03A94" w14:textId="77777777" w:rsidR="001B04AB" w:rsidRDefault="00000000">
            <w:pPr>
              <w:pStyle w:val="DG0"/>
            </w:pPr>
            <w:r>
              <w:rPr>
                <w:rFonts w:hint="eastAsia"/>
              </w:rPr>
              <w:t>√</w:t>
            </w:r>
          </w:p>
        </w:tc>
        <w:tc>
          <w:tcPr>
            <w:tcW w:w="1074" w:type="dxa"/>
            <w:tcBorders>
              <w:right w:val="single" w:sz="12" w:space="0" w:color="auto"/>
            </w:tcBorders>
            <w:vAlign w:val="center"/>
          </w:tcPr>
          <w:p w14:paraId="41041E07" w14:textId="77777777" w:rsidR="001B04AB" w:rsidRDefault="00000000">
            <w:pPr>
              <w:pStyle w:val="DG0"/>
            </w:pPr>
            <w:r>
              <w:rPr>
                <w:rFonts w:hint="eastAsia"/>
              </w:rPr>
              <w:t>√</w:t>
            </w:r>
          </w:p>
        </w:tc>
      </w:tr>
      <w:tr w:rsidR="001B04AB" w14:paraId="08B94585" w14:textId="77777777">
        <w:trPr>
          <w:trHeight w:val="340"/>
          <w:jc w:val="center"/>
        </w:trPr>
        <w:tc>
          <w:tcPr>
            <w:tcW w:w="2700" w:type="dxa"/>
            <w:tcBorders>
              <w:left w:val="single" w:sz="12" w:space="0" w:color="auto"/>
            </w:tcBorders>
            <w:vAlign w:val="center"/>
          </w:tcPr>
          <w:p w14:paraId="74D37E1F" w14:textId="77777777" w:rsidR="001B04AB" w:rsidRDefault="00000000">
            <w:pPr>
              <w:rPr>
                <w:rFonts w:hint="eastAsia"/>
                <w:sz w:val="21"/>
                <w:szCs w:val="21"/>
              </w:rPr>
            </w:pPr>
            <w:r>
              <w:rPr>
                <w:rFonts w:hint="eastAsia"/>
                <w:sz w:val="21"/>
                <w:szCs w:val="21"/>
              </w:rPr>
              <w:t>第六单元营养障碍疾病患儿的护理</w:t>
            </w:r>
          </w:p>
        </w:tc>
        <w:tc>
          <w:tcPr>
            <w:tcW w:w="1074" w:type="dxa"/>
            <w:vAlign w:val="center"/>
          </w:tcPr>
          <w:p w14:paraId="709A4F97" w14:textId="77777777" w:rsidR="001B04AB" w:rsidRDefault="00000000">
            <w:pPr>
              <w:pStyle w:val="DG0"/>
            </w:pPr>
            <w:r>
              <w:rPr>
                <w:rFonts w:hint="eastAsia"/>
              </w:rPr>
              <w:t>√</w:t>
            </w:r>
          </w:p>
        </w:tc>
        <w:tc>
          <w:tcPr>
            <w:tcW w:w="1074" w:type="dxa"/>
            <w:vAlign w:val="center"/>
          </w:tcPr>
          <w:p w14:paraId="6AEC3616" w14:textId="77777777" w:rsidR="001B04AB" w:rsidRDefault="00000000">
            <w:pPr>
              <w:pStyle w:val="DG0"/>
            </w:pPr>
            <w:r>
              <w:rPr>
                <w:rFonts w:hint="eastAsia"/>
              </w:rPr>
              <w:t>√</w:t>
            </w:r>
          </w:p>
        </w:tc>
        <w:tc>
          <w:tcPr>
            <w:tcW w:w="1074" w:type="dxa"/>
            <w:vAlign w:val="center"/>
          </w:tcPr>
          <w:p w14:paraId="02E3C8EE" w14:textId="77777777" w:rsidR="001B04AB" w:rsidRDefault="00000000">
            <w:pPr>
              <w:pStyle w:val="DG0"/>
            </w:pPr>
            <w:r>
              <w:rPr>
                <w:rFonts w:hint="eastAsia"/>
              </w:rPr>
              <w:t>√</w:t>
            </w:r>
          </w:p>
        </w:tc>
        <w:tc>
          <w:tcPr>
            <w:tcW w:w="1073" w:type="dxa"/>
            <w:vAlign w:val="center"/>
          </w:tcPr>
          <w:p w14:paraId="77A00B54" w14:textId="77777777" w:rsidR="001B04AB" w:rsidRDefault="00000000">
            <w:pPr>
              <w:pStyle w:val="DG0"/>
            </w:pPr>
            <w:r>
              <w:rPr>
                <w:rFonts w:hint="eastAsia"/>
              </w:rPr>
              <w:t>√</w:t>
            </w:r>
          </w:p>
        </w:tc>
        <w:tc>
          <w:tcPr>
            <w:tcW w:w="1074" w:type="dxa"/>
            <w:tcBorders>
              <w:right w:val="single" w:sz="12" w:space="0" w:color="auto"/>
            </w:tcBorders>
            <w:vAlign w:val="center"/>
          </w:tcPr>
          <w:p w14:paraId="51DF908D" w14:textId="77777777" w:rsidR="001B04AB" w:rsidRDefault="00000000">
            <w:pPr>
              <w:pStyle w:val="DG0"/>
            </w:pPr>
            <w:r>
              <w:rPr>
                <w:rFonts w:hint="eastAsia"/>
              </w:rPr>
              <w:t>√</w:t>
            </w:r>
          </w:p>
        </w:tc>
      </w:tr>
      <w:tr w:rsidR="001B04AB" w14:paraId="19A453B5" w14:textId="77777777">
        <w:trPr>
          <w:trHeight w:val="340"/>
          <w:jc w:val="center"/>
        </w:trPr>
        <w:tc>
          <w:tcPr>
            <w:tcW w:w="2700" w:type="dxa"/>
            <w:tcBorders>
              <w:left w:val="single" w:sz="12" w:space="0" w:color="auto"/>
            </w:tcBorders>
            <w:vAlign w:val="center"/>
          </w:tcPr>
          <w:p w14:paraId="46ACC00E" w14:textId="77777777" w:rsidR="001B04AB" w:rsidRDefault="00000000">
            <w:pPr>
              <w:rPr>
                <w:rFonts w:hint="eastAsia"/>
                <w:sz w:val="21"/>
                <w:szCs w:val="21"/>
              </w:rPr>
            </w:pPr>
            <w:r>
              <w:rPr>
                <w:rFonts w:hint="eastAsia"/>
                <w:sz w:val="21"/>
                <w:szCs w:val="21"/>
              </w:rPr>
              <w:t>第七单元消化系统疾病患儿的护理</w:t>
            </w:r>
          </w:p>
        </w:tc>
        <w:tc>
          <w:tcPr>
            <w:tcW w:w="1074" w:type="dxa"/>
            <w:vAlign w:val="center"/>
          </w:tcPr>
          <w:p w14:paraId="6C50B086" w14:textId="77777777" w:rsidR="001B04AB" w:rsidRDefault="00000000">
            <w:pPr>
              <w:pStyle w:val="DG0"/>
            </w:pPr>
            <w:r>
              <w:rPr>
                <w:rFonts w:hint="eastAsia"/>
              </w:rPr>
              <w:t>√</w:t>
            </w:r>
          </w:p>
        </w:tc>
        <w:tc>
          <w:tcPr>
            <w:tcW w:w="1074" w:type="dxa"/>
            <w:vAlign w:val="center"/>
          </w:tcPr>
          <w:p w14:paraId="6E9103E8" w14:textId="77777777" w:rsidR="001B04AB" w:rsidRDefault="00000000">
            <w:pPr>
              <w:pStyle w:val="DG0"/>
            </w:pPr>
            <w:r>
              <w:rPr>
                <w:rFonts w:hint="eastAsia"/>
              </w:rPr>
              <w:t>√</w:t>
            </w:r>
          </w:p>
        </w:tc>
        <w:tc>
          <w:tcPr>
            <w:tcW w:w="1074" w:type="dxa"/>
            <w:vAlign w:val="center"/>
          </w:tcPr>
          <w:p w14:paraId="4C4FC59B" w14:textId="77777777" w:rsidR="001B04AB" w:rsidRDefault="00000000">
            <w:pPr>
              <w:pStyle w:val="DG0"/>
            </w:pPr>
            <w:r>
              <w:rPr>
                <w:rFonts w:hint="eastAsia"/>
              </w:rPr>
              <w:t>√</w:t>
            </w:r>
          </w:p>
        </w:tc>
        <w:tc>
          <w:tcPr>
            <w:tcW w:w="1073" w:type="dxa"/>
            <w:vAlign w:val="center"/>
          </w:tcPr>
          <w:p w14:paraId="2B5C9B8F" w14:textId="77777777" w:rsidR="001B04AB" w:rsidRDefault="00000000">
            <w:pPr>
              <w:pStyle w:val="DG0"/>
            </w:pPr>
            <w:r>
              <w:rPr>
                <w:rFonts w:hint="eastAsia"/>
              </w:rPr>
              <w:t>√</w:t>
            </w:r>
          </w:p>
        </w:tc>
        <w:tc>
          <w:tcPr>
            <w:tcW w:w="1074" w:type="dxa"/>
            <w:tcBorders>
              <w:right w:val="single" w:sz="12" w:space="0" w:color="auto"/>
            </w:tcBorders>
            <w:vAlign w:val="center"/>
          </w:tcPr>
          <w:p w14:paraId="1AC88508" w14:textId="77777777" w:rsidR="001B04AB" w:rsidRDefault="00000000">
            <w:pPr>
              <w:pStyle w:val="DG0"/>
            </w:pPr>
            <w:r>
              <w:rPr>
                <w:rFonts w:hint="eastAsia"/>
              </w:rPr>
              <w:t>√</w:t>
            </w:r>
          </w:p>
        </w:tc>
      </w:tr>
      <w:tr w:rsidR="001B04AB" w14:paraId="59A54B60" w14:textId="77777777">
        <w:trPr>
          <w:trHeight w:val="340"/>
          <w:jc w:val="center"/>
        </w:trPr>
        <w:tc>
          <w:tcPr>
            <w:tcW w:w="2700" w:type="dxa"/>
            <w:tcBorders>
              <w:left w:val="single" w:sz="12" w:space="0" w:color="auto"/>
            </w:tcBorders>
            <w:vAlign w:val="center"/>
          </w:tcPr>
          <w:p w14:paraId="502C0B63" w14:textId="77777777" w:rsidR="001B04AB" w:rsidRDefault="00000000">
            <w:pPr>
              <w:rPr>
                <w:rFonts w:hint="eastAsia"/>
                <w:sz w:val="21"/>
                <w:szCs w:val="21"/>
              </w:rPr>
            </w:pPr>
            <w:r>
              <w:rPr>
                <w:rFonts w:hint="eastAsia"/>
                <w:sz w:val="21"/>
                <w:szCs w:val="21"/>
              </w:rPr>
              <w:t>第八单元呼吸系统疾病患儿的护理</w:t>
            </w:r>
          </w:p>
        </w:tc>
        <w:tc>
          <w:tcPr>
            <w:tcW w:w="1074" w:type="dxa"/>
            <w:vAlign w:val="center"/>
          </w:tcPr>
          <w:p w14:paraId="44BDBD7D" w14:textId="77777777" w:rsidR="001B04AB" w:rsidRDefault="00000000">
            <w:pPr>
              <w:pStyle w:val="DG0"/>
            </w:pPr>
            <w:r>
              <w:rPr>
                <w:rFonts w:hint="eastAsia"/>
              </w:rPr>
              <w:t>√</w:t>
            </w:r>
          </w:p>
        </w:tc>
        <w:tc>
          <w:tcPr>
            <w:tcW w:w="1074" w:type="dxa"/>
            <w:vAlign w:val="center"/>
          </w:tcPr>
          <w:p w14:paraId="3E1B4D29" w14:textId="77777777" w:rsidR="001B04AB" w:rsidRDefault="00000000">
            <w:pPr>
              <w:pStyle w:val="DG0"/>
            </w:pPr>
            <w:r>
              <w:rPr>
                <w:rFonts w:hint="eastAsia"/>
              </w:rPr>
              <w:t>√</w:t>
            </w:r>
          </w:p>
        </w:tc>
        <w:tc>
          <w:tcPr>
            <w:tcW w:w="1074" w:type="dxa"/>
            <w:vAlign w:val="center"/>
          </w:tcPr>
          <w:p w14:paraId="386BF530" w14:textId="77777777" w:rsidR="001B04AB" w:rsidRDefault="00000000">
            <w:pPr>
              <w:pStyle w:val="DG0"/>
            </w:pPr>
            <w:r>
              <w:rPr>
                <w:rFonts w:hint="eastAsia"/>
              </w:rPr>
              <w:t>√</w:t>
            </w:r>
          </w:p>
        </w:tc>
        <w:tc>
          <w:tcPr>
            <w:tcW w:w="1073" w:type="dxa"/>
            <w:vAlign w:val="center"/>
          </w:tcPr>
          <w:p w14:paraId="20A9FD5E" w14:textId="77777777" w:rsidR="001B04AB" w:rsidRDefault="00000000">
            <w:pPr>
              <w:pStyle w:val="DG0"/>
            </w:pPr>
            <w:r>
              <w:rPr>
                <w:rFonts w:hint="eastAsia"/>
              </w:rPr>
              <w:t>√</w:t>
            </w:r>
          </w:p>
        </w:tc>
        <w:tc>
          <w:tcPr>
            <w:tcW w:w="1074" w:type="dxa"/>
            <w:tcBorders>
              <w:right w:val="single" w:sz="12" w:space="0" w:color="auto"/>
            </w:tcBorders>
            <w:vAlign w:val="center"/>
          </w:tcPr>
          <w:p w14:paraId="3469CB34" w14:textId="77777777" w:rsidR="001B04AB" w:rsidRDefault="00000000">
            <w:pPr>
              <w:pStyle w:val="DG0"/>
            </w:pPr>
            <w:r>
              <w:rPr>
                <w:rFonts w:hint="eastAsia"/>
              </w:rPr>
              <w:t>√</w:t>
            </w:r>
          </w:p>
        </w:tc>
      </w:tr>
      <w:tr w:rsidR="001B04AB" w14:paraId="43E188BD" w14:textId="77777777">
        <w:trPr>
          <w:trHeight w:val="340"/>
          <w:jc w:val="center"/>
        </w:trPr>
        <w:tc>
          <w:tcPr>
            <w:tcW w:w="2700" w:type="dxa"/>
            <w:tcBorders>
              <w:left w:val="single" w:sz="12" w:space="0" w:color="auto"/>
            </w:tcBorders>
            <w:vAlign w:val="center"/>
          </w:tcPr>
          <w:p w14:paraId="354998A3" w14:textId="77777777" w:rsidR="001B04AB" w:rsidRDefault="00000000">
            <w:pPr>
              <w:rPr>
                <w:rFonts w:hint="eastAsia"/>
                <w:sz w:val="21"/>
                <w:szCs w:val="21"/>
              </w:rPr>
            </w:pPr>
            <w:r>
              <w:rPr>
                <w:rFonts w:hint="eastAsia"/>
                <w:sz w:val="21"/>
                <w:szCs w:val="21"/>
              </w:rPr>
              <w:t>第九单元循环系统疾病患儿的护理</w:t>
            </w:r>
          </w:p>
        </w:tc>
        <w:tc>
          <w:tcPr>
            <w:tcW w:w="1074" w:type="dxa"/>
            <w:vAlign w:val="center"/>
          </w:tcPr>
          <w:p w14:paraId="63717B3B" w14:textId="77777777" w:rsidR="001B04AB" w:rsidRDefault="00000000">
            <w:pPr>
              <w:pStyle w:val="DG0"/>
            </w:pPr>
            <w:r>
              <w:rPr>
                <w:rFonts w:hint="eastAsia"/>
              </w:rPr>
              <w:t>√</w:t>
            </w:r>
          </w:p>
        </w:tc>
        <w:tc>
          <w:tcPr>
            <w:tcW w:w="1074" w:type="dxa"/>
            <w:vAlign w:val="center"/>
          </w:tcPr>
          <w:p w14:paraId="1391745B" w14:textId="77777777" w:rsidR="001B04AB" w:rsidRDefault="00000000">
            <w:pPr>
              <w:pStyle w:val="DG0"/>
            </w:pPr>
            <w:r>
              <w:rPr>
                <w:rFonts w:hint="eastAsia"/>
              </w:rPr>
              <w:t>√</w:t>
            </w:r>
          </w:p>
        </w:tc>
        <w:tc>
          <w:tcPr>
            <w:tcW w:w="1074" w:type="dxa"/>
            <w:vAlign w:val="center"/>
          </w:tcPr>
          <w:p w14:paraId="4E298C71" w14:textId="77777777" w:rsidR="001B04AB" w:rsidRDefault="00000000">
            <w:pPr>
              <w:pStyle w:val="DG0"/>
            </w:pPr>
            <w:r>
              <w:rPr>
                <w:rFonts w:hint="eastAsia"/>
              </w:rPr>
              <w:t>√</w:t>
            </w:r>
          </w:p>
        </w:tc>
        <w:tc>
          <w:tcPr>
            <w:tcW w:w="1073" w:type="dxa"/>
            <w:vAlign w:val="center"/>
          </w:tcPr>
          <w:p w14:paraId="2AFDAC89" w14:textId="77777777" w:rsidR="001B04AB" w:rsidRDefault="00000000">
            <w:pPr>
              <w:pStyle w:val="DG0"/>
            </w:pPr>
            <w:r>
              <w:rPr>
                <w:rFonts w:hint="eastAsia"/>
              </w:rPr>
              <w:t>√</w:t>
            </w:r>
          </w:p>
        </w:tc>
        <w:tc>
          <w:tcPr>
            <w:tcW w:w="1074" w:type="dxa"/>
            <w:tcBorders>
              <w:right w:val="single" w:sz="12" w:space="0" w:color="auto"/>
            </w:tcBorders>
            <w:vAlign w:val="center"/>
          </w:tcPr>
          <w:p w14:paraId="60D0C34F" w14:textId="77777777" w:rsidR="001B04AB" w:rsidRDefault="00000000">
            <w:pPr>
              <w:pStyle w:val="DG0"/>
            </w:pPr>
            <w:r>
              <w:rPr>
                <w:rFonts w:hint="eastAsia"/>
              </w:rPr>
              <w:t>√</w:t>
            </w:r>
          </w:p>
        </w:tc>
      </w:tr>
      <w:tr w:rsidR="001B04AB" w14:paraId="143EB080" w14:textId="77777777">
        <w:trPr>
          <w:trHeight w:val="340"/>
          <w:jc w:val="center"/>
        </w:trPr>
        <w:tc>
          <w:tcPr>
            <w:tcW w:w="2700" w:type="dxa"/>
            <w:tcBorders>
              <w:left w:val="single" w:sz="12" w:space="0" w:color="auto"/>
            </w:tcBorders>
            <w:vAlign w:val="center"/>
          </w:tcPr>
          <w:p w14:paraId="3E4788BC" w14:textId="77777777" w:rsidR="001B04AB" w:rsidRDefault="00000000">
            <w:pPr>
              <w:rPr>
                <w:rFonts w:hint="eastAsia"/>
                <w:sz w:val="21"/>
                <w:szCs w:val="21"/>
              </w:rPr>
            </w:pPr>
            <w:r>
              <w:rPr>
                <w:rFonts w:hint="eastAsia"/>
                <w:sz w:val="21"/>
                <w:szCs w:val="21"/>
              </w:rPr>
              <w:t>第十单元泌尿系统疾病患儿的护理</w:t>
            </w:r>
          </w:p>
        </w:tc>
        <w:tc>
          <w:tcPr>
            <w:tcW w:w="1074" w:type="dxa"/>
            <w:vAlign w:val="center"/>
          </w:tcPr>
          <w:p w14:paraId="5955787A" w14:textId="77777777" w:rsidR="001B04AB" w:rsidRDefault="00000000">
            <w:pPr>
              <w:pStyle w:val="DG0"/>
            </w:pPr>
            <w:r>
              <w:rPr>
                <w:rFonts w:hint="eastAsia"/>
              </w:rPr>
              <w:t>√</w:t>
            </w:r>
          </w:p>
        </w:tc>
        <w:tc>
          <w:tcPr>
            <w:tcW w:w="1074" w:type="dxa"/>
            <w:vAlign w:val="center"/>
          </w:tcPr>
          <w:p w14:paraId="3EFBB48A" w14:textId="77777777" w:rsidR="001B04AB" w:rsidRDefault="00000000">
            <w:pPr>
              <w:pStyle w:val="DG0"/>
            </w:pPr>
            <w:r>
              <w:rPr>
                <w:rFonts w:hint="eastAsia"/>
              </w:rPr>
              <w:t>√</w:t>
            </w:r>
          </w:p>
        </w:tc>
        <w:tc>
          <w:tcPr>
            <w:tcW w:w="1074" w:type="dxa"/>
            <w:vAlign w:val="center"/>
          </w:tcPr>
          <w:p w14:paraId="5949F244" w14:textId="77777777" w:rsidR="001B04AB" w:rsidRDefault="00000000">
            <w:pPr>
              <w:pStyle w:val="DG0"/>
            </w:pPr>
            <w:r>
              <w:rPr>
                <w:rFonts w:hint="eastAsia"/>
              </w:rPr>
              <w:t>√</w:t>
            </w:r>
          </w:p>
        </w:tc>
        <w:tc>
          <w:tcPr>
            <w:tcW w:w="1073" w:type="dxa"/>
            <w:vAlign w:val="center"/>
          </w:tcPr>
          <w:p w14:paraId="04DFF645" w14:textId="77777777" w:rsidR="001B04AB" w:rsidRDefault="00000000">
            <w:pPr>
              <w:pStyle w:val="DG0"/>
            </w:pPr>
            <w:r>
              <w:rPr>
                <w:rFonts w:hint="eastAsia"/>
              </w:rPr>
              <w:t>√</w:t>
            </w:r>
          </w:p>
        </w:tc>
        <w:tc>
          <w:tcPr>
            <w:tcW w:w="1074" w:type="dxa"/>
            <w:tcBorders>
              <w:right w:val="single" w:sz="12" w:space="0" w:color="auto"/>
            </w:tcBorders>
            <w:vAlign w:val="center"/>
          </w:tcPr>
          <w:p w14:paraId="1EF76732" w14:textId="77777777" w:rsidR="001B04AB" w:rsidRDefault="00000000">
            <w:pPr>
              <w:pStyle w:val="DG0"/>
            </w:pPr>
            <w:r>
              <w:rPr>
                <w:rFonts w:hint="eastAsia"/>
              </w:rPr>
              <w:t>√</w:t>
            </w:r>
          </w:p>
        </w:tc>
      </w:tr>
      <w:tr w:rsidR="001B04AB" w14:paraId="1EA6835B" w14:textId="77777777">
        <w:trPr>
          <w:trHeight w:val="340"/>
          <w:jc w:val="center"/>
        </w:trPr>
        <w:tc>
          <w:tcPr>
            <w:tcW w:w="2700" w:type="dxa"/>
            <w:tcBorders>
              <w:left w:val="single" w:sz="12" w:space="0" w:color="auto"/>
            </w:tcBorders>
            <w:vAlign w:val="center"/>
          </w:tcPr>
          <w:p w14:paraId="4405CEFB" w14:textId="77777777" w:rsidR="001B04AB" w:rsidRDefault="00000000">
            <w:pPr>
              <w:rPr>
                <w:rFonts w:hint="eastAsia"/>
                <w:sz w:val="21"/>
                <w:szCs w:val="21"/>
              </w:rPr>
            </w:pPr>
            <w:r>
              <w:rPr>
                <w:rFonts w:hint="eastAsia"/>
                <w:sz w:val="21"/>
                <w:szCs w:val="21"/>
              </w:rPr>
              <w:t>第十一单元血液系统疾病患儿的护理</w:t>
            </w:r>
          </w:p>
        </w:tc>
        <w:tc>
          <w:tcPr>
            <w:tcW w:w="1074" w:type="dxa"/>
            <w:vAlign w:val="center"/>
          </w:tcPr>
          <w:p w14:paraId="2DE23AAB" w14:textId="77777777" w:rsidR="001B04AB" w:rsidRDefault="00000000">
            <w:pPr>
              <w:pStyle w:val="DG0"/>
            </w:pPr>
            <w:r>
              <w:rPr>
                <w:rFonts w:hint="eastAsia"/>
              </w:rPr>
              <w:t>√</w:t>
            </w:r>
          </w:p>
        </w:tc>
        <w:tc>
          <w:tcPr>
            <w:tcW w:w="1074" w:type="dxa"/>
            <w:vAlign w:val="center"/>
          </w:tcPr>
          <w:p w14:paraId="5AF17089" w14:textId="77777777" w:rsidR="001B04AB" w:rsidRDefault="00000000">
            <w:pPr>
              <w:pStyle w:val="DG0"/>
            </w:pPr>
            <w:r>
              <w:rPr>
                <w:rFonts w:hint="eastAsia"/>
              </w:rPr>
              <w:t>√</w:t>
            </w:r>
          </w:p>
        </w:tc>
        <w:tc>
          <w:tcPr>
            <w:tcW w:w="1074" w:type="dxa"/>
            <w:vAlign w:val="center"/>
          </w:tcPr>
          <w:p w14:paraId="7B771D5E" w14:textId="77777777" w:rsidR="001B04AB" w:rsidRDefault="00000000">
            <w:pPr>
              <w:pStyle w:val="DG0"/>
            </w:pPr>
            <w:r>
              <w:rPr>
                <w:rFonts w:hint="eastAsia"/>
              </w:rPr>
              <w:t>√</w:t>
            </w:r>
          </w:p>
        </w:tc>
        <w:tc>
          <w:tcPr>
            <w:tcW w:w="1073" w:type="dxa"/>
            <w:vAlign w:val="center"/>
          </w:tcPr>
          <w:p w14:paraId="23AEAB0B" w14:textId="77777777" w:rsidR="001B04AB" w:rsidRDefault="001B04AB">
            <w:pPr>
              <w:pStyle w:val="DG0"/>
            </w:pPr>
          </w:p>
        </w:tc>
        <w:tc>
          <w:tcPr>
            <w:tcW w:w="1074" w:type="dxa"/>
            <w:tcBorders>
              <w:right w:val="single" w:sz="12" w:space="0" w:color="auto"/>
            </w:tcBorders>
            <w:vAlign w:val="center"/>
          </w:tcPr>
          <w:p w14:paraId="7EE47D44" w14:textId="77777777" w:rsidR="001B04AB" w:rsidRDefault="00000000">
            <w:pPr>
              <w:pStyle w:val="DG0"/>
            </w:pPr>
            <w:r>
              <w:rPr>
                <w:rFonts w:hint="eastAsia"/>
              </w:rPr>
              <w:t>√</w:t>
            </w:r>
          </w:p>
        </w:tc>
      </w:tr>
      <w:tr w:rsidR="001B04AB" w14:paraId="251642A2" w14:textId="77777777">
        <w:trPr>
          <w:trHeight w:val="340"/>
          <w:jc w:val="center"/>
        </w:trPr>
        <w:tc>
          <w:tcPr>
            <w:tcW w:w="2700" w:type="dxa"/>
            <w:tcBorders>
              <w:left w:val="single" w:sz="12" w:space="0" w:color="auto"/>
            </w:tcBorders>
            <w:vAlign w:val="center"/>
          </w:tcPr>
          <w:p w14:paraId="7509F207" w14:textId="77777777" w:rsidR="001B04AB" w:rsidRDefault="00000000">
            <w:pPr>
              <w:pStyle w:val="DG0"/>
            </w:pPr>
            <w:r>
              <w:rPr>
                <w:rFonts w:hint="eastAsia"/>
              </w:rPr>
              <w:t>第十二单元神经系统疾病患儿的护理</w:t>
            </w:r>
          </w:p>
        </w:tc>
        <w:tc>
          <w:tcPr>
            <w:tcW w:w="1074" w:type="dxa"/>
            <w:vAlign w:val="center"/>
          </w:tcPr>
          <w:p w14:paraId="1996EAAF" w14:textId="77777777" w:rsidR="001B04AB" w:rsidRDefault="00000000">
            <w:pPr>
              <w:pStyle w:val="DG0"/>
            </w:pPr>
            <w:r>
              <w:rPr>
                <w:rFonts w:hint="eastAsia"/>
              </w:rPr>
              <w:t>√</w:t>
            </w:r>
          </w:p>
        </w:tc>
        <w:tc>
          <w:tcPr>
            <w:tcW w:w="1074" w:type="dxa"/>
            <w:vAlign w:val="center"/>
          </w:tcPr>
          <w:p w14:paraId="4DB60408" w14:textId="77777777" w:rsidR="001B04AB" w:rsidRDefault="00000000">
            <w:pPr>
              <w:pStyle w:val="DG0"/>
            </w:pPr>
            <w:r>
              <w:rPr>
                <w:rFonts w:hint="eastAsia"/>
              </w:rPr>
              <w:t>√</w:t>
            </w:r>
          </w:p>
        </w:tc>
        <w:tc>
          <w:tcPr>
            <w:tcW w:w="1074" w:type="dxa"/>
            <w:vAlign w:val="center"/>
          </w:tcPr>
          <w:p w14:paraId="5AC5732F" w14:textId="77777777" w:rsidR="001B04AB" w:rsidRDefault="00000000">
            <w:pPr>
              <w:pStyle w:val="DG0"/>
            </w:pPr>
            <w:r>
              <w:rPr>
                <w:rFonts w:hint="eastAsia"/>
              </w:rPr>
              <w:t>√</w:t>
            </w:r>
          </w:p>
        </w:tc>
        <w:tc>
          <w:tcPr>
            <w:tcW w:w="1073" w:type="dxa"/>
            <w:vAlign w:val="center"/>
          </w:tcPr>
          <w:p w14:paraId="63E0A877" w14:textId="77777777" w:rsidR="001B04AB" w:rsidRDefault="00000000">
            <w:pPr>
              <w:pStyle w:val="DG0"/>
            </w:pPr>
            <w:r>
              <w:rPr>
                <w:rFonts w:hint="eastAsia"/>
              </w:rPr>
              <w:t>√</w:t>
            </w:r>
          </w:p>
        </w:tc>
        <w:tc>
          <w:tcPr>
            <w:tcW w:w="1074" w:type="dxa"/>
            <w:tcBorders>
              <w:right w:val="single" w:sz="12" w:space="0" w:color="auto"/>
            </w:tcBorders>
            <w:vAlign w:val="center"/>
          </w:tcPr>
          <w:p w14:paraId="3CABC7A1" w14:textId="77777777" w:rsidR="001B04AB" w:rsidRDefault="00000000">
            <w:pPr>
              <w:pStyle w:val="DG0"/>
            </w:pPr>
            <w:r>
              <w:rPr>
                <w:rFonts w:hint="eastAsia"/>
              </w:rPr>
              <w:t>√</w:t>
            </w:r>
          </w:p>
        </w:tc>
      </w:tr>
      <w:tr w:rsidR="001B04AB" w14:paraId="53F47810" w14:textId="77777777">
        <w:trPr>
          <w:trHeight w:val="340"/>
          <w:jc w:val="center"/>
        </w:trPr>
        <w:tc>
          <w:tcPr>
            <w:tcW w:w="2700" w:type="dxa"/>
            <w:tcBorders>
              <w:left w:val="single" w:sz="12" w:space="0" w:color="auto"/>
              <w:bottom w:val="single" w:sz="12" w:space="0" w:color="auto"/>
            </w:tcBorders>
            <w:vAlign w:val="center"/>
          </w:tcPr>
          <w:p w14:paraId="6206FDD7" w14:textId="77777777" w:rsidR="001B04AB" w:rsidRDefault="00000000">
            <w:pPr>
              <w:pStyle w:val="DG0"/>
            </w:pPr>
            <w:r>
              <w:rPr>
                <w:rFonts w:ascii="宋体" w:hAnsi="宋体" w:hint="eastAsia"/>
              </w:rPr>
              <w:t>第十三</w:t>
            </w:r>
            <w:proofErr w:type="gramStart"/>
            <w:r>
              <w:rPr>
                <w:rFonts w:ascii="宋体" w:hAnsi="宋体" w:hint="eastAsia"/>
              </w:rPr>
              <w:t>单元章</w:t>
            </w:r>
            <w:r>
              <w:rPr>
                <w:rFonts w:hint="eastAsia"/>
              </w:rPr>
              <w:t>急危重</w:t>
            </w:r>
            <w:proofErr w:type="gramEnd"/>
            <w:r>
              <w:rPr>
                <w:rFonts w:hint="eastAsia"/>
              </w:rPr>
              <w:t>症患儿的护理</w:t>
            </w:r>
          </w:p>
        </w:tc>
        <w:tc>
          <w:tcPr>
            <w:tcW w:w="1074" w:type="dxa"/>
            <w:tcBorders>
              <w:bottom w:val="single" w:sz="12" w:space="0" w:color="auto"/>
            </w:tcBorders>
            <w:vAlign w:val="center"/>
          </w:tcPr>
          <w:p w14:paraId="41451BC3" w14:textId="77777777" w:rsidR="001B04AB" w:rsidRDefault="00000000">
            <w:pPr>
              <w:pStyle w:val="DG0"/>
            </w:pPr>
            <w:r>
              <w:rPr>
                <w:rFonts w:hint="eastAsia"/>
              </w:rPr>
              <w:t>√</w:t>
            </w:r>
          </w:p>
        </w:tc>
        <w:tc>
          <w:tcPr>
            <w:tcW w:w="1074" w:type="dxa"/>
            <w:tcBorders>
              <w:bottom w:val="single" w:sz="12" w:space="0" w:color="auto"/>
            </w:tcBorders>
            <w:vAlign w:val="center"/>
          </w:tcPr>
          <w:p w14:paraId="1346EEF2" w14:textId="77777777" w:rsidR="001B04AB" w:rsidRDefault="00000000">
            <w:pPr>
              <w:pStyle w:val="DG0"/>
            </w:pPr>
            <w:r>
              <w:rPr>
                <w:rFonts w:hint="eastAsia"/>
              </w:rPr>
              <w:t>√</w:t>
            </w:r>
          </w:p>
        </w:tc>
        <w:tc>
          <w:tcPr>
            <w:tcW w:w="1074" w:type="dxa"/>
            <w:tcBorders>
              <w:bottom w:val="single" w:sz="12" w:space="0" w:color="auto"/>
            </w:tcBorders>
            <w:vAlign w:val="center"/>
          </w:tcPr>
          <w:p w14:paraId="23496AFF" w14:textId="77777777" w:rsidR="001B04AB" w:rsidRDefault="00000000">
            <w:pPr>
              <w:pStyle w:val="DG0"/>
            </w:pPr>
            <w:r>
              <w:rPr>
                <w:rFonts w:hint="eastAsia"/>
              </w:rPr>
              <w:t>√</w:t>
            </w:r>
          </w:p>
        </w:tc>
        <w:tc>
          <w:tcPr>
            <w:tcW w:w="1073" w:type="dxa"/>
            <w:tcBorders>
              <w:bottom w:val="single" w:sz="12" w:space="0" w:color="auto"/>
            </w:tcBorders>
            <w:vAlign w:val="center"/>
          </w:tcPr>
          <w:p w14:paraId="529A6B23" w14:textId="77777777" w:rsidR="001B04AB" w:rsidRDefault="001B04AB">
            <w:pPr>
              <w:pStyle w:val="DG0"/>
            </w:pPr>
          </w:p>
        </w:tc>
        <w:tc>
          <w:tcPr>
            <w:tcW w:w="1074" w:type="dxa"/>
            <w:tcBorders>
              <w:bottom w:val="single" w:sz="12" w:space="0" w:color="auto"/>
              <w:right w:val="single" w:sz="12" w:space="0" w:color="auto"/>
            </w:tcBorders>
            <w:vAlign w:val="center"/>
          </w:tcPr>
          <w:p w14:paraId="090D07E4" w14:textId="77777777" w:rsidR="001B04AB" w:rsidRDefault="00000000">
            <w:pPr>
              <w:pStyle w:val="DG0"/>
            </w:pPr>
            <w:r>
              <w:rPr>
                <w:rFonts w:hint="eastAsia"/>
              </w:rPr>
              <w:t>√</w:t>
            </w:r>
          </w:p>
        </w:tc>
      </w:tr>
    </w:tbl>
    <w:p w14:paraId="64AEED87" w14:textId="77777777" w:rsidR="001B04AB" w:rsidRDefault="00000000">
      <w:pPr>
        <w:pStyle w:val="DG2"/>
        <w:spacing w:before="81"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1B04AB" w14:paraId="08BE8F4B" w14:textId="77777777">
        <w:trPr>
          <w:trHeight w:val="340"/>
          <w:jc w:val="center"/>
        </w:trPr>
        <w:tc>
          <w:tcPr>
            <w:tcW w:w="1828" w:type="dxa"/>
            <w:vMerge w:val="restart"/>
            <w:tcBorders>
              <w:top w:val="single" w:sz="12" w:space="0" w:color="auto"/>
              <w:left w:val="single" w:sz="12" w:space="0" w:color="auto"/>
            </w:tcBorders>
            <w:vAlign w:val="center"/>
          </w:tcPr>
          <w:p w14:paraId="25DB4D94" w14:textId="77777777" w:rsidR="001B04AB" w:rsidRDefault="00000000">
            <w:pPr>
              <w:rPr>
                <w:rFonts w:ascii="黑体" w:eastAsia="黑体" w:hAnsi="黑体" w:cs="黑体" w:hint="eastAsia"/>
              </w:rPr>
            </w:pPr>
            <w:r>
              <w:rPr>
                <w:rFonts w:ascii="黑体" w:eastAsia="黑体" w:hAnsi="黑体" w:cs="黑体" w:hint="eastAsia"/>
              </w:rPr>
              <w:t>教学单元</w:t>
            </w:r>
          </w:p>
        </w:tc>
        <w:tc>
          <w:tcPr>
            <w:tcW w:w="2690" w:type="dxa"/>
            <w:vMerge w:val="restart"/>
            <w:tcBorders>
              <w:top w:val="single" w:sz="12" w:space="0" w:color="auto"/>
            </w:tcBorders>
            <w:vAlign w:val="center"/>
          </w:tcPr>
          <w:p w14:paraId="693BF211" w14:textId="77777777" w:rsidR="001B04AB" w:rsidRDefault="00000000">
            <w:pPr>
              <w:pStyle w:val="DG"/>
              <w:rPr>
                <w:rFonts w:ascii="黑体" w:hAnsi="黑体" w:cs="黑体" w:hint="eastAsia"/>
              </w:rPr>
            </w:pPr>
            <w:r>
              <w:rPr>
                <w:rFonts w:ascii="黑体" w:hAnsi="黑体" w:cs="黑体" w:hint="eastAsia"/>
              </w:rPr>
              <w:t>教与</w:t>
            </w:r>
            <w:proofErr w:type="gramStart"/>
            <w:r>
              <w:rPr>
                <w:rFonts w:ascii="黑体" w:hAnsi="黑体" w:cs="黑体" w:hint="eastAsia"/>
              </w:rPr>
              <w:t>学方式</w:t>
            </w:r>
            <w:proofErr w:type="gramEnd"/>
          </w:p>
        </w:tc>
        <w:tc>
          <w:tcPr>
            <w:tcW w:w="1697" w:type="dxa"/>
            <w:vMerge w:val="restart"/>
            <w:tcBorders>
              <w:top w:val="single" w:sz="12" w:space="0" w:color="auto"/>
            </w:tcBorders>
            <w:vAlign w:val="center"/>
          </w:tcPr>
          <w:p w14:paraId="3BC26512" w14:textId="77777777" w:rsidR="001B04AB" w:rsidRDefault="00000000">
            <w:pPr>
              <w:pStyle w:val="DG"/>
              <w:rPr>
                <w:rFonts w:ascii="黑体" w:hAnsi="黑体" w:cs="黑体" w:hint="eastAsia"/>
              </w:rPr>
            </w:pPr>
            <w:r>
              <w:rPr>
                <w:rFonts w:ascii="黑体" w:hAnsi="黑体" w:cs="黑体" w:hint="eastAsia"/>
              </w:rPr>
              <w:t>考核方式</w:t>
            </w:r>
          </w:p>
        </w:tc>
        <w:tc>
          <w:tcPr>
            <w:tcW w:w="2061" w:type="dxa"/>
            <w:gridSpan w:val="3"/>
            <w:tcBorders>
              <w:top w:val="single" w:sz="12" w:space="0" w:color="auto"/>
              <w:right w:val="single" w:sz="12" w:space="0" w:color="auto"/>
            </w:tcBorders>
            <w:vAlign w:val="center"/>
          </w:tcPr>
          <w:p w14:paraId="2BAC36C9" w14:textId="77777777" w:rsidR="001B04AB" w:rsidRDefault="00000000">
            <w:pPr>
              <w:pStyle w:val="DG"/>
              <w:rPr>
                <w:rFonts w:ascii="黑体" w:hAnsi="黑体" w:cs="黑体" w:hint="eastAsia"/>
              </w:rPr>
            </w:pPr>
            <w:r>
              <w:rPr>
                <w:rFonts w:ascii="黑体" w:hAnsi="黑体" w:cs="黑体" w:hint="eastAsia"/>
              </w:rPr>
              <w:t>学时分配</w:t>
            </w:r>
          </w:p>
        </w:tc>
      </w:tr>
      <w:tr w:rsidR="001B04AB" w14:paraId="6EF13837" w14:textId="77777777">
        <w:trPr>
          <w:trHeight w:val="340"/>
          <w:jc w:val="center"/>
        </w:trPr>
        <w:tc>
          <w:tcPr>
            <w:tcW w:w="1828" w:type="dxa"/>
            <w:vMerge/>
            <w:tcBorders>
              <w:left w:val="single" w:sz="12" w:space="0" w:color="auto"/>
            </w:tcBorders>
          </w:tcPr>
          <w:p w14:paraId="118BF4A9" w14:textId="77777777" w:rsidR="001B04AB" w:rsidRDefault="001B04AB">
            <w:pPr>
              <w:rPr>
                <w:rFonts w:ascii="黑体" w:eastAsia="黑体" w:hAnsi="黑体" w:cs="黑体" w:hint="eastAsia"/>
              </w:rPr>
            </w:pPr>
          </w:p>
        </w:tc>
        <w:tc>
          <w:tcPr>
            <w:tcW w:w="2690" w:type="dxa"/>
            <w:vMerge/>
          </w:tcPr>
          <w:p w14:paraId="4135A4A7" w14:textId="77777777" w:rsidR="001B04AB" w:rsidRDefault="001B04AB">
            <w:pPr>
              <w:rPr>
                <w:rFonts w:ascii="黑体" w:eastAsia="黑体" w:hAnsi="黑体" w:cs="黑体" w:hint="eastAsia"/>
              </w:rPr>
            </w:pPr>
          </w:p>
        </w:tc>
        <w:tc>
          <w:tcPr>
            <w:tcW w:w="1697" w:type="dxa"/>
            <w:vMerge/>
          </w:tcPr>
          <w:p w14:paraId="41FA696B" w14:textId="77777777" w:rsidR="001B04AB" w:rsidRDefault="001B04AB">
            <w:pPr>
              <w:rPr>
                <w:rFonts w:ascii="黑体" w:eastAsia="黑体" w:hAnsi="黑体" w:cs="黑体" w:hint="eastAsia"/>
              </w:rPr>
            </w:pPr>
          </w:p>
        </w:tc>
        <w:tc>
          <w:tcPr>
            <w:tcW w:w="708" w:type="dxa"/>
            <w:vAlign w:val="center"/>
          </w:tcPr>
          <w:p w14:paraId="3EAB040A" w14:textId="77777777" w:rsidR="001B04AB" w:rsidRDefault="00000000">
            <w:pPr>
              <w:rPr>
                <w:rFonts w:ascii="黑体" w:eastAsia="黑体" w:hAnsi="黑体" w:cs="黑体" w:hint="eastAsia"/>
              </w:rPr>
            </w:pPr>
            <w:r>
              <w:rPr>
                <w:rFonts w:ascii="黑体" w:eastAsia="黑体" w:hAnsi="黑体" w:cs="黑体" w:hint="eastAsia"/>
              </w:rPr>
              <w:t>理论</w:t>
            </w:r>
          </w:p>
        </w:tc>
        <w:tc>
          <w:tcPr>
            <w:tcW w:w="653" w:type="dxa"/>
            <w:vAlign w:val="center"/>
          </w:tcPr>
          <w:p w14:paraId="41C6C920" w14:textId="77777777" w:rsidR="001B04AB" w:rsidRDefault="00000000">
            <w:pPr>
              <w:rPr>
                <w:rFonts w:ascii="黑体" w:eastAsia="黑体" w:hAnsi="黑体" w:cs="黑体" w:hint="eastAsia"/>
              </w:rPr>
            </w:pPr>
            <w:r>
              <w:rPr>
                <w:rFonts w:ascii="黑体" w:eastAsia="黑体" w:hAnsi="黑体" w:cs="黑体" w:hint="eastAsia"/>
              </w:rPr>
              <w:t>实践</w:t>
            </w:r>
          </w:p>
        </w:tc>
        <w:tc>
          <w:tcPr>
            <w:tcW w:w="700" w:type="dxa"/>
            <w:tcBorders>
              <w:right w:val="single" w:sz="12" w:space="0" w:color="auto"/>
            </w:tcBorders>
            <w:vAlign w:val="center"/>
          </w:tcPr>
          <w:p w14:paraId="021EB422" w14:textId="77777777" w:rsidR="001B04AB" w:rsidRDefault="00000000">
            <w:pPr>
              <w:rPr>
                <w:rFonts w:ascii="黑体" w:eastAsia="黑体" w:hAnsi="黑体" w:cs="黑体" w:hint="eastAsia"/>
              </w:rPr>
            </w:pPr>
            <w:r>
              <w:rPr>
                <w:rFonts w:ascii="黑体" w:eastAsia="黑体" w:hAnsi="黑体" w:cs="黑体" w:hint="eastAsia"/>
              </w:rPr>
              <w:t>小计</w:t>
            </w:r>
          </w:p>
        </w:tc>
      </w:tr>
      <w:tr w:rsidR="001B04AB" w14:paraId="315FAC5E" w14:textId="77777777">
        <w:trPr>
          <w:trHeight w:val="613"/>
          <w:jc w:val="center"/>
        </w:trPr>
        <w:tc>
          <w:tcPr>
            <w:tcW w:w="1828" w:type="dxa"/>
            <w:tcBorders>
              <w:left w:val="single" w:sz="12" w:space="0" w:color="auto"/>
            </w:tcBorders>
            <w:vAlign w:val="center"/>
          </w:tcPr>
          <w:p w14:paraId="37069B35"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第一单元</w:t>
            </w:r>
          </w:p>
        </w:tc>
        <w:tc>
          <w:tcPr>
            <w:tcW w:w="2690" w:type="dxa"/>
            <w:vAlign w:val="center"/>
          </w:tcPr>
          <w:p w14:paraId="137D092A"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讲述法；问题导向学习</w:t>
            </w:r>
          </w:p>
        </w:tc>
        <w:tc>
          <w:tcPr>
            <w:tcW w:w="1697" w:type="dxa"/>
            <w:vAlign w:val="center"/>
          </w:tcPr>
          <w:p w14:paraId="3ED5399E"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1510466E"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2C6AB03F"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700" w:type="dxa"/>
            <w:tcBorders>
              <w:right w:val="single" w:sz="12" w:space="0" w:color="auto"/>
            </w:tcBorders>
            <w:vAlign w:val="center"/>
          </w:tcPr>
          <w:p w14:paraId="13F822E7"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r>
      <w:tr w:rsidR="001B04AB" w14:paraId="1BF92FB2" w14:textId="77777777">
        <w:trPr>
          <w:trHeight w:val="739"/>
          <w:jc w:val="center"/>
        </w:trPr>
        <w:tc>
          <w:tcPr>
            <w:tcW w:w="1828" w:type="dxa"/>
            <w:tcBorders>
              <w:left w:val="single" w:sz="12" w:space="0" w:color="auto"/>
            </w:tcBorders>
            <w:vAlign w:val="center"/>
          </w:tcPr>
          <w:p w14:paraId="3E6471AF"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第二单元</w:t>
            </w:r>
          </w:p>
        </w:tc>
        <w:tc>
          <w:tcPr>
            <w:tcW w:w="2690" w:type="dxa"/>
            <w:vAlign w:val="center"/>
          </w:tcPr>
          <w:p w14:paraId="2E6A10C1"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讲述法、讨论法；问题导向学习</w:t>
            </w:r>
          </w:p>
        </w:tc>
        <w:tc>
          <w:tcPr>
            <w:tcW w:w="1697" w:type="dxa"/>
            <w:vAlign w:val="center"/>
          </w:tcPr>
          <w:p w14:paraId="36118F36"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5AAFCEF3"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25A3334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00F3971F"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r>
      <w:tr w:rsidR="001B04AB" w14:paraId="472BE5E3" w14:textId="77777777">
        <w:trPr>
          <w:trHeight w:val="688"/>
          <w:jc w:val="center"/>
        </w:trPr>
        <w:tc>
          <w:tcPr>
            <w:tcW w:w="1828" w:type="dxa"/>
            <w:tcBorders>
              <w:left w:val="single" w:sz="12" w:space="0" w:color="auto"/>
            </w:tcBorders>
            <w:vAlign w:val="center"/>
          </w:tcPr>
          <w:p w14:paraId="41A77251"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第三单元</w:t>
            </w:r>
          </w:p>
        </w:tc>
        <w:tc>
          <w:tcPr>
            <w:tcW w:w="2690" w:type="dxa"/>
            <w:vAlign w:val="center"/>
          </w:tcPr>
          <w:p w14:paraId="4FD96AAC"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讲述法、讨论法；问题导向学习</w:t>
            </w:r>
          </w:p>
        </w:tc>
        <w:tc>
          <w:tcPr>
            <w:tcW w:w="1697" w:type="dxa"/>
            <w:vAlign w:val="center"/>
          </w:tcPr>
          <w:p w14:paraId="62DE3787"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0205173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1858D61A"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231A689C"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r>
      <w:tr w:rsidR="001B04AB" w14:paraId="7D293D05" w14:textId="77777777">
        <w:trPr>
          <w:trHeight w:val="739"/>
          <w:jc w:val="center"/>
        </w:trPr>
        <w:tc>
          <w:tcPr>
            <w:tcW w:w="1828" w:type="dxa"/>
            <w:tcBorders>
              <w:left w:val="single" w:sz="12" w:space="0" w:color="auto"/>
            </w:tcBorders>
            <w:vAlign w:val="center"/>
          </w:tcPr>
          <w:p w14:paraId="7A1F1EA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第四单元</w:t>
            </w:r>
          </w:p>
        </w:tc>
        <w:tc>
          <w:tcPr>
            <w:tcW w:w="2690" w:type="dxa"/>
            <w:vAlign w:val="center"/>
          </w:tcPr>
          <w:p w14:paraId="16E83A80"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 xml:space="preserve">示范教学法、多媒体教学法、练习教学法；实作学习 </w:t>
            </w:r>
          </w:p>
        </w:tc>
        <w:tc>
          <w:tcPr>
            <w:tcW w:w="1697" w:type="dxa"/>
            <w:vAlign w:val="center"/>
          </w:tcPr>
          <w:p w14:paraId="6618F2C6"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实训操作考核</w:t>
            </w:r>
          </w:p>
          <w:p w14:paraId="6626918F"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实验报告</w:t>
            </w:r>
          </w:p>
        </w:tc>
        <w:tc>
          <w:tcPr>
            <w:tcW w:w="708" w:type="dxa"/>
            <w:vAlign w:val="center"/>
          </w:tcPr>
          <w:p w14:paraId="70AB0FE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653" w:type="dxa"/>
            <w:vAlign w:val="center"/>
          </w:tcPr>
          <w:p w14:paraId="6D8E4C3C"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12</w:t>
            </w:r>
          </w:p>
        </w:tc>
        <w:tc>
          <w:tcPr>
            <w:tcW w:w="700" w:type="dxa"/>
            <w:tcBorders>
              <w:right w:val="single" w:sz="12" w:space="0" w:color="auto"/>
            </w:tcBorders>
            <w:vAlign w:val="center"/>
          </w:tcPr>
          <w:p w14:paraId="070F9DE6"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12</w:t>
            </w:r>
          </w:p>
        </w:tc>
      </w:tr>
      <w:tr w:rsidR="001B04AB" w14:paraId="59587581" w14:textId="77777777">
        <w:trPr>
          <w:trHeight w:val="705"/>
          <w:jc w:val="center"/>
        </w:trPr>
        <w:tc>
          <w:tcPr>
            <w:tcW w:w="1828" w:type="dxa"/>
            <w:tcBorders>
              <w:left w:val="single" w:sz="12" w:space="0" w:color="auto"/>
            </w:tcBorders>
            <w:vAlign w:val="center"/>
          </w:tcPr>
          <w:p w14:paraId="3216D90F"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第五单元</w:t>
            </w:r>
          </w:p>
        </w:tc>
        <w:tc>
          <w:tcPr>
            <w:tcW w:w="2690" w:type="dxa"/>
            <w:vAlign w:val="center"/>
          </w:tcPr>
          <w:p w14:paraId="3191F230"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 xml:space="preserve">讲述法、问题导向学习；实作学习 </w:t>
            </w:r>
          </w:p>
        </w:tc>
        <w:tc>
          <w:tcPr>
            <w:tcW w:w="1697" w:type="dxa"/>
            <w:vAlign w:val="center"/>
          </w:tcPr>
          <w:p w14:paraId="4704D7D4"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实验报告、</w:t>
            </w:r>
          </w:p>
          <w:p w14:paraId="1FD8C94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5AAEFD97"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c>
          <w:tcPr>
            <w:tcW w:w="653" w:type="dxa"/>
            <w:vAlign w:val="center"/>
          </w:tcPr>
          <w:p w14:paraId="06435E4E"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700" w:type="dxa"/>
            <w:tcBorders>
              <w:right w:val="single" w:sz="12" w:space="0" w:color="auto"/>
            </w:tcBorders>
            <w:vAlign w:val="center"/>
          </w:tcPr>
          <w:p w14:paraId="61857EA5"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6</w:t>
            </w:r>
          </w:p>
        </w:tc>
      </w:tr>
      <w:tr w:rsidR="001B04AB" w14:paraId="6124D0C4" w14:textId="77777777">
        <w:trPr>
          <w:trHeight w:val="637"/>
          <w:jc w:val="center"/>
        </w:trPr>
        <w:tc>
          <w:tcPr>
            <w:tcW w:w="1828" w:type="dxa"/>
            <w:tcBorders>
              <w:left w:val="single" w:sz="12" w:space="0" w:color="auto"/>
            </w:tcBorders>
            <w:vAlign w:val="center"/>
          </w:tcPr>
          <w:p w14:paraId="31A0AF7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第六单元</w:t>
            </w:r>
          </w:p>
        </w:tc>
        <w:tc>
          <w:tcPr>
            <w:tcW w:w="2690" w:type="dxa"/>
            <w:vAlign w:val="center"/>
          </w:tcPr>
          <w:p w14:paraId="7C78BE72"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讲述法、讨论法；问题导向学习</w:t>
            </w:r>
          </w:p>
        </w:tc>
        <w:tc>
          <w:tcPr>
            <w:tcW w:w="1697" w:type="dxa"/>
            <w:vAlign w:val="center"/>
          </w:tcPr>
          <w:p w14:paraId="3F2F2788"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0F0C59A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67D86648"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73D8D9B4"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r>
      <w:tr w:rsidR="001B04AB" w14:paraId="11DEFA3C" w14:textId="77777777">
        <w:trPr>
          <w:trHeight w:val="928"/>
          <w:jc w:val="center"/>
        </w:trPr>
        <w:tc>
          <w:tcPr>
            <w:tcW w:w="1828" w:type="dxa"/>
            <w:tcBorders>
              <w:left w:val="single" w:sz="12" w:space="0" w:color="auto"/>
            </w:tcBorders>
            <w:vAlign w:val="center"/>
          </w:tcPr>
          <w:p w14:paraId="5C69CB24"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第七单元</w:t>
            </w:r>
          </w:p>
        </w:tc>
        <w:tc>
          <w:tcPr>
            <w:tcW w:w="2690" w:type="dxa"/>
            <w:vAlign w:val="center"/>
          </w:tcPr>
          <w:p w14:paraId="61A2F90C"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讲述法、示范教学法、练习教学法；问题导向学习、实作学习</w:t>
            </w:r>
          </w:p>
        </w:tc>
        <w:tc>
          <w:tcPr>
            <w:tcW w:w="1697" w:type="dxa"/>
            <w:vAlign w:val="center"/>
          </w:tcPr>
          <w:p w14:paraId="44391A73"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p w14:paraId="5DB8867E"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实验报告</w:t>
            </w:r>
          </w:p>
        </w:tc>
        <w:tc>
          <w:tcPr>
            <w:tcW w:w="708" w:type="dxa"/>
            <w:vAlign w:val="center"/>
          </w:tcPr>
          <w:p w14:paraId="0B0C6C04"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c>
          <w:tcPr>
            <w:tcW w:w="653" w:type="dxa"/>
            <w:vAlign w:val="center"/>
          </w:tcPr>
          <w:p w14:paraId="76987991"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527C9EA5"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r>
      <w:tr w:rsidR="001B04AB" w14:paraId="4EAD705A" w14:textId="77777777">
        <w:trPr>
          <w:trHeight w:val="671"/>
          <w:jc w:val="center"/>
        </w:trPr>
        <w:tc>
          <w:tcPr>
            <w:tcW w:w="1828" w:type="dxa"/>
            <w:tcBorders>
              <w:left w:val="single" w:sz="12" w:space="0" w:color="auto"/>
            </w:tcBorders>
            <w:vAlign w:val="center"/>
          </w:tcPr>
          <w:p w14:paraId="32327E8E"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lastRenderedPageBreak/>
              <w:t>第八单元</w:t>
            </w:r>
          </w:p>
        </w:tc>
        <w:tc>
          <w:tcPr>
            <w:tcW w:w="2690" w:type="dxa"/>
            <w:vAlign w:val="center"/>
          </w:tcPr>
          <w:p w14:paraId="562DCE3F"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讲述法、讨论法；问题导向学习</w:t>
            </w:r>
          </w:p>
        </w:tc>
        <w:tc>
          <w:tcPr>
            <w:tcW w:w="1697" w:type="dxa"/>
            <w:vAlign w:val="center"/>
          </w:tcPr>
          <w:p w14:paraId="364E3DB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72A2BF31"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c>
          <w:tcPr>
            <w:tcW w:w="653" w:type="dxa"/>
            <w:vAlign w:val="center"/>
          </w:tcPr>
          <w:p w14:paraId="688DA49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1CF06DB5"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r>
      <w:tr w:rsidR="001B04AB" w14:paraId="3DE5FC7C" w14:textId="77777777">
        <w:trPr>
          <w:trHeight w:val="910"/>
          <w:jc w:val="center"/>
        </w:trPr>
        <w:tc>
          <w:tcPr>
            <w:tcW w:w="1828" w:type="dxa"/>
            <w:tcBorders>
              <w:left w:val="single" w:sz="12" w:space="0" w:color="auto"/>
            </w:tcBorders>
            <w:vAlign w:val="center"/>
          </w:tcPr>
          <w:p w14:paraId="6EBBFDFD"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第九单元</w:t>
            </w:r>
          </w:p>
        </w:tc>
        <w:tc>
          <w:tcPr>
            <w:tcW w:w="2690" w:type="dxa"/>
            <w:vAlign w:val="center"/>
          </w:tcPr>
          <w:p w14:paraId="3D0BD62F"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情景法、练习教学法、讨论教学法；问题导向学习、合作学习</w:t>
            </w:r>
          </w:p>
        </w:tc>
        <w:tc>
          <w:tcPr>
            <w:tcW w:w="1697" w:type="dxa"/>
            <w:vAlign w:val="center"/>
          </w:tcPr>
          <w:p w14:paraId="0A24ABE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p w14:paraId="3BE3AD2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实验报告</w:t>
            </w:r>
          </w:p>
        </w:tc>
        <w:tc>
          <w:tcPr>
            <w:tcW w:w="708" w:type="dxa"/>
            <w:vAlign w:val="center"/>
          </w:tcPr>
          <w:p w14:paraId="2876DB7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72CED280"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036E6A05"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r>
      <w:tr w:rsidR="001B04AB" w14:paraId="32E0612E" w14:textId="77777777">
        <w:trPr>
          <w:trHeight w:val="689"/>
          <w:jc w:val="center"/>
        </w:trPr>
        <w:tc>
          <w:tcPr>
            <w:tcW w:w="1828" w:type="dxa"/>
            <w:tcBorders>
              <w:left w:val="single" w:sz="12" w:space="0" w:color="auto"/>
            </w:tcBorders>
            <w:vAlign w:val="center"/>
          </w:tcPr>
          <w:p w14:paraId="3B140381"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第十单元</w:t>
            </w:r>
          </w:p>
        </w:tc>
        <w:tc>
          <w:tcPr>
            <w:tcW w:w="2690" w:type="dxa"/>
            <w:vAlign w:val="center"/>
          </w:tcPr>
          <w:p w14:paraId="09D73945"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讲述法、讨论法；问题导向学习</w:t>
            </w:r>
          </w:p>
        </w:tc>
        <w:tc>
          <w:tcPr>
            <w:tcW w:w="1697" w:type="dxa"/>
            <w:vAlign w:val="center"/>
          </w:tcPr>
          <w:p w14:paraId="20BCB188"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01F3815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75B63674"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6A53FB66"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r>
      <w:tr w:rsidR="001B04AB" w14:paraId="1DE0C666" w14:textId="77777777">
        <w:trPr>
          <w:trHeight w:val="705"/>
          <w:jc w:val="center"/>
        </w:trPr>
        <w:tc>
          <w:tcPr>
            <w:tcW w:w="1828" w:type="dxa"/>
            <w:tcBorders>
              <w:left w:val="single" w:sz="12" w:space="0" w:color="auto"/>
            </w:tcBorders>
            <w:vAlign w:val="center"/>
          </w:tcPr>
          <w:p w14:paraId="64FCF57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第十一单元</w:t>
            </w:r>
          </w:p>
        </w:tc>
        <w:tc>
          <w:tcPr>
            <w:tcW w:w="2690" w:type="dxa"/>
            <w:vAlign w:val="center"/>
          </w:tcPr>
          <w:p w14:paraId="57624C5E"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讲述法、讨论法；问题导向学习</w:t>
            </w:r>
          </w:p>
        </w:tc>
        <w:tc>
          <w:tcPr>
            <w:tcW w:w="1697" w:type="dxa"/>
            <w:vAlign w:val="center"/>
          </w:tcPr>
          <w:p w14:paraId="7118A66F"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59B5ECEE"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334F4300"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02CA16FE"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r>
      <w:tr w:rsidR="001B04AB" w14:paraId="7800CC0F" w14:textId="77777777">
        <w:trPr>
          <w:trHeight w:val="706"/>
          <w:jc w:val="center"/>
        </w:trPr>
        <w:tc>
          <w:tcPr>
            <w:tcW w:w="1828" w:type="dxa"/>
            <w:tcBorders>
              <w:left w:val="single" w:sz="12" w:space="0" w:color="auto"/>
            </w:tcBorders>
            <w:vAlign w:val="center"/>
          </w:tcPr>
          <w:p w14:paraId="5327EC68"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第十二单元</w:t>
            </w:r>
          </w:p>
        </w:tc>
        <w:tc>
          <w:tcPr>
            <w:tcW w:w="2690" w:type="dxa"/>
            <w:vAlign w:val="center"/>
          </w:tcPr>
          <w:p w14:paraId="3DA528D9"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讲述教学法、多媒体教学法；问题导向学习、实作学习</w:t>
            </w:r>
          </w:p>
        </w:tc>
        <w:tc>
          <w:tcPr>
            <w:tcW w:w="1697" w:type="dxa"/>
            <w:vAlign w:val="center"/>
          </w:tcPr>
          <w:p w14:paraId="041CE93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p w14:paraId="642BE1C2"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实验报告</w:t>
            </w:r>
          </w:p>
        </w:tc>
        <w:tc>
          <w:tcPr>
            <w:tcW w:w="708" w:type="dxa"/>
            <w:vAlign w:val="center"/>
          </w:tcPr>
          <w:p w14:paraId="0280B635"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c>
          <w:tcPr>
            <w:tcW w:w="653" w:type="dxa"/>
            <w:vAlign w:val="center"/>
          </w:tcPr>
          <w:p w14:paraId="1EDAC3D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49986FAB"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w:t>
            </w:r>
          </w:p>
        </w:tc>
      </w:tr>
      <w:tr w:rsidR="001B04AB" w14:paraId="5E515265" w14:textId="77777777">
        <w:trPr>
          <w:trHeight w:val="454"/>
          <w:jc w:val="center"/>
        </w:trPr>
        <w:tc>
          <w:tcPr>
            <w:tcW w:w="1828" w:type="dxa"/>
            <w:tcBorders>
              <w:left w:val="single" w:sz="12" w:space="0" w:color="auto"/>
            </w:tcBorders>
            <w:vAlign w:val="center"/>
          </w:tcPr>
          <w:p w14:paraId="51A14C97"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第十三单元</w:t>
            </w:r>
          </w:p>
        </w:tc>
        <w:tc>
          <w:tcPr>
            <w:tcW w:w="2690" w:type="dxa"/>
            <w:vAlign w:val="center"/>
          </w:tcPr>
          <w:p w14:paraId="3404217C" w14:textId="77777777" w:rsidR="001B04AB" w:rsidRDefault="00000000">
            <w:pPr>
              <w:jc w:val="left"/>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讲述法、讨论法；问题导向学习</w:t>
            </w:r>
          </w:p>
        </w:tc>
        <w:tc>
          <w:tcPr>
            <w:tcW w:w="1697" w:type="dxa"/>
            <w:vAlign w:val="center"/>
          </w:tcPr>
          <w:p w14:paraId="1D8569B7"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纸笔测试</w:t>
            </w:r>
          </w:p>
        </w:tc>
        <w:tc>
          <w:tcPr>
            <w:tcW w:w="708" w:type="dxa"/>
            <w:vAlign w:val="center"/>
          </w:tcPr>
          <w:p w14:paraId="223558E4"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c>
          <w:tcPr>
            <w:tcW w:w="653" w:type="dxa"/>
            <w:vAlign w:val="center"/>
          </w:tcPr>
          <w:p w14:paraId="739FDA46"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0</w:t>
            </w:r>
          </w:p>
        </w:tc>
        <w:tc>
          <w:tcPr>
            <w:tcW w:w="700" w:type="dxa"/>
            <w:tcBorders>
              <w:right w:val="single" w:sz="12" w:space="0" w:color="auto"/>
            </w:tcBorders>
            <w:vAlign w:val="center"/>
          </w:tcPr>
          <w:p w14:paraId="56859927"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2</w:t>
            </w:r>
          </w:p>
        </w:tc>
      </w:tr>
      <w:tr w:rsidR="001B04AB" w14:paraId="0F1A4D87" w14:textId="77777777">
        <w:trPr>
          <w:trHeight w:val="454"/>
          <w:jc w:val="center"/>
        </w:trPr>
        <w:tc>
          <w:tcPr>
            <w:tcW w:w="6215" w:type="dxa"/>
            <w:gridSpan w:val="3"/>
            <w:tcBorders>
              <w:left w:val="single" w:sz="12" w:space="0" w:color="auto"/>
              <w:bottom w:val="single" w:sz="12" w:space="0" w:color="auto"/>
            </w:tcBorders>
            <w:vAlign w:val="center"/>
          </w:tcPr>
          <w:p w14:paraId="70D2D5BD" w14:textId="77777777" w:rsidR="001B04AB" w:rsidRDefault="00000000">
            <w:pPr>
              <w:pStyle w:val="DG"/>
              <w:rPr>
                <w:rFonts w:asciiTheme="majorEastAsia" w:eastAsiaTheme="majorEastAsia" w:hAnsiTheme="majorEastAsia" w:cstheme="majorEastAsia" w:hint="eastAsia"/>
                <w:szCs w:val="21"/>
              </w:rPr>
            </w:pPr>
            <w:r>
              <w:rPr>
                <w:rFonts w:ascii="黑体" w:hAnsi="黑体" w:cs="黑体" w:hint="eastAsia"/>
                <w:szCs w:val="21"/>
              </w:rPr>
              <w:t>合计</w:t>
            </w:r>
          </w:p>
        </w:tc>
        <w:tc>
          <w:tcPr>
            <w:tcW w:w="708" w:type="dxa"/>
            <w:tcBorders>
              <w:bottom w:val="single" w:sz="12" w:space="0" w:color="auto"/>
            </w:tcBorders>
            <w:vAlign w:val="center"/>
          </w:tcPr>
          <w:p w14:paraId="635EA6D3"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32</w:t>
            </w:r>
          </w:p>
        </w:tc>
        <w:tc>
          <w:tcPr>
            <w:tcW w:w="653" w:type="dxa"/>
            <w:tcBorders>
              <w:bottom w:val="single" w:sz="12" w:space="0" w:color="auto"/>
            </w:tcBorders>
            <w:vAlign w:val="center"/>
          </w:tcPr>
          <w:p w14:paraId="4132CD89"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16</w:t>
            </w:r>
          </w:p>
        </w:tc>
        <w:tc>
          <w:tcPr>
            <w:tcW w:w="700" w:type="dxa"/>
            <w:tcBorders>
              <w:bottom w:val="single" w:sz="12" w:space="0" w:color="auto"/>
              <w:right w:val="single" w:sz="12" w:space="0" w:color="auto"/>
            </w:tcBorders>
            <w:vAlign w:val="center"/>
          </w:tcPr>
          <w:p w14:paraId="5503D54A" w14:textId="77777777" w:rsidR="001B04AB" w:rsidRDefault="00000000">
            <w:pPr>
              <w:rPr>
                <w:rFonts w:asciiTheme="majorEastAsia" w:eastAsiaTheme="majorEastAsia" w:hAnsiTheme="majorEastAsia" w:cstheme="majorEastAsia" w:hint="eastAsia"/>
                <w:sz w:val="21"/>
                <w:szCs w:val="21"/>
              </w:rPr>
            </w:pPr>
            <w:r>
              <w:rPr>
                <w:rFonts w:asciiTheme="majorEastAsia" w:eastAsiaTheme="majorEastAsia" w:hAnsiTheme="majorEastAsia" w:cstheme="majorEastAsia" w:hint="eastAsia"/>
                <w:sz w:val="21"/>
                <w:szCs w:val="21"/>
              </w:rPr>
              <w:t>48</w:t>
            </w:r>
          </w:p>
        </w:tc>
      </w:tr>
    </w:tbl>
    <w:p w14:paraId="7F1CFF1E" w14:textId="77777777" w:rsidR="001B04AB" w:rsidRDefault="00000000">
      <w:pPr>
        <w:pStyle w:val="DG2"/>
        <w:spacing w:before="81"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1B04AB" w14:paraId="410DBFC3"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16742241" w14:textId="77777777" w:rsidR="001B04AB" w:rsidRDefault="00000000">
            <w:pPr>
              <w:pStyle w:val="DG"/>
            </w:pPr>
            <w:r>
              <w:rPr>
                <w:rFonts w:hint="eastAsia"/>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0052D0F0" w14:textId="77777777" w:rsidR="001B04AB" w:rsidRDefault="00000000">
            <w:pPr>
              <w:pStyle w:val="DG"/>
            </w:pPr>
            <w:r>
              <w:rPr>
                <w:rFonts w:hint="eastAsia"/>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042638F2" w14:textId="77777777" w:rsidR="001B04AB" w:rsidRDefault="00000000">
            <w:pPr>
              <w:pStyle w:val="DG"/>
            </w:pPr>
            <w:r>
              <w:rPr>
                <w:rFonts w:hint="eastAsia"/>
              </w:rPr>
              <w:t>目标要求与主要内容</w:t>
            </w:r>
          </w:p>
        </w:tc>
        <w:tc>
          <w:tcPr>
            <w:tcW w:w="842" w:type="dxa"/>
            <w:tcBorders>
              <w:top w:val="single" w:sz="12" w:space="0" w:color="auto"/>
              <w:left w:val="single" w:sz="4" w:space="0" w:color="auto"/>
              <w:right w:val="single" w:sz="4" w:space="0" w:color="auto"/>
            </w:tcBorders>
            <w:shd w:val="clear" w:color="auto" w:fill="auto"/>
            <w:vAlign w:val="center"/>
          </w:tcPr>
          <w:p w14:paraId="49634068" w14:textId="77777777" w:rsidR="001B04AB" w:rsidRDefault="00000000">
            <w:pPr>
              <w:pStyle w:val="DG"/>
            </w:pPr>
            <w:r>
              <w:rPr>
                <w:rFonts w:hint="eastAsia"/>
              </w:rPr>
              <w:t>实验</w:t>
            </w:r>
          </w:p>
          <w:p w14:paraId="7FAAA93C" w14:textId="77777777" w:rsidR="001B04AB" w:rsidRDefault="00000000">
            <w:pPr>
              <w:pStyle w:val="DG"/>
            </w:pPr>
            <w:r>
              <w:rPr>
                <w:rFonts w:hint="eastAsia"/>
              </w:rPr>
              <w:t>时数</w:t>
            </w:r>
          </w:p>
        </w:tc>
        <w:tc>
          <w:tcPr>
            <w:tcW w:w="928" w:type="dxa"/>
            <w:tcBorders>
              <w:top w:val="single" w:sz="12" w:space="0" w:color="auto"/>
              <w:left w:val="single" w:sz="4" w:space="0" w:color="auto"/>
              <w:right w:val="single" w:sz="12" w:space="0" w:color="auto"/>
            </w:tcBorders>
            <w:shd w:val="clear" w:color="auto" w:fill="auto"/>
            <w:vAlign w:val="center"/>
          </w:tcPr>
          <w:p w14:paraId="512B597C" w14:textId="77777777" w:rsidR="001B04AB" w:rsidRDefault="00000000">
            <w:pPr>
              <w:pStyle w:val="DG"/>
            </w:pPr>
            <w:r>
              <w:rPr>
                <w:rFonts w:hint="eastAsia"/>
              </w:rPr>
              <w:t>实验</w:t>
            </w:r>
          </w:p>
          <w:p w14:paraId="0714B91A" w14:textId="77777777" w:rsidR="001B04AB" w:rsidRDefault="00000000">
            <w:pPr>
              <w:pStyle w:val="DG"/>
            </w:pPr>
            <w:r>
              <w:rPr>
                <w:rFonts w:hint="eastAsia"/>
              </w:rPr>
              <w:t>类型</w:t>
            </w:r>
          </w:p>
        </w:tc>
      </w:tr>
      <w:tr w:rsidR="001B04AB" w14:paraId="590C70FD" w14:textId="77777777">
        <w:trPr>
          <w:trHeight w:val="454"/>
          <w:jc w:val="center"/>
        </w:trPr>
        <w:tc>
          <w:tcPr>
            <w:tcW w:w="703" w:type="dxa"/>
            <w:vAlign w:val="center"/>
          </w:tcPr>
          <w:p w14:paraId="478260D9" w14:textId="77777777" w:rsidR="001B04AB" w:rsidRDefault="00000000">
            <w:pPr>
              <w:pStyle w:val="DG0"/>
            </w:pPr>
            <w:r>
              <w:t>1</w:t>
            </w:r>
          </w:p>
        </w:tc>
        <w:tc>
          <w:tcPr>
            <w:tcW w:w="1838" w:type="dxa"/>
            <w:vAlign w:val="center"/>
          </w:tcPr>
          <w:p w14:paraId="6FCA49D5" w14:textId="77777777" w:rsidR="001B04AB" w:rsidRDefault="00000000">
            <w:pPr>
              <w:pStyle w:val="DG0"/>
            </w:pPr>
            <w:r>
              <w:rPr>
                <w:rFonts w:hint="eastAsia"/>
              </w:rPr>
              <w:t>生长发育</w:t>
            </w:r>
          </w:p>
        </w:tc>
        <w:tc>
          <w:tcPr>
            <w:tcW w:w="3965" w:type="dxa"/>
            <w:vAlign w:val="center"/>
          </w:tcPr>
          <w:p w14:paraId="3E7F6AE3" w14:textId="77777777" w:rsidR="001B04AB" w:rsidRDefault="00000000">
            <w:pPr>
              <w:pStyle w:val="DG0"/>
            </w:pPr>
            <w:r>
              <w:rPr>
                <w:rFonts w:hint="eastAsia"/>
              </w:rPr>
              <w:t>学会小儿体重、身高的测量方法，学会通过测量来评估小儿的营养和发育状况</w:t>
            </w:r>
          </w:p>
        </w:tc>
        <w:tc>
          <w:tcPr>
            <w:tcW w:w="842" w:type="dxa"/>
            <w:vAlign w:val="center"/>
          </w:tcPr>
          <w:p w14:paraId="39345FB5" w14:textId="77777777" w:rsidR="001B04AB" w:rsidRDefault="00000000">
            <w:pPr>
              <w:pStyle w:val="DG0"/>
            </w:pPr>
            <w:r>
              <w:t>2</w:t>
            </w:r>
          </w:p>
        </w:tc>
        <w:tc>
          <w:tcPr>
            <w:tcW w:w="928" w:type="dxa"/>
            <w:vAlign w:val="center"/>
          </w:tcPr>
          <w:p w14:paraId="2948630B" w14:textId="77777777" w:rsidR="001B04AB" w:rsidRDefault="00000000">
            <w:pPr>
              <w:pStyle w:val="DG0"/>
            </w:pPr>
            <w:r>
              <w:rPr>
                <w:rFonts w:hint="eastAsia"/>
              </w:rPr>
              <w:t>④</w:t>
            </w:r>
          </w:p>
        </w:tc>
      </w:tr>
      <w:tr w:rsidR="001B04AB" w14:paraId="4373F71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D578B80" w14:textId="77777777" w:rsidR="001B04AB" w:rsidRDefault="00000000">
            <w:pPr>
              <w:pStyle w:val="DG0"/>
            </w:pPr>
            <w:r>
              <w:t>2</w:t>
            </w:r>
          </w:p>
        </w:tc>
        <w:tc>
          <w:tcPr>
            <w:tcW w:w="1838" w:type="dxa"/>
            <w:vAlign w:val="center"/>
          </w:tcPr>
          <w:p w14:paraId="328F956D" w14:textId="77777777" w:rsidR="001B04AB" w:rsidRDefault="00000000">
            <w:pPr>
              <w:pStyle w:val="DG0"/>
            </w:pPr>
            <w:r>
              <w:rPr>
                <w:rFonts w:hint="eastAsia"/>
              </w:rPr>
              <w:t>更换尿布</w:t>
            </w:r>
          </w:p>
        </w:tc>
        <w:tc>
          <w:tcPr>
            <w:tcW w:w="3965" w:type="dxa"/>
            <w:vAlign w:val="center"/>
          </w:tcPr>
          <w:p w14:paraId="49644DF7" w14:textId="77777777" w:rsidR="001B04AB" w:rsidRDefault="00000000" w:rsidP="00A85DEE">
            <w:pPr>
              <w:pStyle w:val="a5"/>
              <w:spacing w:line="240" w:lineRule="auto"/>
              <w:ind w:firstLine="0"/>
              <w:rPr>
                <w:bCs/>
              </w:rPr>
            </w:pPr>
            <w:r w:rsidRPr="00840214">
              <w:rPr>
                <w:rFonts w:ascii="Times New Roman" w:hAnsi="Times New Roman" w:cs="宋体" w:hint="eastAsia"/>
                <w:color w:val="000000"/>
                <w:kern w:val="0"/>
                <w:szCs w:val="21"/>
              </w:rPr>
              <w:t>学会小儿更换尿布的方法，在实践中培养关爱小儿的基本素质</w:t>
            </w:r>
          </w:p>
        </w:tc>
        <w:tc>
          <w:tcPr>
            <w:tcW w:w="842" w:type="dxa"/>
            <w:vAlign w:val="center"/>
          </w:tcPr>
          <w:p w14:paraId="280FCEA1" w14:textId="77777777" w:rsidR="001B04AB" w:rsidRDefault="00000000">
            <w:pPr>
              <w:pStyle w:val="DG0"/>
            </w:pPr>
            <w:r>
              <w:t>2</w:t>
            </w:r>
          </w:p>
        </w:tc>
        <w:tc>
          <w:tcPr>
            <w:tcW w:w="928" w:type="dxa"/>
            <w:vAlign w:val="center"/>
          </w:tcPr>
          <w:p w14:paraId="0176BE6C" w14:textId="77777777" w:rsidR="001B04AB" w:rsidRDefault="00000000">
            <w:pPr>
              <w:pStyle w:val="DG0"/>
            </w:pPr>
            <w:r>
              <w:rPr>
                <w:rFonts w:hint="eastAsia"/>
              </w:rPr>
              <w:t>④</w:t>
            </w:r>
          </w:p>
        </w:tc>
      </w:tr>
      <w:tr w:rsidR="001B04AB" w14:paraId="23777722"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2DB46F5" w14:textId="77777777" w:rsidR="001B04AB" w:rsidRDefault="00000000">
            <w:pPr>
              <w:pStyle w:val="DG0"/>
            </w:pPr>
            <w:r>
              <w:t>3</w:t>
            </w:r>
          </w:p>
        </w:tc>
        <w:tc>
          <w:tcPr>
            <w:tcW w:w="1838" w:type="dxa"/>
            <w:vAlign w:val="center"/>
          </w:tcPr>
          <w:p w14:paraId="413E183E" w14:textId="77777777" w:rsidR="001B04AB" w:rsidRDefault="00000000">
            <w:pPr>
              <w:pStyle w:val="DG0"/>
            </w:pPr>
            <w:r>
              <w:rPr>
                <w:rFonts w:hint="eastAsia"/>
              </w:rPr>
              <w:t>婴儿沐浴</w:t>
            </w:r>
          </w:p>
        </w:tc>
        <w:tc>
          <w:tcPr>
            <w:tcW w:w="3965" w:type="dxa"/>
            <w:tcBorders>
              <w:bottom w:val="single" w:sz="4" w:space="0" w:color="auto"/>
            </w:tcBorders>
            <w:vAlign w:val="center"/>
          </w:tcPr>
          <w:p w14:paraId="0634EA4E" w14:textId="77777777" w:rsidR="001B04AB" w:rsidRDefault="00000000">
            <w:pPr>
              <w:pStyle w:val="DG0"/>
            </w:pPr>
            <w:r>
              <w:rPr>
                <w:rFonts w:hint="eastAsia"/>
              </w:rPr>
              <w:t>学会婴儿沐浴的方法，协助患儿皮肤的排泄和散热，活动肌肉和肢体，学会观察婴儿全身表现</w:t>
            </w:r>
          </w:p>
        </w:tc>
        <w:tc>
          <w:tcPr>
            <w:tcW w:w="842" w:type="dxa"/>
            <w:vAlign w:val="center"/>
          </w:tcPr>
          <w:p w14:paraId="370D5567" w14:textId="77777777" w:rsidR="001B04AB" w:rsidRDefault="00000000">
            <w:pPr>
              <w:pStyle w:val="DG0"/>
            </w:pPr>
            <w:r>
              <w:t>2</w:t>
            </w:r>
          </w:p>
        </w:tc>
        <w:tc>
          <w:tcPr>
            <w:tcW w:w="928" w:type="dxa"/>
            <w:vAlign w:val="center"/>
          </w:tcPr>
          <w:p w14:paraId="15922A8F" w14:textId="77777777" w:rsidR="001B04AB" w:rsidRDefault="00000000">
            <w:pPr>
              <w:pStyle w:val="DG0"/>
            </w:pPr>
            <w:r>
              <w:rPr>
                <w:rFonts w:hint="eastAsia"/>
              </w:rPr>
              <w:t>④</w:t>
            </w:r>
          </w:p>
        </w:tc>
      </w:tr>
      <w:tr w:rsidR="001B04AB" w14:paraId="077D206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9221C42" w14:textId="77777777" w:rsidR="001B04AB" w:rsidRDefault="00000000">
            <w:pPr>
              <w:pStyle w:val="DG0"/>
            </w:pPr>
            <w:r>
              <w:t>4</w:t>
            </w:r>
          </w:p>
        </w:tc>
        <w:tc>
          <w:tcPr>
            <w:tcW w:w="1838" w:type="dxa"/>
            <w:vAlign w:val="center"/>
          </w:tcPr>
          <w:p w14:paraId="6CA2DFB3" w14:textId="77777777" w:rsidR="001B04AB" w:rsidRDefault="00000000">
            <w:pPr>
              <w:pStyle w:val="DG0"/>
            </w:pPr>
            <w:r>
              <w:rPr>
                <w:rFonts w:hint="eastAsia"/>
              </w:rPr>
              <w:t>婴儿抚触</w:t>
            </w:r>
          </w:p>
        </w:tc>
        <w:tc>
          <w:tcPr>
            <w:tcW w:w="3965" w:type="dxa"/>
            <w:vAlign w:val="center"/>
          </w:tcPr>
          <w:p w14:paraId="3F6CBA0F" w14:textId="77777777" w:rsidR="001B04AB" w:rsidRDefault="00000000" w:rsidP="00A85DEE">
            <w:pPr>
              <w:pStyle w:val="a5"/>
              <w:spacing w:line="240" w:lineRule="auto"/>
              <w:ind w:firstLine="0"/>
              <w:rPr>
                <w:bCs/>
              </w:rPr>
            </w:pPr>
            <w:r>
              <w:rPr>
                <w:rFonts w:hint="eastAsia"/>
              </w:rPr>
              <w:t>学会婴儿抚触的基本方法、促进神经系统的发育、提高免疫力，加快食物的消化与吸收。</w:t>
            </w:r>
          </w:p>
        </w:tc>
        <w:tc>
          <w:tcPr>
            <w:tcW w:w="842" w:type="dxa"/>
            <w:vAlign w:val="center"/>
          </w:tcPr>
          <w:p w14:paraId="492A97CF" w14:textId="77777777" w:rsidR="001B04AB" w:rsidRDefault="00000000">
            <w:pPr>
              <w:pStyle w:val="DG0"/>
            </w:pPr>
            <w:r>
              <w:t>2</w:t>
            </w:r>
          </w:p>
        </w:tc>
        <w:tc>
          <w:tcPr>
            <w:tcW w:w="928" w:type="dxa"/>
            <w:vAlign w:val="center"/>
          </w:tcPr>
          <w:p w14:paraId="020EA92F" w14:textId="77777777" w:rsidR="001B04AB" w:rsidRDefault="00000000">
            <w:pPr>
              <w:pStyle w:val="DG0"/>
            </w:pPr>
            <w:r>
              <w:rPr>
                <w:rFonts w:hint="eastAsia"/>
              </w:rPr>
              <w:t>④</w:t>
            </w:r>
          </w:p>
        </w:tc>
      </w:tr>
      <w:tr w:rsidR="001B04AB" w14:paraId="579917D0"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650EF54" w14:textId="77777777" w:rsidR="001B04AB" w:rsidRDefault="00000000">
            <w:pPr>
              <w:pStyle w:val="DG0"/>
            </w:pPr>
            <w:r>
              <w:t>5</w:t>
            </w:r>
          </w:p>
        </w:tc>
        <w:tc>
          <w:tcPr>
            <w:tcW w:w="1838" w:type="dxa"/>
            <w:vAlign w:val="center"/>
          </w:tcPr>
          <w:p w14:paraId="49FA472B" w14:textId="77777777" w:rsidR="001B04AB" w:rsidRDefault="00000000">
            <w:pPr>
              <w:pStyle w:val="DG0"/>
            </w:pPr>
            <w:r>
              <w:rPr>
                <w:rFonts w:hint="eastAsia"/>
              </w:rPr>
              <w:t>口服给药</w:t>
            </w:r>
          </w:p>
        </w:tc>
        <w:tc>
          <w:tcPr>
            <w:tcW w:w="3965" w:type="dxa"/>
            <w:vAlign w:val="center"/>
          </w:tcPr>
          <w:p w14:paraId="21890920" w14:textId="77777777" w:rsidR="001B04AB" w:rsidRDefault="00000000">
            <w:pPr>
              <w:pStyle w:val="DG0"/>
            </w:pPr>
            <w:r>
              <w:rPr>
                <w:rFonts w:hint="eastAsia"/>
              </w:rPr>
              <w:t>学会口服给药的方法，满足患儿治疗的需要，学会缓解疾病所致的疼痛及不适</w:t>
            </w:r>
          </w:p>
        </w:tc>
        <w:tc>
          <w:tcPr>
            <w:tcW w:w="842" w:type="dxa"/>
            <w:vAlign w:val="center"/>
          </w:tcPr>
          <w:p w14:paraId="212FD590" w14:textId="77777777" w:rsidR="001B04AB" w:rsidRDefault="00000000">
            <w:pPr>
              <w:pStyle w:val="DG0"/>
            </w:pPr>
            <w:r>
              <w:t>2</w:t>
            </w:r>
          </w:p>
        </w:tc>
        <w:tc>
          <w:tcPr>
            <w:tcW w:w="928" w:type="dxa"/>
            <w:vAlign w:val="center"/>
          </w:tcPr>
          <w:p w14:paraId="4320ACFC" w14:textId="77777777" w:rsidR="001B04AB" w:rsidRDefault="00000000">
            <w:pPr>
              <w:pStyle w:val="DG0"/>
            </w:pPr>
            <w:r>
              <w:rPr>
                <w:rFonts w:hint="eastAsia"/>
              </w:rPr>
              <w:t>①</w:t>
            </w:r>
          </w:p>
        </w:tc>
      </w:tr>
      <w:tr w:rsidR="001B04AB" w14:paraId="086B796F"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7335F5B" w14:textId="77777777" w:rsidR="001B04AB" w:rsidRDefault="00000000">
            <w:pPr>
              <w:pStyle w:val="DG0"/>
            </w:pPr>
            <w:r>
              <w:t>6</w:t>
            </w:r>
          </w:p>
        </w:tc>
        <w:tc>
          <w:tcPr>
            <w:tcW w:w="1838" w:type="dxa"/>
            <w:vAlign w:val="center"/>
          </w:tcPr>
          <w:p w14:paraId="78DDE2E6" w14:textId="77777777" w:rsidR="001B04AB" w:rsidRDefault="00000000">
            <w:pPr>
              <w:pStyle w:val="DG0"/>
            </w:pPr>
            <w:proofErr w:type="gramStart"/>
            <w:r>
              <w:rPr>
                <w:rFonts w:hint="eastAsia"/>
              </w:rPr>
              <w:t>乳瓶喂乳</w:t>
            </w:r>
            <w:proofErr w:type="gramEnd"/>
          </w:p>
        </w:tc>
        <w:tc>
          <w:tcPr>
            <w:tcW w:w="3965" w:type="dxa"/>
            <w:vAlign w:val="center"/>
          </w:tcPr>
          <w:p w14:paraId="73567E46" w14:textId="77777777" w:rsidR="001B04AB" w:rsidRDefault="00000000">
            <w:pPr>
              <w:pStyle w:val="DG0"/>
            </w:pPr>
            <w:r>
              <w:rPr>
                <w:rFonts w:hint="eastAsia"/>
              </w:rPr>
              <w:t>学会乳瓶哺喂法、滴管哺喂法及鼻饲法喂养，满足不同吸吮能力及吞咽能力的婴儿进食需要</w:t>
            </w:r>
          </w:p>
        </w:tc>
        <w:tc>
          <w:tcPr>
            <w:tcW w:w="842" w:type="dxa"/>
            <w:vAlign w:val="center"/>
          </w:tcPr>
          <w:p w14:paraId="583732D9" w14:textId="77777777" w:rsidR="001B04AB" w:rsidRDefault="00000000">
            <w:pPr>
              <w:pStyle w:val="DG0"/>
            </w:pPr>
            <w:r>
              <w:t>2</w:t>
            </w:r>
          </w:p>
        </w:tc>
        <w:tc>
          <w:tcPr>
            <w:tcW w:w="928" w:type="dxa"/>
            <w:vAlign w:val="center"/>
          </w:tcPr>
          <w:p w14:paraId="58A68C91" w14:textId="77777777" w:rsidR="001B04AB" w:rsidRDefault="00000000">
            <w:pPr>
              <w:pStyle w:val="DG0"/>
            </w:pPr>
            <w:r>
              <w:rPr>
                <w:rFonts w:hint="eastAsia"/>
              </w:rPr>
              <w:t>④</w:t>
            </w:r>
          </w:p>
        </w:tc>
      </w:tr>
      <w:tr w:rsidR="001B04AB" w14:paraId="24F59785"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E1E5A3D" w14:textId="77777777" w:rsidR="001B04AB" w:rsidRDefault="00000000">
            <w:pPr>
              <w:pStyle w:val="DG0"/>
            </w:pPr>
            <w:r>
              <w:t>7</w:t>
            </w:r>
          </w:p>
        </w:tc>
        <w:tc>
          <w:tcPr>
            <w:tcW w:w="1838" w:type="dxa"/>
            <w:vAlign w:val="center"/>
          </w:tcPr>
          <w:p w14:paraId="0D789182" w14:textId="77777777" w:rsidR="001B04AB" w:rsidRDefault="00000000">
            <w:pPr>
              <w:pStyle w:val="DG0"/>
            </w:pPr>
            <w:r>
              <w:rPr>
                <w:rFonts w:hint="eastAsia"/>
              </w:rPr>
              <w:t>实</w:t>
            </w:r>
            <w:proofErr w:type="gramStart"/>
            <w:r>
              <w:rPr>
                <w:rFonts w:hint="eastAsia"/>
              </w:rPr>
              <w:t>训考核</w:t>
            </w:r>
            <w:proofErr w:type="gramEnd"/>
          </w:p>
        </w:tc>
        <w:tc>
          <w:tcPr>
            <w:tcW w:w="3965" w:type="dxa"/>
            <w:vAlign w:val="center"/>
          </w:tcPr>
          <w:p w14:paraId="6572D64E" w14:textId="77777777" w:rsidR="001B04AB" w:rsidRDefault="00000000">
            <w:pPr>
              <w:pStyle w:val="DG0"/>
            </w:pPr>
            <w:r>
              <w:rPr>
                <w:rFonts w:hint="eastAsia"/>
              </w:rPr>
              <w:t>抽考：婴儿沐浴、抚触、口服给药、乳瓶喂养（抽考</w:t>
            </w:r>
            <w:r>
              <w:t>1</w:t>
            </w:r>
            <w:r>
              <w:t>项）</w:t>
            </w:r>
          </w:p>
        </w:tc>
        <w:tc>
          <w:tcPr>
            <w:tcW w:w="842" w:type="dxa"/>
            <w:vAlign w:val="center"/>
          </w:tcPr>
          <w:p w14:paraId="01946361" w14:textId="77777777" w:rsidR="001B04AB" w:rsidRDefault="00000000">
            <w:pPr>
              <w:pStyle w:val="DG0"/>
            </w:pPr>
            <w:r>
              <w:t>4</w:t>
            </w:r>
          </w:p>
        </w:tc>
        <w:tc>
          <w:tcPr>
            <w:tcW w:w="928" w:type="dxa"/>
            <w:vAlign w:val="center"/>
          </w:tcPr>
          <w:p w14:paraId="34B52913" w14:textId="77777777" w:rsidR="001B04AB" w:rsidRDefault="00000000">
            <w:pPr>
              <w:pStyle w:val="DG0"/>
            </w:pPr>
            <w:r>
              <w:rPr>
                <w:rFonts w:hint="eastAsia"/>
              </w:rPr>
              <w:t>④</w:t>
            </w:r>
          </w:p>
        </w:tc>
      </w:tr>
      <w:tr w:rsidR="001B04AB" w14:paraId="4F57F588"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7CC29195" w14:textId="77777777" w:rsidR="001B04AB"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C732FF4" w14:textId="77777777" w:rsidR="001B04AB" w:rsidRDefault="001B04AB">
      <w:pPr>
        <w:pStyle w:val="DG1"/>
        <w:spacing w:line="240" w:lineRule="auto"/>
        <w:jc w:val="both"/>
      </w:pPr>
      <w:bookmarkStart w:id="0" w:name="OLE_LINK2"/>
      <w:bookmarkStart w:id="1" w:name="OLE_LINK1"/>
    </w:p>
    <w:p w14:paraId="6A03A3C4" w14:textId="77777777" w:rsidR="001B04AB" w:rsidRDefault="00000000">
      <w:pPr>
        <w:pStyle w:val="DG1"/>
        <w:spacing w:line="360" w:lineRule="auto"/>
        <w:jc w:val="both"/>
      </w:pPr>
      <w:r>
        <w:rPr>
          <w:rFonts w:hint="eastAsia"/>
        </w:rPr>
        <w:t>四、课程</w:t>
      </w:r>
      <w:proofErr w:type="gramStart"/>
      <w:r>
        <w:rPr>
          <w:rFonts w:hint="eastAsia"/>
        </w:rPr>
        <w:t>思政教学</w:t>
      </w:r>
      <w:proofErr w:type="gramEnd"/>
      <w:r>
        <w:rPr>
          <w:rFonts w:hint="eastAsia"/>
        </w:rPr>
        <w:t>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B04AB" w14:paraId="4B30C314" w14:textId="77777777">
        <w:trPr>
          <w:trHeight w:val="1128"/>
        </w:trPr>
        <w:tc>
          <w:tcPr>
            <w:tcW w:w="8276" w:type="dxa"/>
            <w:vAlign w:val="center"/>
          </w:tcPr>
          <w:bookmarkEnd w:id="0"/>
          <w:bookmarkEnd w:id="1"/>
          <w:p w14:paraId="28AE876C" w14:textId="77777777" w:rsidR="001B04AB" w:rsidRDefault="00000000">
            <w:pPr>
              <w:pStyle w:val="DG0"/>
              <w:ind w:firstLineChars="200" w:firstLine="420"/>
              <w:jc w:val="left"/>
            </w:pPr>
            <w:r>
              <w:rPr>
                <w:rFonts w:hint="eastAsia"/>
              </w:rPr>
              <w:t>《儿科护理学》的课程</w:t>
            </w:r>
            <w:proofErr w:type="gramStart"/>
            <w:r>
              <w:rPr>
                <w:rFonts w:hint="eastAsia"/>
              </w:rPr>
              <w:t>思政教学</w:t>
            </w:r>
            <w:proofErr w:type="gramEnd"/>
            <w:r>
              <w:rPr>
                <w:rFonts w:hint="eastAsia"/>
              </w:rPr>
              <w:t>设计中，我们着力于培养学生的社会责任感、人文关怀以及职业道德。本</w:t>
            </w:r>
            <w:proofErr w:type="gramStart"/>
            <w:r>
              <w:rPr>
                <w:rFonts w:hint="eastAsia"/>
              </w:rPr>
              <w:t>课程将习近</w:t>
            </w:r>
            <w:proofErr w:type="gramEnd"/>
            <w:r>
              <w:rPr>
                <w:rFonts w:hint="eastAsia"/>
              </w:rPr>
              <w:t>平总书记关于卫生与健康重要论述融入教学各环节，尤其是医护人员应恪守的医德医风，强调“以病人为中心”的服务理念。课程内容不仅涵盖儿科护理的专业知识和技能，也包括护理职业道德教育、法律法规教育以及儿童保护意识的培养。</w:t>
            </w:r>
          </w:p>
          <w:p w14:paraId="4A8DFF51" w14:textId="77777777" w:rsidR="001B04AB" w:rsidRDefault="00000000">
            <w:pPr>
              <w:pStyle w:val="DG0"/>
              <w:jc w:val="left"/>
            </w:pPr>
            <w:r>
              <w:rPr>
                <w:rFonts w:hint="eastAsia"/>
              </w:rPr>
              <w:t xml:space="preserve"> </w:t>
            </w:r>
            <w:r>
              <w:t xml:space="preserve">  </w:t>
            </w:r>
            <w:r>
              <w:rPr>
                <w:rFonts w:hint="eastAsia"/>
              </w:rPr>
              <w:t>通过课程学习，引导学生理解儿科护理工作的特殊性和复杂性，教育学生在护理实践中应当如何处理伦理困境，培养他们在紧急情况下迅速、正确做出决策的能力。同时，注重对学生进行爱国主义教育，激发他们的家国情怀，使他们在关爱儿童、服务社会的过程中，深刻体会到作为一名儿科护理工作者的荣誉与责任。</w:t>
            </w:r>
          </w:p>
          <w:p w14:paraId="4488B266" w14:textId="77777777" w:rsidR="001B04AB" w:rsidRDefault="00000000">
            <w:pPr>
              <w:pStyle w:val="DG0"/>
              <w:ind w:firstLineChars="200" w:firstLine="420"/>
              <w:jc w:val="left"/>
            </w:pPr>
            <w:r>
              <w:rPr>
                <w:rFonts w:hint="eastAsia"/>
              </w:rPr>
              <w:t>课程评估将综合学生的理论学习、实践技能以及</w:t>
            </w:r>
            <w:proofErr w:type="gramStart"/>
            <w:r>
              <w:rPr>
                <w:rFonts w:hint="eastAsia"/>
              </w:rPr>
              <w:t>思政素质</w:t>
            </w:r>
            <w:proofErr w:type="gramEnd"/>
            <w:r>
              <w:rPr>
                <w:rFonts w:hint="eastAsia"/>
              </w:rPr>
              <w:t>的提升，确保学生在掌握儿科护理专业知识的同时，也能够树立正确的世界观、人生观和价值观，成为</w:t>
            </w:r>
            <w:proofErr w:type="gramStart"/>
            <w:r>
              <w:rPr>
                <w:rFonts w:hint="eastAsia"/>
              </w:rPr>
              <w:t>德技双</w:t>
            </w:r>
            <w:proofErr w:type="gramEnd"/>
            <w:r>
              <w:rPr>
                <w:rFonts w:hint="eastAsia"/>
              </w:rPr>
              <w:t>馨的护理人才。通过这样的课程设计，我们旨在培养出具有高尚医德、专业精湛、全心全意为儿童健康成长服务的护理人才。</w:t>
            </w:r>
          </w:p>
        </w:tc>
      </w:tr>
    </w:tbl>
    <w:p w14:paraId="28B8AFCF" w14:textId="77777777" w:rsidR="001B04AB" w:rsidRDefault="001B04AB">
      <w:pPr>
        <w:pStyle w:val="DG1"/>
      </w:pPr>
    </w:p>
    <w:p w14:paraId="503D4DFF" w14:textId="77777777" w:rsidR="001B04AB" w:rsidRDefault="00000000">
      <w:pPr>
        <w:pStyle w:val="DG1"/>
        <w:spacing w:line="360" w:lineRule="auto"/>
        <w:jc w:val="both"/>
      </w:pPr>
      <w:r>
        <w:rPr>
          <w:rFonts w:hint="eastAsia"/>
        </w:rPr>
        <w:t>五、课程考核</w:t>
      </w:r>
      <w:bookmarkStart w:id="2" w:name="OLE_LINK4"/>
      <w:bookmarkStart w:id="3" w:name="OLE_LINK3"/>
    </w:p>
    <w:tbl>
      <w:tblPr>
        <w:tblStyle w:val="ac"/>
        <w:tblW w:w="0" w:type="auto"/>
        <w:tblLook w:val="04A0" w:firstRow="1" w:lastRow="0" w:firstColumn="1" w:lastColumn="0" w:noHBand="0" w:noVBand="1"/>
      </w:tblPr>
      <w:tblGrid>
        <w:gridCol w:w="894"/>
        <w:gridCol w:w="758"/>
        <w:gridCol w:w="2518"/>
        <w:gridCol w:w="655"/>
        <w:gridCol w:w="655"/>
        <w:gridCol w:w="655"/>
        <w:gridCol w:w="655"/>
        <w:gridCol w:w="655"/>
        <w:gridCol w:w="755"/>
      </w:tblGrid>
      <w:tr w:rsidR="001B04AB" w14:paraId="63B040ED" w14:textId="77777777">
        <w:trPr>
          <w:trHeight w:val="461"/>
        </w:trPr>
        <w:tc>
          <w:tcPr>
            <w:tcW w:w="894" w:type="dxa"/>
            <w:vMerge w:val="restart"/>
            <w:tcBorders>
              <w:top w:val="single" w:sz="12" w:space="0" w:color="auto"/>
              <w:left w:val="single" w:sz="12" w:space="0" w:color="auto"/>
            </w:tcBorders>
            <w:vAlign w:val="center"/>
          </w:tcPr>
          <w:p w14:paraId="5AE61982" w14:textId="77777777" w:rsidR="001B04AB" w:rsidRDefault="00000000">
            <w:pPr>
              <w:rPr>
                <w:rFonts w:ascii="Arial" w:eastAsia="黑体" w:hAnsi="Arial"/>
                <w:sz w:val="21"/>
                <w:szCs w:val="21"/>
              </w:rPr>
            </w:pPr>
            <w:bookmarkStart w:id="4" w:name="_Hlk156661041"/>
            <w:bookmarkEnd w:id="2"/>
            <w:bookmarkEnd w:id="3"/>
            <w:r>
              <w:rPr>
                <w:rFonts w:ascii="Arial" w:eastAsia="黑体" w:hAnsi="Arial" w:hint="eastAsia"/>
                <w:sz w:val="21"/>
                <w:szCs w:val="21"/>
              </w:rPr>
              <w:t>总评构成</w:t>
            </w:r>
          </w:p>
        </w:tc>
        <w:tc>
          <w:tcPr>
            <w:tcW w:w="758" w:type="dxa"/>
            <w:vMerge w:val="restart"/>
            <w:tcBorders>
              <w:top w:val="single" w:sz="12" w:space="0" w:color="auto"/>
            </w:tcBorders>
            <w:vAlign w:val="center"/>
          </w:tcPr>
          <w:p w14:paraId="486D8351" w14:textId="77777777" w:rsidR="001B04AB" w:rsidRDefault="00000000">
            <w:pPr>
              <w:pStyle w:val="DG1"/>
              <w:rPr>
                <w:sz w:val="21"/>
                <w:szCs w:val="21"/>
              </w:rPr>
            </w:pPr>
            <w:r>
              <w:rPr>
                <w:rFonts w:hint="eastAsia"/>
                <w:sz w:val="21"/>
                <w:szCs w:val="21"/>
              </w:rPr>
              <w:t>占比</w:t>
            </w:r>
          </w:p>
        </w:tc>
        <w:tc>
          <w:tcPr>
            <w:tcW w:w="2518" w:type="dxa"/>
            <w:vMerge w:val="restart"/>
            <w:tcBorders>
              <w:top w:val="single" w:sz="12" w:space="0" w:color="auto"/>
              <w:right w:val="double" w:sz="4" w:space="0" w:color="auto"/>
            </w:tcBorders>
            <w:vAlign w:val="center"/>
          </w:tcPr>
          <w:p w14:paraId="2C539444" w14:textId="77777777" w:rsidR="001B04AB" w:rsidRDefault="00000000">
            <w:pPr>
              <w:pStyle w:val="DG1"/>
              <w:rPr>
                <w:sz w:val="21"/>
                <w:szCs w:val="21"/>
              </w:rPr>
            </w:pPr>
            <w:r>
              <w:rPr>
                <w:rFonts w:hint="eastAsia"/>
                <w:sz w:val="21"/>
                <w:szCs w:val="21"/>
              </w:rPr>
              <w:t>考核方式</w:t>
            </w:r>
          </w:p>
        </w:tc>
        <w:tc>
          <w:tcPr>
            <w:tcW w:w="3275" w:type="dxa"/>
            <w:gridSpan w:val="5"/>
            <w:tcBorders>
              <w:top w:val="single" w:sz="12" w:space="0" w:color="auto"/>
              <w:left w:val="double" w:sz="4" w:space="0" w:color="auto"/>
            </w:tcBorders>
            <w:vAlign w:val="center"/>
          </w:tcPr>
          <w:p w14:paraId="1D6BC661" w14:textId="77777777" w:rsidR="001B04AB" w:rsidRDefault="00000000">
            <w:pPr>
              <w:pStyle w:val="DG1"/>
              <w:rPr>
                <w:rFonts w:hAnsi="宋体" w:hint="eastAsia"/>
                <w:sz w:val="21"/>
                <w:szCs w:val="21"/>
              </w:rPr>
            </w:pPr>
            <w:r>
              <w:rPr>
                <w:rFonts w:hint="eastAsia"/>
                <w:sz w:val="21"/>
                <w:szCs w:val="21"/>
              </w:rPr>
              <w:t>课程目标</w:t>
            </w:r>
          </w:p>
        </w:tc>
        <w:tc>
          <w:tcPr>
            <w:tcW w:w="755" w:type="dxa"/>
            <w:vMerge w:val="restart"/>
            <w:tcBorders>
              <w:top w:val="single" w:sz="12" w:space="0" w:color="auto"/>
              <w:right w:val="single" w:sz="12" w:space="0" w:color="auto"/>
            </w:tcBorders>
            <w:vAlign w:val="center"/>
          </w:tcPr>
          <w:p w14:paraId="4AA62A44" w14:textId="77777777" w:rsidR="001B04AB" w:rsidRDefault="00000000">
            <w:pPr>
              <w:pStyle w:val="DG1"/>
              <w:rPr>
                <w:sz w:val="21"/>
                <w:szCs w:val="21"/>
              </w:rPr>
            </w:pPr>
            <w:r>
              <w:rPr>
                <w:rFonts w:hint="eastAsia"/>
                <w:sz w:val="21"/>
                <w:szCs w:val="21"/>
              </w:rPr>
              <w:t>合计</w:t>
            </w:r>
          </w:p>
        </w:tc>
      </w:tr>
      <w:tr w:rsidR="001B04AB" w14:paraId="422B16BE" w14:textId="77777777">
        <w:trPr>
          <w:trHeight w:val="461"/>
        </w:trPr>
        <w:tc>
          <w:tcPr>
            <w:tcW w:w="894" w:type="dxa"/>
            <w:vMerge/>
            <w:tcBorders>
              <w:left w:val="single" w:sz="12" w:space="0" w:color="auto"/>
            </w:tcBorders>
          </w:tcPr>
          <w:p w14:paraId="7BB7B636" w14:textId="77777777" w:rsidR="001B04AB" w:rsidRDefault="001B04AB">
            <w:pPr>
              <w:rPr>
                <w:rFonts w:hint="eastAsia"/>
              </w:rPr>
            </w:pPr>
          </w:p>
        </w:tc>
        <w:tc>
          <w:tcPr>
            <w:tcW w:w="758" w:type="dxa"/>
            <w:vMerge/>
          </w:tcPr>
          <w:p w14:paraId="51D627F5" w14:textId="77777777" w:rsidR="001B04AB" w:rsidRDefault="001B04AB">
            <w:pPr>
              <w:pStyle w:val="DG1"/>
            </w:pPr>
          </w:p>
        </w:tc>
        <w:tc>
          <w:tcPr>
            <w:tcW w:w="2518" w:type="dxa"/>
            <w:vMerge/>
            <w:tcBorders>
              <w:right w:val="double" w:sz="4" w:space="0" w:color="auto"/>
            </w:tcBorders>
          </w:tcPr>
          <w:p w14:paraId="1FC7C30A" w14:textId="77777777" w:rsidR="001B04AB" w:rsidRDefault="001B04AB">
            <w:pPr>
              <w:pStyle w:val="DG1"/>
            </w:pPr>
          </w:p>
        </w:tc>
        <w:tc>
          <w:tcPr>
            <w:tcW w:w="655" w:type="dxa"/>
            <w:tcBorders>
              <w:left w:val="double" w:sz="4" w:space="0" w:color="auto"/>
            </w:tcBorders>
            <w:vAlign w:val="center"/>
          </w:tcPr>
          <w:p w14:paraId="4D9212BA"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1</w:t>
            </w:r>
          </w:p>
        </w:tc>
        <w:tc>
          <w:tcPr>
            <w:tcW w:w="655" w:type="dxa"/>
            <w:vAlign w:val="center"/>
          </w:tcPr>
          <w:p w14:paraId="77E536F8"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2</w:t>
            </w:r>
          </w:p>
        </w:tc>
        <w:tc>
          <w:tcPr>
            <w:tcW w:w="655" w:type="dxa"/>
            <w:vAlign w:val="center"/>
          </w:tcPr>
          <w:p w14:paraId="2F7ABA49"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3</w:t>
            </w:r>
          </w:p>
        </w:tc>
        <w:tc>
          <w:tcPr>
            <w:tcW w:w="655" w:type="dxa"/>
            <w:vAlign w:val="center"/>
          </w:tcPr>
          <w:p w14:paraId="12495578"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4</w:t>
            </w:r>
          </w:p>
        </w:tc>
        <w:tc>
          <w:tcPr>
            <w:tcW w:w="655" w:type="dxa"/>
            <w:vAlign w:val="center"/>
          </w:tcPr>
          <w:p w14:paraId="226092FE"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5</w:t>
            </w:r>
          </w:p>
        </w:tc>
        <w:tc>
          <w:tcPr>
            <w:tcW w:w="755" w:type="dxa"/>
            <w:vMerge/>
            <w:tcBorders>
              <w:right w:val="single" w:sz="12" w:space="0" w:color="auto"/>
            </w:tcBorders>
          </w:tcPr>
          <w:p w14:paraId="6DF3EF2A" w14:textId="77777777" w:rsidR="001B04AB" w:rsidRDefault="001B04AB">
            <w:pPr>
              <w:pStyle w:val="DG1"/>
            </w:pPr>
          </w:p>
        </w:tc>
      </w:tr>
      <w:tr w:rsidR="001B04AB" w14:paraId="20FDE127" w14:textId="77777777">
        <w:trPr>
          <w:trHeight w:val="461"/>
        </w:trPr>
        <w:tc>
          <w:tcPr>
            <w:tcW w:w="894" w:type="dxa"/>
            <w:tcBorders>
              <w:left w:val="single" w:sz="12" w:space="0" w:color="auto"/>
            </w:tcBorders>
            <w:vAlign w:val="center"/>
          </w:tcPr>
          <w:p w14:paraId="0A1453DD"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1</w:t>
            </w:r>
          </w:p>
        </w:tc>
        <w:tc>
          <w:tcPr>
            <w:tcW w:w="758" w:type="dxa"/>
            <w:vAlign w:val="center"/>
          </w:tcPr>
          <w:p w14:paraId="48E1FAC9" w14:textId="433E5FAD" w:rsidR="001B04AB" w:rsidRDefault="00C32DB6">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50%</w:t>
            </w:r>
          </w:p>
        </w:tc>
        <w:tc>
          <w:tcPr>
            <w:tcW w:w="2518" w:type="dxa"/>
            <w:tcBorders>
              <w:right w:val="double" w:sz="4" w:space="0" w:color="auto"/>
            </w:tcBorders>
            <w:vAlign w:val="center"/>
          </w:tcPr>
          <w:p w14:paraId="205EBF06"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期终闭卷考</w:t>
            </w:r>
          </w:p>
        </w:tc>
        <w:tc>
          <w:tcPr>
            <w:tcW w:w="655" w:type="dxa"/>
            <w:tcBorders>
              <w:left w:val="double" w:sz="4" w:space="0" w:color="auto"/>
            </w:tcBorders>
            <w:vAlign w:val="center"/>
          </w:tcPr>
          <w:p w14:paraId="6DD30006"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30</w:t>
            </w:r>
          </w:p>
        </w:tc>
        <w:tc>
          <w:tcPr>
            <w:tcW w:w="655" w:type="dxa"/>
            <w:vAlign w:val="center"/>
          </w:tcPr>
          <w:p w14:paraId="52B4E4E2"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20</w:t>
            </w:r>
          </w:p>
        </w:tc>
        <w:tc>
          <w:tcPr>
            <w:tcW w:w="655" w:type="dxa"/>
            <w:vAlign w:val="center"/>
          </w:tcPr>
          <w:p w14:paraId="00BD91F0"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20</w:t>
            </w:r>
          </w:p>
        </w:tc>
        <w:tc>
          <w:tcPr>
            <w:tcW w:w="655" w:type="dxa"/>
            <w:vAlign w:val="center"/>
          </w:tcPr>
          <w:p w14:paraId="039463E1"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20</w:t>
            </w:r>
          </w:p>
        </w:tc>
        <w:tc>
          <w:tcPr>
            <w:tcW w:w="655" w:type="dxa"/>
            <w:vAlign w:val="center"/>
          </w:tcPr>
          <w:p w14:paraId="6EC87159"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10</w:t>
            </w:r>
          </w:p>
        </w:tc>
        <w:tc>
          <w:tcPr>
            <w:tcW w:w="755" w:type="dxa"/>
            <w:tcBorders>
              <w:right w:val="single" w:sz="12" w:space="0" w:color="auto"/>
            </w:tcBorders>
            <w:vAlign w:val="center"/>
          </w:tcPr>
          <w:p w14:paraId="1AB15B07"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100</w:t>
            </w:r>
          </w:p>
        </w:tc>
      </w:tr>
      <w:tr w:rsidR="001B04AB" w14:paraId="52EA96D5" w14:textId="77777777">
        <w:trPr>
          <w:trHeight w:val="461"/>
        </w:trPr>
        <w:tc>
          <w:tcPr>
            <w:tcW w:w="894" w:type="dxa"/>
            <w:tcBorders>
              <w:left w:val="single" w:sz="12" w:space="0" w:color="auto"/>
            </w:tcBorders>
            <w:vAlign w:val="center"/>
          </w:tcPr>
          <w:p w14:paraId="46B36531"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X1</w:t>
            </w:r>
          </w:p>
        </w:tc>
        <w:tc>
          <w:tcPr>
            <w:tcW w:w="758" w:type="dxa"/>
            <w:vAlign w:val="center"/>
          </w:tcPr>
          <w:p w14:paraId="6B3DE256"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20%</w:t>
            </w:r>
          </w:p>
        </w:tc>
        <w:tc>
          <w:tcPr>
            <w:tcW w:w="2518" w:type="dxa"/>
            <w:tcBorders>
              <w:right w:val="double" w:sz="4" w:space="0" w:color="auto"/>
            </w:tcBorders>
            <w:vAlign w:val="center"/>
          </w:tcPr>
          <w:p w14:paraId="4020FFC5"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随堂测验</w:t>
            </w:r>
          </w:p>
        </w:tc>
        <w:tc>
          <w:tcPr>
            <w:tcW w:w="655" w:type="dxa"/>
            <w:tcBorders>
              <w:left w:val="double" w:sz="4" w:space="0" w:color="auto"/>
            </w:tcBorders>
            <w:vAlign w:val="center"/>
          </w:tcPr>
          <w:p w14:paraId="4D00EC3A"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40</w:t>
            </w:r>
          </w:p>
        </w:tc>
        <w:tc>
          <w:tcPr>
            <w:tcW w:w="655" w:type="dxa"/>
            <w:vAlign w:val="center"/>
          </w:tcPr>
          <w:p w14:paraId="377347BC"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30</w:t>
            </w:r>
          </w:p>
        </w:tc>
        <w:tc>
          <w:tcPr>
            <w:tcW w:w="655" w:type="dxa"/>
            <w:vAlign w:val="center"/>
          </w:tcPr>
          <w:p w14:paraId="5C93C8E4"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30</w:t>
            </w:r>
          </w:p>
        </w:tc>
        <w:tc>
          <w:tcPr>
            <w:tcW w:w="655" w:type="dxa"/>
            <w:vAlign w:val="center"/>
          </w:tcPr>
          <w:p w14:paraId="2C8ECB9D" w14:textId="77777777" w:rsidR="001B04AB" w:rsidRDefault="001B04AB">
            <w:pPr>
              <w:pStyle w:val="DG0"/>
              <w:rPr>
                <w:rFonts w:asciiTheme="majorEastAsia" w:eastAsiaTheme="majorEastAsia" w:hAnsiTheme="majorEastAsia" w:cstheme="majorEastAsia" w:hint="eastAsia"/>
              </w:rPr>
            </w:pPr>
          </w:p>
        </w:tc>
        <w:tc>
          <w:tcPr>
            <w:tcW w:w="655" w:type="dxa"/>
            <w:vAlign w:val="center"/>
          </w:tcPr>
          <w:p w14:paraId="7D261861" w14:textId="77777777" w:rsidR="001B04AB" w:rsidRDefault="001B04AB">
            <w:pPr>
              <w:pStyle w:val="DG0"/>
              <w:rPr>
                <w:rFonts w:asciiTheme="majorEastAsia" w:eastAsiaTheme="majorEastAsia" w:hAnsiTheme="majorEastAsia" w:cstheme="majorEastAsia" w:hint="eastAsia"/>
              </w:rPr>
            </w:pPr>
          </w:p>
        </w:tc>
        <w:tc>
          <w:tcPr>
            <w:tcW w:w="755" w:type="dxa"/>
            <w:tcBorders>
              <w:right w:val="single" w:sz="12" w:space="0" w:color="auto"/>
            </w:tcBorders>
            <w:vAlign w:val="center"/>
          </w:tcPr>
          <w:p w14:paraId="398232FB"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100</w:t>
            </w:r>
          </w:p>
        </w:tc>
      </w:tr>
      <w:tr w:rsidR="001B04AB" w14:paraId="09296FA3" w14:textId="77777777">
        <w:trPr>
          <w:trHeight w:val="461"/>
        </w:trPr>
        <w:tc>
          <w:tcPr>
            <w:tcW w:w="894" w:type="dxa"/>
            <w:tcBorders>
              <w:left w:val="single" w:sz="12" w:space="0" w:color="auto"/>
            </w:tcBorders>
            <w:vAlign w:val="center"/>
          </w:tcPr>
          <w:p w14:paraId="0CA94671"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X2</w:t>
            </w:r>
          </w:p>
        </w:tc>
        <w:tc>
          <w:tcPr>
            <w:tcW w:w="758" w:type="dxa"/>
            <w:vAlign w:val="center"/>
          </w:tcPr>
          <w:p w14:paraId="55002774" w14:textId="12C6A16B" w:rsidR="001B04AB" w:rsidRDefault="00C32DB6">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20%</w:t>
            </w:r>
          </w:p>
        </w:tc>
        <w:tc>
          <w:tcPr>
            <w:tcW w:w="2518" w:type="dxa"/>
            <w:tcBorders>
              <w:right w:val="double" w:sz="4" w:space="0" w:color="auto"/>
            </w:tcBorders>
            <w:vAlign w:val="center"/>
          </w:tcPr>
          <w:p w14:paraId="01F67525" w14:textId="3028BD25" w:rsidR="001B04AB" w:rsidRDefault="0016648F">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实</w:t>
            </w:r>
            <w:proofErr w:type="gramStart"/>
            <w:r>
              <w:rPr>
                <w:rFonts w:asciiTheme="majorEastAsia" w:eastAsiaTheme="majorEastAsia" w:hAnsiTheme="majorEastAsia" w:cstheme="majorEastAsia" w:hint="eastAsia"/>
              </w:rPr>
              <w:t>训</w:t>
            </w:r>
            <w:r w:rsidR="001B3DA9">
              <w:rPr>
                <w:rFonts w:asciiTheme="majorEastAsia" w:eastAsiaTheme="majorEastAsia" w:hAnsiTheme="majorEastAsia" w:cstheme="majorEastAsia" w:hint="eastAsia"/>
              </w:rPr>
              <w:t>考核</w:t>
            </w:r>
            <w:proofErr w:type="gramEnd"/>
          </w:p>
        </w:tc>
        <w:tc>
          <w:tcPr>
            <w:tcW w:w="655" w:type="dxa"/>
            <w:tcBorders>
              <w:left w:val="double" w:sz="4" w:space="0" w:color="auto"/>
            </w:tcBorders>
            <w:vAlign w:val="center"/>
          </w:tcPr>
          <w:p w14:paraId="66F8C469"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10</w:t>
            </w:r>
          </w:p>
        </w:tc>
        <w:tc>
          <w:tcPr>
            <w:tcW w:w="655" w:type="dxa"/>
            <w:vAlign w:val="center"/>
          </w:tcPr>
          <w:p w14:paraId="7093E448" w14:textId="77777777" w:rsidR="001B04AB" w:rsidRDefault="001B04AB">
            <w:pPr>
              <w:pStyle w:val="DG0"/>
              <w:rPr>
                <w:rFonts w:asciiTheme="majorEastAsia" w:eastAsiaTheme="majorEastAsia" w:hAnsiTheme="majorEastAsia" w:cstheme="majorEastAsia" w:hint="eastAsia"/>
              </w:rPr>
            </w:pPr>
          </w:p>
        </w:tc>
        <w:tc>
          <w:tcPr>
            <w:tcW w:w="655" w:type="dxa"/>
            <w:vAlign w:val="center"/>
          </w:tcPr>
          <w:p w14:paraId="74A9A3D3"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70</w:t>
            </w:r>
          </w:p>
        </w:tc>
        <w:tc>
          <w:tcPr>
            <w:tcW w:w="655" w:type="dxa"/>
            <w:vAlign w:val="center"/>
          </w:tcPr>
          <w:p w14:paraId="2AFED7A8" w14:textId="77777777" w:rsidR="001B04AB" w:rsidRDefault="001B04AB">
            <w:pPr>
              <w:pStyle w:val="DG0"/>
              <w:rPr>
                <w:rFonts w:asciiTheme="majorEastAsia" w:eastAsiaTheme="majorEastAsia" w:hAnsiTheme="majorEastAsia" w:cstheme="majorEastAsia" w:hint="eastAsia"/>
              </w:rPr>
            </w:pPr>
          </w:p>
        </w:tc>
        <w:tc>
          <w:tcPr>
            <w:tcW w:w="655" w:type="dxa"/>
            <w:vAlign w:val="center"/>
          </w:tcPr>
          <w:p w14:paraId="0DA40134"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20</w:t>
            </w:r>
          </w:p>
        </w:tc>
        <w:tc>
          <w:tcPr>
            <w:tcW w:w="755" w:type="dxa"/>
            <w:tcBorders>
              <w:right w:val="single" w:sz="12" w:space="0" w:color="auto"/>
            </w:tcBorders>
            <w:vAlign w:val="center"/>
          </w:tcPr>
          <w:p w14:paraId="67CEF211"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100</w:t>
            </w:r>
          </w:p>
        </w:tc>
      </w:tr>
      <w:tr w:rsidR="001B04AB" w14:paraId="55D9F146" w14:textId="77777777">
        <w:trPr>
          <w:trHeight w:val="461"/>
        </w:trPr>
        <w:tc>
          <w:tcPr>
            <w:tcW w:w="894" w:type="dxa"/>
            <w:tcBorders>
              <w:left w:val="single" w:sz="12" w:space="0" w:color="auto"/>
              <w:bottom w:val="single" w:sz="12" w:space="0" w:color="auto"/>
            </w:tcBorders>
            <w:vAlign w:val="center"/>
          </w:tcPr>
          <w:p w14:paraId="15AC848D"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X3</w:t>
            </w:r>
          </w:p>
        </w:tc>
        <w:tc>
          <w:tcPr>
            <w:tcW w:w="758" w:type="dxa"/>
            <w:tcBorders>
              <w:bottom w:val="single" w:sz="12" w:space="0" w:color="auto"/>
            </w:tcBorders>
            <w:vAlign w:val="center"/>
          </w:tcPr>
          <w:p w14:paraId="1665E1E1"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10%</w:t>
            </w:r>
          </w:p>
        </w:tc>
        <w:tc>
          <w:tcPr>
            <w:tcW w:w="2518" w:type="dxa"/>
            <w:tcBorders>
              <w:bottom w:val="single" w:sz="12" w:space="0" w:color="auto"/>
              <w:right w:val="double" w:sz="4" w:space="0" w:color="auto"/>
            </w:tcBorders>
            <w:vAlign w:val="center"/>
          </w:tcPr>
          <w:p w14:paraId="5D97213F"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课堂表现</w:t>
            </w:r>
          </w:p>
        </w:tc>
        <w:tc>
          <w:tcPr>
            <w:tcW w:w="655" w:type="dxa"/>
            <w:tcBorders>
              <w:left w:val="double" w:sz="4" w:space="0" w:color="auto"/>
              <w:bottom w:val="single" w:sz="12" w:space="0" w:color="auto"/>
            </w:tcBorders>
            <w:vAlign w:val="center"/>
          </w:tcPr>
          <w:p w14:paraId="09E343AF" w14:textId="77777777" w:rsidR="001B04AB" w:rsidRDefault="001B04AB">
            <w:pPr>
              <w:pStyle w:val="DG0"/>
              <w:rPr>
                <w:rFonts w:asciiTheme="majorEastAsia" w:eastAsiaTheme="majorEastAsia" w:hAnsiTheme="majorEastAsia" w:cstheme="majorEastAsia" w:hint="eastAsia"/>
              </w:rPr>
            </w:pPr>
          </w:p>
        </w:tc>
        <w:tc>
          <w:tcPr>
            <w:tcW w:w="655" w:type="dxa"/>
            <w:tcBorders>
              <w:bottom w:val="single" w:sz="12" w:space="0" w:color="auto"/>
            </w:tcBorders>
            <w:vAlign w:val="center"/>
          </w:tcPr>
          <w:p w14:paraId="6EA84339" w14:textId="77777777" w:rsidR="001B04AB" w:rsidRDefault="001B04AB">
            <w:pPr>
              <w:pStyle w:val="DG0"/>
              <w:rPr>
                <w:rFonts w:asciiTheme="majorEastAsia" w:eastAsiaTheme="majorEastAsia" w:hAnsiTheme="majorEastAsia" w:cstheme="majorEastAsia" w:hint="eastAsia"/>
              </w:rPr>
            </w:pPr>
          </w:p>
        </w:tc>
        <w:tc>
          <w:tcPr>
            <w:tcW w:w="655" w:type="dxa"/>
            <w:tcBorders>
              <w:bottom w:val="single" w:sz="12" w:space="0" w:color="auto"/>
            </w:tcBorders>
            <w:vAlign w:val="center"/>
          </w:tcPr>
          <w:p w14:paraId="4827D9D1"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20</w:t>
            </w:r>
          </w:p>
        </w:tc>
        <w:tc>
          <w:tcPr>
            <w:tcW w:w="655" w:type="dxa"/>
            <w:tcBorders>
              <w:bottom w:val="single" w:sz="12" w:space="0" w:color="auto"/>
            </w:tcBorders>
            <w:vAlign w:val="center"/>
          </w:tcPr>
          <w:p w14:paraId="3BDC075C"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50</w:t>
            </w:r>
          </w:p>
        </w:tc>
        <w:tc>
          <w:tcPr>
            <w:tcW w:w="655" w:type="dxa"/>
            <w:tcBorders>
              <w:bottom w:val="single" w:sz="12" w:space="0" w:color="auto"/>
            </w:tcBorders>
            <w:vAlign w:val="center"/>
          </w:tcPr>
          <w:p w14:paraId="03132580"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30</w:t>
            </w:r>
          </w:p>
        </w:tc>
        <w:tc>
          <w:tcPr>
            <w:tcW w:w="755" w:type="dxa"/>
            <w:tcBorders>
              <w:bottom w:val="single" w:sz="12" w:space="0" w:color="auto"/>
              <w:right w:val="single" w:sz="12" w:space="0" w:color="auto"/>
            </w:tcBorders>
            <w:vAlign w:val="center"/>
          </w:tcPr>
          <w:p w14:paraId="10924125" w14:textId="77777777" w:rsidR="001B04AB" w:rsidRDefault="00000000">
            <w:pPr>
              <w:pStyle w:val="DG0"/>
              <w:rPr>
                <w:rFonts w:asciiTheme="majorEastAsia" w:eastAsiaTheme="majorEastAsia" w:hAnsiTheme="majorEastAsia" w:cstheme="majorEastAsia" w:hint="eastAsia"/>
              </w:rPr>
            </w:pPr>
            <w:r>
              <w:rPr>
                <w:rFonts w:asciiTheme="majorEastAsia" w:eastAsiaTheme="majorEastAsia" w:hAnsiTheme="majorEastAsia" w:cstheme="majorEastAsia" w:hint="eastAsia"/>
              </w:rPr>
              <w:t>100</w:t>
            </w:r>
          </w:p>
        </w:tc>
      </w:tr>
    </w:tbl>
    <w:bookmarkEnd w:id="4"/>
    <w:p w14:paraId="2509EA31" w14:textId="77777777" w:rsidR="001B04AB" w:rsidRDefault="00000000">
      <w:pPr>
        <w:pStyle w:val="DG2"/>
        <w:spacing w:before="81" w:after="163"/>
      </w:pPr>
      <w:r>
        <w:rPr>
          <w:rFonts w:hint="eastAsia"/>
        </w:rPr>
        <w:t>评价标准细则（选填）</w:t>
      </w:r>
    </w:p>
    <w:tbl>
      <w:tblPr>
        <w:tblStyle w:val="ac"/>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1B04AB" w14:paraId="4D8575D9" w14:textId="77777777">
        <w:trPr>
          <w:trHeight w:val="283"/>
        </w:trPr>
        <w:tc>
          <w:tcPr>
            <w:tcW w:w="613" w:type="dxa"/>
            <w:vMerge w:val="restart"/>
            <w:vAlign w:val="center"/>
          </w:tcPr>
          <w:p w14:paraId="086A1286"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考核项目</w:t>
            </w:r>
          </w:p>
        </w:tc>
        <w:tc>
          <w:tcPr>
            <w:tcW w:w="648" w:type="dxa"/>
            <w:vMerge w:val="restart"/>
          </w:tcPr>
          <w:p w14:paraId="68556569"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课</w:t>
            </w:r>
          </w:p>
          <w:p w14:paraId="2F2058F8"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程</w:t>
            </w:r>
          </w:p>
          <w:p w14:paraId="0701E42F"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目</w:t>
            </w:r>
          </w:p>
          <w:p w14:paraId="6E9B9A7D"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标</w:t>
            </w:r>
          </w:p>
        </w:tc>
        <w:tc>
          <w:tcPr>
            <w:tcW w:w="1403" w:type="dxa"/>
            <w:vMerge w:val="restart"/>
            <w:vAlign w:val="center"/>
          </w:tcPr>
          <w:p w14:paraId="6282AF2F"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考核要求</w:t>
            </w:r>
          </w:p>
        </w:tc>
        <w:tc>
          <w:tcPr>
            <w:tcW w:w="5612" w:type="dxa"/>
            <w:gridSpan w:val="4"/>
            <w:vAlign w:val="center"/>
          </w:tcPr>
          <w:p w14:paraId="4A878EFE" w14:textId="77777777" w:rsidR="001B04AB" w:rsidRDefault="00000000">
            <w:pPr>
              <w:pStyle w:val="DG1"/>
              <w:rPr>
                <w:rFonts w:ascii="黑体" w:hAnsi="黑体" w:cs="黑体" w:hint="eastAsia"/>
                <w:sz w:val="21"/>
                <w:szCs w:val="21"/>
              </w:rPr>
            </w:pPr>
            <w:r>
              <w:rPr>
                <w:rFonts w:ascii="黑体" w:hAnsi="黑体" w:cs="黑体" w:hint="eastAsia"/>
                <w:sz w:val="21"/>
                <w:szCs w:val="21"/>
              </w:rPr>
              <w:t>评价标准</w:t>
            </w:r>
          </w:p>
        </w:tc>
      </w:tr>
      <w:tr w:rsidR="001B04AB" w14:paraId="5B3A47CC" w14:textId="77777777">
        <w:trPr>
          <w:trHeight w:val="283"/>
        </w:trPr>
        <w:tc>
          <w:tcPr>
            <w:tcW w:w="613" w:type="dxa"/>
            <w:vMerge/>
          </w:tcPr>
          <w:p w14:paraId="1406DBED" w14:textId="77777777" w:rsidR="001B04AB" w:rsidRDefault="001B04AB">
            <w:pPr>
              <w:rPr>
                <w:rFonts w:ascii="黑体" w:eastAsia="黑体" w:hAnsi="黑体" w:cs="黑体" w:hint="eastAsia"/>
                <w:sz w:val="21"/>
                <w:szCs w:val="21"/>
              </w:rPr>
            </w:pPr>
          </w:p>
        </w:tc>
        <w:tc>
          <w:tcPr>
            <w:tcW w:w="648" w:type="dxa"/>
            <w:vMerge/>
          </w:tcPr>
          <w:p w14:paraId="662FE19F" w14:textId="77777777" w:rsidR="001B04AB" w:rsidRDefault="001B04AB">
            <w:pPr>
              <w:pStyle w:val="DG1"/>
              <w:rPr>
                <w:rFonts w:ascii="黑体" w:hAnsi="黑体" w:cs="黑体" w:hint="eastAsia"/>
                <w:sz w:val="21"/>
                <w:szCs w:val="21"/>
              </w:rPr>
            </w:pPr>
          </w:p>
        </w:tc>
        <w:tc>
          <w:tcPr>
            <w:tcW w:w="1403" w:type="dxa"/>
            <w:vMerge/>
          </w:tcPr>
          <w:p w14:paraId="55EF7863" w14:textId="77777777" w:rsidR="001B04AB" w:rsidRDefault="001B04AB">
            <w:pPr>
              <w:pStyle w:val="DG1"/>
              <w:rPr>
                <w:rFonts w:ascii="黑体" w:hAnsi="黑体" w:cs="黑体" w:hint="eastAsia"/>
                <w:sz w:val="21"/>
                <w:szCs w:val="21"/>
              </w:rPr>
            </w:pPr>
          </w:p>
        </w:tc>
        <w:tc>
          <w:tcPr>
            <w:tcW w:w="1403" w:type="dxa"/>
            <w:vAlign w:val="center"/>
          </w:tcPr>
          <w:p w14:paraId="5EEA4FD2"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优</w:t>
            </w:r>
          </w:p>
          <w:p w14:paraId="5E050DAB"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100-90</w:t>
            </w:r>
          </w:p>
        </w:tc>
        <w:tc>
          <w:tcPr>
            <w:tcW w:w="1403" w:type="dxa"/>
            <w:vAlign w:val="center"/>
          </w:tcPr>
          <w:p w14:paraId="02EA45EC"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良</w:t>
            </w:r>
          </w:p>
          <w:p w14:paraId="70891851"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89-75</w:t>
            </w:r>
          </w:p>
        </w:tc>
        <w:tc>
          <w:tcPr>
            <w:tcW w:w="1403" w:type="dxa"/>
            <w:vAlign w:val="center"/>
          </w:tcPr>
          <w:p w14:paraId="5676D45D"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中</w:t>
            </w:r>
          </w:p>
          <w:p w14:paraId="27BDC4C9"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74-60</w:t>
            </w:r>
          </w:p>
        </w:tc>
        <w:tc>
          <w:tcPr>
            <w:tcW w:w="1403" w:type="dxa"/>
            <w:vAlign w:val="center"/>
          </w:tcPr>
          <w:p w14:paraId="3633140F"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不及格</w:t>
            </w:r>
          </w:p>
          <w:p w14:paraId="60955066" w14:textId="77777777" w:rsidR="001B04AB" w:rsidRDefault="00000000">
            <w:pPr>
              <w:rPr>
                <w:rFonts w:ascii="黑体" w:eastAsia="黑体" w:hAnsi="黑体" w:cs="黑体" w:hint="eastAsia"/>
                <w:sz w:val="21"/>
                <w:szCs w:val="21"/>
              </w:rPr>
            </w:pPr>
            <w:r>
              <w:rPr>
                <w:rFonts w:ascii="黑体" w:eastAsia="黑体" w:hAnsi="黑体" w:cs="黑体" w:hint="eastAsia"/>
                <w:sz w:val="21"/>
                <w:szCs w:val="21"/>
              </w:rPr>
              <w:t>59-0</w:t>
            </w:r>
          </w:p>
        </w:tc>
      </w:tr>
      <w:tr w:rsidR="001B04AB" w14:paraId="6271701C" w14:textId="77777777">
        <w:trPr>
          <w:trHeight w:val="454"/>
        </w:trPr>
        <w:tc>
          <w:tcPr>
            <w:tcW w:w="613" w:type="dxa"/>
            <w:vAlign w:val="center"/>
          </w:tcPr>
          <w:p w14:paraId="65E148C8" w14:textId="77777777" w:rsidR="001B04AB" w:rsidRDefault="00000000">
            <w:pPr>
              <w:rPr>
                <w:rFonts w:ascii="Arial Regular" w:hAnsi="Arial Regular" w:cs="Arial Regular"/>
              </w:rPr>
            </w:pPr>
            <w:r>
              <w:rPr>
                <w:rFonts w:ascii="Arial Regular" w:hAnsi="Arial Regular" w:cs="Arial Regular"/>
              </w:rPr>
              <w:t>1</w:t>
            </w:r>
          </w:p>
        </w:tc>
        <w:tc>
          <w:tcPr>
            <w:tcW w:w="648" w:type="dxa"/>
            <w:vAlign w:val="center"/>
          </w:tcPr>
          <w:p w14:paraId="0EB1FB2C" w14:textId="77777777" w:rsidR="001B04AB" w:rsidRDefault="001B04AB">
            <w:pPr>
              <w:rPr>
                <w:rFonts w:hint="eastAsia"/>
              </w:rPr>
            </w:pPr>
          </w:p>
        </w:tc>
        <w:tc>
          <w:tcPr>
            <w:tcW w:w="1403" w:type="dxa"/>
          </w:tcPr>
          <w:p w14:paraId="5CFD8AA5" w14:textId="77777777" w:rsidR="001B04AB" w:rsidRDefault="001B04AB">
            <w:pPr>
              <w:rPr>
                <w:rFonts w:hint="eastAsia"/>
              </w:rPr>
            </w:pPr>
          </w:p>
        </w:tc>
        <w:tc>
          <w:tcPr>
            <w:tcW w:w="1403" w:type="dxa"/>
          </w:tcPr>
          <w:p w14:paraId="05BCB69C" w14:textId="77777777" w:rsidR="001B04AB" w:rsidRDefault="001B04AB">
            <w:pPr>
              <w:pStyle w:val="DG0"/>
            </w:pPr>
          </w:p>
        </w:tc>
        <w:tc>
          <w:tcPr>
            <w:tcW w:w="1403" w:type="dxa"/>
          </w:tcPr>
          <w:p w14:paraId="33B629E8" w14:textId="77777777" w:rsidR="001B04AB" w:rsidRDefault="001B04AB">
            <w:pPr>
              <w:pStyle w:val="DG0"/>
            </w:pPr>
          </w:p>
        </w:tc>
        <w:tc>
          <w:tcPr>
            <w:tcW w:w="1403" w:type="dxa"/>
          </w:tcPr>
          <w:p w14:paraId="6E727BB3" w14:textId="77777777" w:rsidR="001B04AB" w:rsidRDefault="001B04AB">
            <w:pPr>
              <w:pStyle w:val="DG0"/>
            </w:pPr>
          </w:p>
        </w:tc>
        <w:tc>
          <w:tcPr>
            <w:tcW w:w="1403" w:type="dxa"/>
          </w:tcPr>
          <w:p w14:paraId="39007ABD" w14:textId="77777777" w:rsidR="001B04AB" w:rsidRDefault="001B04AB">
            <w:pPr>
              <w:pStyle w:val="ab"/>
              <w:rPr>
                <w:rFonts w:hint="eastAsia"/>
              </w:rPr>
            </w:pPr>
          </w:p>
        </w:tc>
      </w:tr>
      <w:tr w:rsidR="001B04AB" w14:paraId="4EFAF9BE" w14:textId="77777777">
        <w:trPr>
          <w:trHeight w:val="454"/>
        </w:trPr>
        <w:tc>
          <w:tcPr>
            <w:tcW w:w="613" w:type="dxa"/>
            <w:vAlign w:val="center"/>
          </w:tcPr>
          <w:p w14:paraId="34E6DF01" w14:textId="77777777" w:rsidR="001B04AB" w:rsidRDefault="00000000">
            <w:pPr>
              <w:rPr>
                <w:rFonts w:ascii="Arial Regular" w:hAnsi="Arial Regular" w:cs="Arial Regular"/>
              </w:rPr>
            </w:pPr>
            <w:r>
              <w:rPr>
                <w:rFonts w:ascii="Arial Regular" w:hAnsi="Arial Regular" w:cs="Arial Regular"/>
              </w:rPr>
              <w:t>X1</w:t>
            </w:r>
          </w:p>
        </w:tc>
        <w:tc>
          <w:tcPr>
            <w:tcW w:w="648" w:type="dxa"/>
            <w:vAlign w:val="center"/>
          </w:tcPr>
          <w:p w14:paraId="1805F45F" w14:textId="77777777" w:rsidR="001B04AB" w:rsidRDefault="001B04AB">
            <w:pPr>
              <w:rPr>
                <w:rFonts w:hint="eastAsia"/>
              </w:rPr>
            </w:pPr>
          </w:p>
        </w:tc>
        <w:tc>
          <w:tcPr>
            <w:tcW w:w="1403" w:type="dxa"/>
            <w:vAlign w:val="center"/>
          </w:tcPr>
          <w:p w14:paraId="377C8D2B" w14:textId="77777777" w:rsidR="001B04AB" w:rsidRDefault="001B04AB">
            <w:pPr>
              <w:rPr>
                <w:rFonts w:hint="eastAsia"/>
              </w:rPr>
            </w:pPr>
          </w:p>
        </w:tc>
        <w:tc>
          <w:tcPr>
            <w:tcW w:w="1403" w:type="dxa"/>
            <w:vAlign w:val="center"/>
          </w:tcPr>
          <w:p w14:paraId="40408E5A" w14:textId="77777777" w:rsidR="001B04AB" w:rsidRDefault="001B04AB">
            <w:pPr>
              <w:rPr>
                <w:rFonts w:hint="eastAsia"/>
              </w:rPr>
            </w:pPr>
          </w:p>
        </w:tc>
        <w:tc>
          <w:tcPr>
            <w:tcW w:w="1403" w:type="dxa"/>
            <w:vAlign w:val="center"/>
          </w:tcPr>
          <w:p w14:paraId="07A1E379" w14:textId="77777777" w:rsidR="001B04AB" w:rsidRDefault="001B04AB">
            <w:pPr>
              <w:rPr>
                <w:rFonts w:hint="eastAsia"/>
              </w:rPr>
            </w:pPr>
          </w:p>
        </w:tc>
        <w:tc>
          <w:tcPr>
            <w:tcW w:w="1403" w:type="dxa"/>
            <w:vAlign w:val="center"/>
          </w:tcPr>
          <w:p w14:paraId="68A04516" w14:textId="77777777" w:rsidR="001B04AB" w:rsidRDefault="001B04AB">
            <w:pPr>
              <w:rPr>
                <w:rFonts w:hint="eastAsia"/>
              </w:rPr>
            </w:pPr>
          </w:p>
        </w:tc>
        <w:tc>
          <w:tcPr>
            <w:tcW w:w="1403" w:type="dxa"/>
            <w:vAlign w:val="center"/>
          </w:tcPr>
          <w:p w14:paraId="67875CAB" w14:textId="77777777" w:rsidR="001B04AB" w:rsidRDefault="001B04AB">
            <w:pPr>
              <w:rPr>
                <w:rFonts w:hint="eastAsia"/>
              </w:rPr>
            </w:pPr>
          </w:p>
        </w:tc>
      </w:tr>
      <w:tr w:rsidR="001B04AB" w14:paraId="282FEEC4" w14:textId="77777777">
        <w:trPr>
          <w:trHeight w:val="454"/>
        </w:trPr>
        <w:tc>
          <w:tcPr>
            <w:tcW w:w="613" w:type="dxa"/>
            <w:vAlign w:val="center"/>
          </w:tcPr>
          <w:p w14:paraId="0D4BBDE7" w14:textId="77777777" w:rsidR="001B04AB" w:rsidRDefault="00000000">
            <w:pPr>
              <w:rPr>
                <w:rFonts w:ascii="Arial Regular" w:hAnsi="Arial Regular" w:cs="Arial Regular"/>
              </w:rPr>
            </w:pPr>
            <w:r>
              <w:rPr>
                <w:rFonts w:ascii="Arial Regular" w:hAnsi="Arial Regular" w:cs="Arial Regular"/>
              </w:rPr>
              <w:t>X2</w:t>
            </w:r>
          </w:p>
        </w:tc>
        <w:tc>
          <w:tcPr>
            <w:tcW w:w="648" w:type="dxa"/>
            <w:vAlign w:val="center"/>
          </w:tcPr>
          <w:p w14:paraId="2DC0EC29" w14:textId="77777777" w:rsidR="001B04AB" w:rsidRDefault="001B04AB">
            <w:pPr>
              <w:rPr>
                <w:rFonts w:hint="eastAsia"/>
              </w:rPr>
            </w:pPr>
          </w:p>
        </w:tc>
        <w:tc>
          <w:tcPr>
            <w:tcW w:w="1403" w:type="dxa"/>
            <w:vAlign w:val="center"/>
          </w:tcPr>
          <w:p w14:paraId="5D309EEF" w14:textId="77777777" w:rsidR="001B04AB" w:rsidRDefault="001B04AB">
            <w:pPr>
              <w:rPr>
                <w:rFonts w:hint="eastAsia"/>
              </w:rPr>
            </w:pPr>
          </w:p>
        </w:tc>
        <w:tc>
          <w:tcPr>
            <w:tcW w:w="1403" w:type="dxa"/>
            <w:vAlign w:val="center"/>
          </w:tcPr>
          <w:p w14:paraId="2D4E1FF3" w14:textId="77777777" w:rsidR="001B04AB" w:rsidRDefault="001B04AB">
            <w:pPr>
              <w:rPr>
                <w:rFonts w:hint="eastAsia"/>
              </w:rPr>
            </w:pPr>
          </w:p>
        </w:tc>
        <w:tc>
          <w:tcPr>
            <w:tcW w:w="1403" w:type="dxa"/>
            <w:vAlign w:val="center"/>
          </w:tcPr>
          <w:p w14:paraId="292C810D" w14:textId="77777777" w:rsidR="001B04AB" w:rsidRDefault="001B04AB">
            <w:pPr>
              <w:rPr>
                <w:rFonts w:hint="eastAsia"/>
              </w:rPr>
            </w:pPr>
          </w:p>
        </w:tc>
        <w:tc>
          <w:tcPr>
            <w:tcW w:w="1403" w:type="dxa"/>
            <w:vAlign w:val="center"/>
          </w:tcPr>
          <w:p w14:paraId="2B5F860C" w14:textId="77777777" w:rsidR="001B04AB" w:rsidRDefault="001B04AB">
            <w:pPr>
              <w:rPr>
                <w:rFonts w:hint="eastAsia"/>
              </w:rPr>
            </w:pPr>
          </w:p>
        </w:tc>
        <w:tc>
          <w:tcPr>
            <w:tcW w:w="1403" w:type="dxa"/>
            <w:vAlign w:val="center"/>
          </w:tcPr>
          <w:p w14:paraId="0AA6484A" w14:textId="77777777" w:rsidR="001B04AB" w:rsidRDefault="001B04AB">
            <w:pPr>
              <w:rPr>
                <w:rFonts w:hint="eastAsia"/>
              </w:rPr>
            </w:pPr>
          </w:p>
        </w:tc>
      </w:tr>
      <w:tr w:rsidR="001B04AB" w14:paraId="7D40B9FC" w14:textId="77777777">
        <w:trPr>
          <w:trHeight w:val="454"/>
        </w:trPr>
        <w:tc>
          <w:tcPr>
            <w:tcW w:w="613" w:type="dxa"/>
            <w:vAlign w:val="center"/>
          </w:tcPr>
          <w:p w14:paraId="51E78B4D" w14:textId="77777777" w:rsidR="001B04AB" w:rsidRDefault="00000000">
            <w:pPr>
              <w:rPr>
                <w:rFonts w:ascii="Arial Regular" w:hAnsi="Arial Regular" w:cs="Arial Regular"/>
              </w:rPr>
            </w:pPr>
            <w:r>
              <w:rPr>
                <w:rFonts w:ascii="Arial Regular" w:hAnsi="Arial Regular" w:cs="Arial Regular"/>
              </w:rPr>
              <w:t>X3</w:t>
            </w:r>
          </w:p>
        </w:tc>
        <w:tc>
          <w:tcPr>
            <w:tcW w:w="648" w:type="dxa"/>
            <w:vAlign w:val="center"/>
          </w:tcPr>
          <w:p w14:paraId="3AD7E85B" w14:textId="77777777" w:rsidR="001B04AB" w:rsidRDefault="001B04AB">
            <w:pPr>
              <w:rPr>
                <w:rFonts w:hint="eastAsia"/>
              </w:rPr>
            </w:pPr>
          </w:p>
        </w:tc>
        <w:tc>
          <w:tcPr>
            <w:tcW w:w="1403" w:type="dxa"/>
            <w:vAlign w:val="center"/>
          </w:tcPr>
          <w:p w14:paraId="07F9CDAB" w14:textId="77777777" w:rsidR="001B04AB" w:rsidRDefault="001B04AB">
            <w:pPr>
              <w:rPr>
                <w:rFonts w:hint="eastAsia"/>
              </w:rPr>
            </w:pPr>
          </w:p>
        </w:tc>
        <w:tc>
          <w:tcPr>
            <w:tcW w:w="1403" w:type="dxa"/>
            <w:vAlign w:val="center"/>
          </w:tcPr>
          <w:p w14:paraId="1553CE19" w14:textId="77777777" w:rsidR="001B04AB" w:rsidRDefault="001B04AB">
            <w:pPr>
              <w:rPr>
                <w:rFonts w:hint="eastAsia"/>
              </w:rPr>
            </w:pPr>
          </w:p>
        </w:tc>
        <w:tc>
          <w:tcPr>
            <w:tcW w:w="1403" w:type="dxa"/>
            <w:vAlign w:val="center"/>
          </w:tcPr>
          <w:p w14:paraId="4B1658AB" w14:textId="77777777" w:rsidR="001B04AB" w:rsidRDefault="001B04AB">
            <w:pPr>
              <w:rPr>
                <w:rFonts w:hint="eastAsia"/>
              </w:rPr>
            </w:pPr>
          </w:p>
        </w:tc>
        <w:tc>
          <w:tcPr>
            <w:tcW w:w="1403" w:type="dxa"/>
            <w:vAlign w:val="center"/>
          </w:tcPr>
          <w:p w14:paraId="33546BD1" w14:textId="77777777" w:rsidR="001B04AB" w:rsidRDefault="001B04AB">
            <w:pPr>
              <w:rPr>
                <w:rFonts w:hint="eastAsia"/>
              </w:rPr>
            </w:pPr>
          </w:p>
        </w:tc>
        <w:tc>
          <w:tcPr>
            <w:tcW w:w="1403" w:type="dxa"/>
            <w:vAlign w:val="center"/>
          </w:tcPr>
          <w:p w14:paraId="48B906A5" w14:textId="77777777" w:rsidR="001B04AB" w:rsidRDefault="001B04AB">
            <w:pPr>
              <w:rPr>
                <w:rFonts w:hint="eastAsia"/>
              </w:rPr>
            </w:pPr>
          </w:p>
        </w:tc>
      </w:tr>
      <w:tr w:rsidR="001B04AB" w14:paraId="7E3C6868" w14:textId="77777777">
        <w:trPr>
          <w:trHeight w:val="454"/>
        </w:trPr>
        <w:tc>
          <w:tcPr>
            <w:tcW w:w="613" w:type="dxa"/>
            <w:vAlign w:val="center"/>
          </w:tcPr>
          <w:p w14:paraId="372BF4C7" w14:textId="77777777" w:rsidR="001B04AB" w:rsidRDefault="00000000">
            <w:pPr>
              <w:rPr>
                <w:rFonts w:ascii="Arial Regular" w:hAnsi="Arial Regular" w:cs="Arial Regular"/>
              </w:rPr>
            </w:pPr>
            <w:r>
              <w:rPr>
                <w:rFonts w:ascii="Arial Regular" w:hAnsi="Arial Regular" w:cs="Arial Regular"/>
              </w:rPr>
              <w:lastRenderedPageBreak/>
              <w:t>X4</w:t>
            </w:r>
          </w:p>
        </w:tc>
        <w:tc>
          <w:tcPr>
            <w:tcW w:w="648" w:type="dxa"/>
            <w:vAlign w:val="center"/>
          </w:tcPr>
          <w:p w14:paraId="2C5A566D" w14:textId="77777777" w:rsidR="001B04AB" w:rsidRDefault="001B04AB">
            <w:pPr>
              <w:rPr>
                <w:rFonts w:hint="eastAsia"/>
              </w:rPr>
            </w:pPr>
          </w:p>
        </w:tc>
        <w:tc>
          <w:tcPr>
            <w:tcW w:w="1403" w:type="dxa"/>
            <w:vAlign w:val="center"/>
          </w:tcPr>
          <w:p w14:paraId="20B26F2A" w14:textId="77777777" w:rsidR="001B04AB" w:rsidRDefault="001B04AB">
            <w:pPr>
              <w:rPr>
                <w:rFonts w:hint="eastAsia"/>
              </w:rPr>
            </w:pPr>
          </w:p>
        </w:tc>
        <w:tc>
          <w:tcPr>
            <w:tcW w:w="1403" w:type="dxa"/>
            <w:vAlign w:val="center"/>
          </w:tcPr>
          <w:p w14:paraId="785F5062" w14:textId="77777777" w:rsidR="001B04AB" w:rsidRDefault="001B04AB">
            <w:pPr>
              <w:rPr>
                <w:rFonts w:hint="eastAsia"/>
              </w:rPr>
            </w:pPr>
          </w:p>
        </w:tc>
        <w:tc>
          <w:tcPr>
            <w:tcW w:w="1403" w:type="dxa"/>
            <w:vAlign w:val="center"/>
          </w:tcPr>
          <w:p w14:paraId="7B9BAD4B" w14:textId="77777777" w:rsidR="001B04AB" w:rsidRDefault="001B04AB">
            <w:pPr>
              <w:rPr>
                <w:rFonts w:hint="eastAsia"/>
              </w:rPr>
            </w:pPr>
          </w:p>
        </w:tc>
        <w:tc>
          <w:tcPr>
            <w:tcW w:w="1403" w:type="dxa"/>
            <w:vAlign w:val="center"/>
          </w:tcPr>
          <w:p w14:paraId="1E541374" w14:textId="77777777" w:rsidR="001B04AB" w:rsidRDefault="001B04AB">
            <w:pPr>
              <w:rPr>
                <w:rFonts w:hint="eastAsia"/>
              </w:rPr>
            </w:pPr>
          </w:p>
        </w:tc>
        <w:tc>
          <w:tcPr>
            <w:tcW w:w="1403" w:type="dxa"/>
            <w:vAlign w:val="center"/>
          </w:tcPr>
          <w:p w14:paraId="1A7B10B3" w14:textId="77777777" w:rsidR="001B04AB" w:rsidRDefault="001B04AB">
            <w:pPr>
              <w:rPr>
                <w:rFonts w:hint="eastAsia"/>
              </w:rPr>
            </w:pPr>
          </w:p>
        </w:tc>
      </w:tr>
      <w:tr w:rsidR="001B04AB" w14:paraId="638CBE8B" w14:textId="77777777">
        <w:trPr>
          <w:trHeight w:val="454"/>
        </w:trPr>
        <w:tc>
          <w:tcPr>
            <w:tcW w:w="613" w:type="dxa"/>
            <w:vAlign w:val="center"/>
          </w:tcPr>
          <w:p w14:paraId="6E7E65A0" w14:textId="77777777" w:rsidR="001B04AB" w:rsidRDefault="00000000">
            <w:pPr>
              <w:rPr>
                <w:rFonts w:ascii="Arial Regular" w:hAnsi="Arial Regular" w:cs="Arial Regular"/>
              </w:rPr>
            </w:pPr>
            <w:r>
              <w:rPr>
                <w:rFonts w:ascii="Arial Regular" w:hAnsi="Arial Regular" w:cs="Arial Regular"/>
              </w:rPr>
              <w:t>X5</w:t>
            </w:r>
          </w:p>
        </w:tc>
        <w:tc>
          <w:tcPr>
            <w:tcW w:w="648" w:type="dxa"/>
            <w:vAlign w:val="center"/>
          </w:tcPr>
          <w:p w14:paraId="020D911B" w14:textId="77777777" w:rsidR="001B04AB" w:rsidRDefault="001B04AB">
            <w:pPr>
              <w:rPr>
                <w:rFonts w:hint="eastAsia"/>
              </w:rPr>
            </w:pPr>
          </w:p>
        </w:tc>
        <w:tc>
          <w:tcPr>
            <w:tcW w:w="1403" w:type="dxa"/>
            <w:vAlign w:val="center"/>
          </w:tcPr>
          <w:p w14:paraId="5D847486" w14:textId="77777777" w:rsidR="001B04AB" w:rsidRDefault="001B04AB">
            <w:pPr>
              <w:rPr>
                <w:rFonts w:hint="eastAsia"/>
              </w:rPr>
            </w:pPr>
          </w:p>
        </w:tc>
        <w:tc>
          <w:tcPr>
            <w:tcW w:w="1403" w:type="dxa"/>
            <w:vAlign w:val="center"/>
          </w:tcPr>
          <w:p w14:paraId="3D772FF8" w14:textId="77777777" w:rsidR="001B04AB" w:rsidRDefault="001B04AB">
            <w:pPr>
              <w:rPr>
                <w:rFonts w:hint="eastAsia"/>
              </w:rPr>
            </w:pPr>
          </w:p>
        </w:tc>
        <w:tc>
          <w:tcPr>
            <w:tcW w:w="1403" w:type="dxa"/>
            <w:vAlign w:val="center"/>
          </w:tcPr>
          <w:p w14:paraId="20780E2B" w14:textId="77777777" w:rsidR="001B04AB" w:rsidRDefault="001B04AB">
            <w:pPr>
              <w:rPr>
                <w:rFonts w:hint="eastAsia"/>
              </w:rPr>
            </w:pPr>
          </w:p>
        </w:tc>
        <w:tc>
          <w:tcPr>
            <w:tcW w:w="1403" w:type="dxa"/>
            <w:vAlign w:val="center"/>
          </w:tcPr>
          <w:p w14:paraId="38C44FA1" w14:textId="77777777" w:rsidR="001B04AB" w:rsidRDefault="001B04AB">
            <w:pPr>
              <w:rPr>
                <w:rFonts w:hint="eastAsia"/>
              </w:rPr>
            </w:pPr>
          </w:p>
        </w:tc>
        <w:tc>
          <w:tcPr>
            <w:tcW w:w="1403" w:type="dxa"/>
            <w:vAlign w:val="center"/>
          </w:tcPr>
          <w:p w14:paraId="5E2F9C51" w14:textId="77777777" w:rsidR="001B04AB" w:rsidRDefault="001B04AB">
            <w:pPr>
              <w:rPr>
                <w:rFonts w:hint="eastAsia"/>
              </w:rPr>
            </w:pPr>
          </w:p>
        </w:tc>
      </w:tr>
    </w:tbl>
    <w:p w14:paraId="2976C2A6" w14:textId="77777777" w:rsidR="001B04AB" w:rsidRDefault="001B04AB">
      <w:pPr>
        <w:pStyle w:val="DG1"/>
        <w:spacing w:line="360" w:lineRule="auto"/>
        <w:jc w:val="both"/>
      </w:pPr>
    </w:p>
    <w:p w14:paraId="4C162036" w14:textId="77777777" w:rsidR="001B04AB" w:rsidRDefault="00000000">
      <w:pPr>
        <w:pStyle w:val="DG1"/>
        <w:spacing w:line="360" w:lineRule="auto"/>
        <w:jc w:val="both"/>
      </w:pPr>
      <w:r>
        <w:rPr>
          <w:rFonts w:hint="eastAsia"/>
        </w:rPr>
        <w:t>六、其他需要说明的问题</w:t>
      </w:r>
      <w:r>
        <w:rPr>
          <w:rFonts w:hint="eastAsia"/>
        </w:rPr>
        <w:t xml:space="preserve">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1B04AB" w14:paraId="596FFBC1" w14:textId="77777777">
        <w:tc>
          <w:tcPr>
            <w:tcW w:w="8296" w:type="dxa"/>
          </w:tcPr>
          <w:p w14:paraId="07DEA385" w14:textId="77777777" w:rsidR="001B04AB" w:rsidRDefault="001B04AB">
            <w:pPr>
              <w:pStyle w:val="DG0"/>
            </w:pPr>
          </w:p>
          <w:p w14:paraId="0333C803" w14:textId="77777777" w:rsidR="001B04AB" w:rsidRDefault="00000000">
            <w:pPr>
              <w:pStyle w:val="DG0"/>
            </w:pPr>
            <w:r>
              <w:rPr>
                <w:rFonts w:hint="eastAsia"/>
              </w:rPr>
              <w:t>无</w:t>
            </w:r>
          </w:p>
          <w:p w14:paraId="748CD262" w14:textId="77777777" w:rsidR="001B04AB" w:rsidRDefault="001B04AB">
            <w:pPr>
              <w:pStyle w:val="DG0"/>
            </w:pPr>
          </w:p>
        </w:tc>
      </w:tr>
    </w:tbl>
    <w:p w14:paraId="3819F926" w14:textId="77777777" w:rsidR="001B04AB" w:rsidRDefault="001B04AB">
      <w:pPr>
        <w:pStyle w:val="DG1"/>
      </w:pPr>
    </w:p>
    <w:sectPr w:rsidR="001B04AB">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02CAC" w14:textId="77777777" w:rsidR="00BB7116" w:rsidRDefault="00BB7116">
      <w:pPr>
        <w:rPr>
          <w:rFonts w:hint="eastAsia"/>
        </w:rPr>
      </w:pPr>
      <w:r>
        <w:separator/>
      </w:r>
    </w:p>
  </w:endnote>
  <w:endnote w:type="continuationSeparator" w:id="0">
    <w:p w14:paraId="270806A8" w14:textId="77777777" w:rsidR="00BB7116" w:rsidRDefault="00BB711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Arial Regular">
    <w:altName w:val="Arial"/>
    <w:charset w:val="00"/>
    <w:family w:val="auto"/>
    <w:pitch w:val="default"/>
    <w:sig w:usb0="00000000" w:usb1="00000000"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8BA0D" w14:textId="77777777" w:rsidR="00BB7116" w:rsidRDefault="00BB7116">
      <w:pPr>
        <w:rPr>
          <w:rFonts w:hint="eastAsia"/>
        </w:rPr>
      </w:pPr>
      <w:r>
        <w:separator/>
      </w:r>
    </w:p>
  </w:footnote>
  <w:footnote w:type="continuationSeparator" w:id="0">
    <w:p w14:paraId="3FF32555" w14:textId="77777777" w:rsidR="00BB7116" w:rsidRDefault="00BB71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10F5" w14:textId="77777777" w:rsidR="001B04AB" w:rsidRDefault="00000000">
    <w:pPr>
      <w:rPr>
        <w:rFonts w:hint="eastAsia"/>
      </w:rPr>
    </w:pPr>
    <w:r>
      <w:rPr>
        <w:noProof/>
      </w:rPr>
      <mc:AlternateContent>
        <mc:Choice Requires="wps">
          <w:drawing>
            <wp:anchor distT="0" distB="0" distL="114300" distR="114300" simplePos="0" relativeHeight="251659264" behindDoc="0" locked="0" layoutInCell="1" allowOverlap="1" wp14:anchorId="5D2AFD09" wp14:editId="553A1B49">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1359144" w14:textId="77777777" w:rsidR="001B04AB" w:rsidRDefault="00000000">
                          <w:pPr>
                            <w:rPr>
                              <w:rFonts w:hint="eastAsia"/>
                            </w:rPr>
                          </w:pPr>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D2AFD09" id="_x0000_t202" coordsize="21600,21600" o:spt="202" path="m,l,21600r21600,l21600,xe">
              <v:stroke joinstyle="miter"/>
              <v:path gradientshapeok="t" o:connecttype="rect"/>
            </v:shapetype>
            <v:shape id="文本框 1" o:spid="_x0000_s1026" type="#_x0000_t202" style="position:absolute;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1359144" w14:textId="77777777" w:rsidR="001B04AB" w:rsidRDefault="00000000">
                    <w:pPr>
                      <w:rPr>
                        <w:rFonts w:hint="eastAsia"/>
                      </w:rPr>
                    </w:pPr>
                    <w:r>
                      <w:t>SJQU-QR-JW-055（A0）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96A3B"/>
    <w:multiLevelType w:val="multilevel"/>
    <w:tmpl w:val="0F596A3B"/>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5967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lOTcwZjMxZmZhNWFmYmI2M2UyYjUyYjAzNTU2YzcifQ=="/>
  </w:docVars>
  <w:rsids>
    <w:rsidRoot w:val="00B7651F"/>
    <w:rsid w:val="BAED573D"/>
    <w:rsid w:val="FD7F29C2"/>
    <w:rsid w:val="FDFB5BC8"/>
    <w:rsid w:val="00002494"/>
    <w:rsid w:val="00005D64"/>
    <w:rsid w:val="00017B8F"/>
    <w:rsid w:val="000203E0"/>
    <w:rsid w:val="000210E0"/>
    <w:rsid w:val="000231B9"/>
    <w:rsid w:val="000244B1"/>
    <w:rsid w:val="00033082"/>
    <w:rsid w:val="0004022D"/>
    <w:rsid w:val="00044088"/>
    <w:rsid w:val="00053590"/>
    <w:rsid w:val="0006001D"/>
    <w:rsid w:val="00066041"/>
    <w:rsid w:val="000662F5"/>
    <w:rsid w:val="00076794"/>
    <w:rsid w:val="00077F38"/>
    <w:rsid w:val="0008122A"/>
    <w:rsid w:val="00087488"/>
    <w:rsid w:val="0009050A"/>
    <w:rsid w:val="0009721F"/>
    <w:rsid w:val="00097734"/>
    <w:rsid w:val="000A4E73"/>
    <w:rsid w:val="000B1BD2"/>
    <w:rsid w:val="000C0F0D"/>
    <w:rsid w:val="000C13BC"/>
    <w:rsid w:val="000D1A86"/>
    <w:rsid w:val="000D28E5"/>
    <w:rsid w:val="000D34D7"/>
    <w:rsid w:val="00100633"/>
    <w:rsid w:val="001070B1"/>
    <w:rsid w:val="001072BC"/>
    <w:rsid w:val="00114BD6"/>
    <w:rsid w:val="0012396B"/>
    <w:rsid w:val="00130F6D"/>
    <w:rsid w:val="00131809"/>
    <w:rsid w:val="00133554"/>
    <w:rsid w:val="00134437"/>
    <w:rsid w:val="00144082"/>
    <w:rsid w:val="00144900"/>
    <w:rsid w:val="0016381F"/>
    <w:rsid w:val="00163A48"/>
    <w:rsid w:val="00164E36"/>
    <w:rsid w:val="0016648F"/>
    <w:rsid w:val="001678A2"/>
    <w:rsid w:val="00183AA1"/>
    <w:rsid w:val="0018767C"/>
    <w:rsid w:val="001A135C"/>
    <w:rsid w:val="001A25F9"/>
    <w:rsid w:val="001B04AB"/>
    <w:rsid w:val="001B0D49"/>
    <w:rsid w:val="001B3DA9"/>
    <w:rsid w:val="001B546F"/>
    <w:rsid w:val="001B55F2"/>
    <w:rsid w:val="001C0F80"/>
    <w:rsid w:val="001C16FC"/>
    <w:rsid w:val="001C2E3E"/>
    <w:rsid w:val="001C388D"/>
    <w:rsid w:val="001E0494"/>
    <w:rsid w:val="001E1D2D"/>
    <w:rsid w:val="001E5A17"/>
    <w:rsid w:val="001F284E"/>
    <w:rsid w:val="001F332E"/>
    <w:rsid w:val="002021E4"/>
    <w:rsid w:val="0020688A"/>
    <w:rsid w:val="0021393C"/>
    <w:rsid w:val="00217861"/>
    <w:rsid w:val="002204E4"/>
    <w:rsid w:val="002211BF"/>
    <w:rsid w:val="00233F15"/>
    <w:rsid w:val="0023735E"/>
    <w:rsid w:val="002420F1"/>
    <w:rsid w:val="00243974"/>
    <w:rsid w:val="00245CC1"/>
    <w:rsid w:val="00253AC8"/>
    <w:rsid w:val="00255D9A"/>
    <w:rsid w:val="00256B39"/>
    <w:rsid w:val="0026033C"/>
    <w:rsid w:val="00262361"/>
    <w:rsid w:val="00262633"/>
    <w:rsid w:val="00264AE4"/>
    <w:rsid w:val="0027339A"/>
    <w:rsid w:val="00274E82"/>
    <w:rsid w:val="002757AB"/>
    <w:rsid w:val="0027777C"/>
    <w:rsid w:val="00277FE7"/>
    <w:rsid w:val="002877FA"/>
    <w:rsid w:val="00290962"/>
    <w:rsid w:val="0029110B"/>
    <w:rsid w:val="0029259E"/>
    <w:rsid w:val="002A28CF"/>
    <w:rsid w:val="002A4649"/>
    <w:rsid w:val="002A4669"/>
    <w:rsid w:val="002A7227"/>
    <w:rsid w:val="002B0773"/>
    <w:rsid w:val="002B0C48"/>
    <w:rsid w:val="002B13CA"/>
    <w:rsid w:val="002B2F57"/>
    <w:rsid w:val="002B3650"/>
    <w:rsid w:val="002B713F"/>
    <w:rsid w:val="002B7322"/>
    <w:rsid w:val="002C58B6"/>
    <w:rsid w:val="002D0E86"/>
    <w:rsid w:val="002D6899"/>
    <w:rsid w:val="002D7C47"/>
    <w:rsid w:val="002E1AB5"/>
    <w:rsid w:val="002E33CE"/>
    <w:rsid w:val="002E3721"/>
    <w:rsid w:val="002E6F95"/>
    <w:rsid w:val="002E6FCB"/>
    <w:rsid w:val="002E764D"/>
    <w:rsid w:val="002F3157"/>
    <w:rsid w:val="002F5797"/>
    <w:rsid w:val="002F5B39"/>
    <w:rsid w:val="002F6BD5"/>
    <w:rsid w:val="003025FD"/>
    <w:rsid w:val="00305F23"/>
    <w:rsid w:val="00313BBA"/>
    <w:rsid w:val="00317E29"/>
    <w:rsid w:val="00321515"/>
    <w:rsid w:val="003230ED"/>
    <w:rsid w:val="0032602E"/>
    <w:rsid w:val="00327B8C"/>
    <w:rsid w:val="00331638"/>
    <w:rsid w:val="003344A7"/>
    <w:rsid w:val="00334623"/>
    <w:rsid w:val="003367AE"/>
    <w:rsid w:val="00340439"/>
    <w:rsid w:val="00342ECF"/>
    <w:rsid w:val="00344EF2"/>
    <w:rsid w:val="00347EB8"/>
    <w:rsid w:val="00347F80"/>
    <w:rsid w:val="00353F74"/>
    <w:rsid w:val="003546F9"/>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B7CA7"/>
    <w:rsid w:val="003C1CB4"/>
    <w:rsid w:val="003C1F8D"/>
    <w:rsid w:val="003C61A5"/>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4BA5"/>
    <w:rsid w:val="00425431"/>
    <w:rsid w:val="00426988"/>
    <w:rsid w:val="00431829"/>
    <w:rsid w:val="00437B60"/>
    <w:rsid w:val="004405E6"/>
    <w:rsid w:val="00443C84"/>
    <w:rsid w:val="00443C89"/>
    <w:rsid w:val="004540AA"/>
    <w:rsid w:val="00456BD8"/>
    <w:rsid w:val="00456DC8"/>
    <w:rsid w:val="00461683"/>
    <w:rsid w:val="0046549D"/>
    <w:rsid w:val="00471668"/>
    <w:rsid w:val="004743C8"/>
    <w:rsid w:val="004759AA"/>
    <w:rsid w:val="00481F98"/>
    <w:rsid w:val="00484480"/>
    <w:rsid w:val="004849D1"/>
    <w:rsid w:val="004852BF"/>
    <w:rsid w:val="00487A46"/>
    <w:rsid w:val="00493504"/>
    <w:rsid w:val="00494579"/>
    <w:rsid w:val="00497334"/>
    <w:rsid w:val="004A0283"/>
    <w:rsid w:val="004A4645"/>
    <w:rsid w:val="004A6F3A"/>
    <w:rsid w:val="004A6FB6"/>
    <w:rsid w:val="004B00F0"/>
    <w:rsid w:val="004B1441"/>
    <w:rsid w:val="004B29AC"/>
    <w:rsid w:val="004B408D"/>
    <w:rsid w:val="004B40E2"/>
    <w:rsid w:val="004B5EC0"/>
    <w:rsid w:val="004B6F68"/>
    <w:rsid w:val="004B73F7"/>
    <w:rsid w:val="004C10CF"/>
    <w:rsid w:val="004C38D4"/>
    <w:rsid w:val="004C7073"/>
    <w:rsid w:val="004D03FB"/>
    <w:rsid w:val="004D28C9"/>
    <w:rsid w:val="004D4FB3"/>
    <w:rsid w:val="004D6A9A"/>
    <w:rsid w:val="004D75A6"/>
    <w:rsid w:val="004E3456"/>
    <w:rsid w:val="004F3DF0"/>
    <w:rsid w:val="00504DF9"/>
    <w:rsid w:val="005074E1"/>
    <w:rsid w:val="005126F1"/>
    <w:rsid w:val="00513F2F"/>
    <w:rsid w:val="0051612A"/>
    <w:rsid w:val="00517176"/>
    <w:rsid w:val="0052192E"/>
    <w:rsid w:val="00524300"/>
    <w:rsid w:val="00532FD6"/>
    <w:rsid w:val="00541F72"/>
    <w:rsid w:val="00542388"/>
    <w:rsid w:val="00543B0B"/>
    <w:rsid w:val="00544523"/>
    <w:rsid w:val="00546434"/>
    <w:rsid w:val="005467DC"/>
    <w:rsid w:val="00546A82"/>
    <w:rsid w:val="00547C51"/>
    <w:rsid w:val="00551335"/>
    <w:rsid w:val="005519BB"/>
    <w:rsid w:val="005523FD"/>
    <w:rsid w:val="00553D03"/>
    <w:rsid w:val="00555BA0"/>
    <w:rsid w:val="00556E41"/>
    <w:rsid w:val="0056751C"/>
    <w:rsid w:val="0057496F"/>
    <w:rsid w:val="005770A6"/>
    <w:rsid w:val="0059045B"/>
    <w:rsid w:val="00592B66"/>
    <w:rsid w:val="00597EC2"/>
    <w:rsid w:val="005A13AB"/>
    <w:rsid w:val="005B1150"/>
    <w:rsid w:val="005B1FFC"/>
    <w:rsid w:val="005B2B6D"/>
    <w:rsid w:val="005B3D7D"/>
    <w:rsid w:val="005B4B4E"/>
    <w:rsid w:val="005C3A76"/>
    <w:rsid w:val="005D391F"/>
    <w:rsid w:val="005D5B6F"/>
    <w:rsid w:val="005E38A5"/>
    <w:rsid w:val="005F5185"/>
    <w:rsid w:val="0062115C"/>
    <w:rsid w:val="0062265B"/>
    <w:rsid w:val="00624B5C"/>
    <w:rsid w:val="00624FE1"/>
    <w:rsid w:val="0062577D"/>
    <w:rsid w:val="00630BE7"/>
    <w:rsid w:val="0063249D"/>
    <w:rsid w:val="006331EE"/>
    <w:rsid w:val="006355E6"/>
    <w:rsid w:val="00637E00"/>
    <w:rsid w:val="0064038A"/>
    <w:rsid w:val="006421DC"/>
    <w:rsid w:val="006447DC"/>
    <w:rsid w:val="0065167D"/>
    <w:rsid w:val="00652D13"/>
    <w:rsid w:val="0066595A"/>
    <w:rsid w:val="00666206"/>
    <w:rsid w:val="0067227B"/>
    <w:rsid w:val="00672788"/>
    <w:rsid w:val="00676183"/>
    <w:rsid w:val="0068060F"/>
    <w:rsid w:val="00680DA3"/>
    <w:rsid w:val="0068377F"/>
    <w:rsid w:val="00691B24"/>
    <w:rsid w:val="00695B93"/>
    <w:rsid w:val="00697C16"/>
    <w:rsid w:val="006A5A89"/>
    <w:rsid w:val="006B3BB9"/>
    <w:rsid w:val="006B48AC"/>
    <w:rsid w:val="006B5977"/>
    <w:rsid w:val="006C5499"/>
    <w:rsid w:val="006D1B59"/>
    <w:rsid w:val="006D2F9C"/>
    <w:rsid w:val="006D4351"/>
    <w:rsid w:val="006D5424"/>
    <w:rsid w:val="006E4D4A"/>
    <w:rsid w:val="006E559C"/>
    <w:rsid w:val="006E5CA9"/>
    <w:rsid w:val="006E5E98"/>
    <w:rsid w:val="006E7A37"/>
    <w:rsid w:val="006F3151"/>
    <w:rsid w:val="007011CA"/>
    <w:rsid w:val="007056DE"/>
    <w:rsid w:val="00706121"/>
    <w:rsid w:val="00710B6B"/>
    <w:rsid w:val="00712A2C"/>
    <w:rsid w:val="00712E84"/>
    <w:rsid w:val="00714914"/>
    <w:rsid w:val="0071663B"/>
    <w:rsid w:val="007208D6"/>
    <w:rsid w:val="007252BA"/>
    <w:rsid w:val="0072584A"/>
    <w:rsid w:val="00726786"/>
    <w:rsid w:val="00732152"/>
    <w:rsid w:val="007428DF"/>
    <w:rsid w:val="00742BD1"/>
    <w:rsid w:val="00742E7A"/>
    <w:rsid w:val="0074424F"/>
    <w:rsid w:val="007501A1"/>
    <w:rsid w:val="00753AF8"/>
    <w:rsid w:val="00755DB7"/>
    <w:rsid w:val="00764FD9"/>
    <w:rsid w:val="007740B2"/>
    <w:rsid w:val="00774C1F"/>
    <w:rsid w:val="0078194F"/>
    <w:rsid w:val="007849C7"/>
    <w:rsid w:val="00785AD4"/>
    <w:rsid w:val="007934A4"/>
    <w:rsid w:val="007971F6"/>
    <w:rsid w:val="007A0AC9"/>
    <w:rsid w:val="007A1B70"/>
    <w:rsid w:val="007A46F3"/>
    <w:rsid w:val="007A57F6"/>
    <w:rsid w:val="007B4FFB"/>
    <w:rsid w:val="007C0BCE"/>
    <w:rsid w:val="007C1D1B"/>
    <w:rsid w:val="007C3566"/>
    <w:rsid w:val="007C4238"/>
    <w:rsid w:val="007C794A"/>
    <w:rsid w:val="007D23B8"/>
    <w:rsid w:val="007D5326"/>
    <w:rsid w:val="007D5A33"/>
    <w:rsid w:val="007E4F3A"/>
    <w:rsid w:val="007E4F5A"/>
    <w:rsid w:val="007E620F"/>
    <w:rsid w:val="007E663C"/>
    <w:rsid w:val="007E7795"/>
    <w:rsid w:val="0080066B"/>
    <w:rsid w:val="00803578"/>
    <w:rsid w:val="00806CEA"/>
    <w:rsid w:val="00810588"/>
    <w:rsid w:val="00815B8D"/>
    <w:rsid w:val="00815B8E"/>
    <w:rsid w:val="00816D99"/>
    <w:rsid w:val="0082324C"/>
    <w:rsid w:val="00823D71"/>
    <w:rsid w:val="008245AF"/>
    <w:rsid w:val="008256B9"/>
    <w:rsid w:val="0083705D"/>
    <w:rsid w:val="00840214"/>
    <w:rsid w:val="0084242F"/>
    <w:rsid w:val="00845795"/>
    <w:rsid w:val="00847437"/>
    <w:rsid w:val="00857FA5"/>
    <w:rsid w:val="00866E10"/>
    <w:rsid w:val="00882E15"/>
    <w:rsid w:val="00883C73"/>
    <w:rsid w:val="008901A2"/>
    <w:rsid w:val="00896B50"/>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1B89"/>
    <w:rsid w:val="00941DEA"/>
    <w:rsid w:val="009607F5"/>
    <w:rsid w:val="00962B1C"/>
    <w:rsid w:val="009656CC"/>
    <w:rsid w:val="00970E8C"/>
    <w:rsid w:val="00971671"/>
    <w:rsid w:val="00977128"/>
    <w:rsid w:val="00977738"/>
    <w:rsid w:val="00981A37"/>
    <w:rsid w:val="009830B2"/>
    <w:rsid w:val="009861E2"/>
    <w:rsid w:val="0099063E"/>
    <w:rsid w:val="00992356"/>
    <w:rsid w:val="00992674"/>
    <w:rsid w:val="00994793"/>
    <w:rsid w:val="009959F9"/>
    <w:rsid w:val="00996AE3"/>
    <w:rsid w:val="00997841"/>
    <w:rsid w:val="009A0450"/>
    <w:rsid w:val="009A1446"/>
    <w:rsid w:val="009A1E27"/>
    <w:rsid w:val="009A307B"/>
    <w:rsid w:val="009B04E7"/>
    <w:rsid w:val="009B14E8"/>
    <w:rsid w:val="009B4D21"/>
    <w:rsid w:val="009B5A73"/>
    <w:rsid w:val="009C018F"/>
    <w:rsid w:val="009C54C9"/>
    <w:rsid w:val="009C589C"/>
    <w:rsid w:val="009D192B"/>
    <w:rsid w:val="009D2582"/>
    <w:rsid w:val="009D33E1"/>
    <w:rsid w:val="009D3B45"/>
    <w:rsid w:val="009D7CF9"/>
    <w:rsid w:val="009E017A"/>
    <w:rsid w:val="009E2CCC"/>
    <w:rsid w:val="009E2CDD"/>
    <w:rsid w:val="009E366E"/>
    <w:rsid w:val="009E6FC4"/>
    <w:rsid w:val="009F00DC"/>
    <w:rsid w:val="009F3199"/>
    <w:rsid w:val="009F3355"/>
    <w:rsid w:val="009F3648"/>
    <w:rsid w:val="009F3B7A"/>
    <w:rsid w:val="009F54D0"/>
    <w:rsid w:val="00A04523"/>
    <w:rsid w:val="00A051F0"/>
    <w:rsid w:val="00A135A1"/>
    <w:rsid w:val="00A16159"/>
    <w:rsid w:val="00A161E6"/>
    <w:rsid w:val="00A17885"/>
    <w:rsid w:val="00A2337D"/>
    <w:rsid w:val="00A25A31"/>
    <w:rsid w:val="00A27FD2"/>
    <w:rsid w:val="00A31BBE"/>
    <w:rsid w:val="00A31D34"/>
    <w:rsid w:val="00A333EF"/>
    <w:rsid w:val="00A33F85"/>
    <w:rsid w:val="00A40642"/>
    <w:rsid w:val="00A40645"/>
    <w:rsid w:val="00A44FF0"/>
    <w:rsid w:val="00A6016C"/>
    <w:rsid w:val="00A64D90"/>
    <w:rsid w:val="00A70460"/>
    <w:rsid w:val="00A769B1"/>
    <w:rsid w:val="00A779C7"/>
    <w:rsid w:val="00A77DA3"/>
    <w:rsid w:val="00A82111"/>
    <w:rsid w:val="00A837D5"/>
    <w:rsid w:val="00A83E04"/>
    <w:rsid w:val="00A84714"/>
    <w:rsid w:val="00A85DEE"/>
    <w:rsid w:val="00A91091"/>
    <w:rsid w:val="00A93EE3"/>
    <w:rsid w:val="00A94BA9"/>
    <w:rsid w:val="00A9535A"/>
    <w:rsid w:val="00AA4970"/>
    <w:rsid w:val="00AA536D"/>
    <w:rsid w:val="00AA7069"/>
    <w:rsid w:val="00AB14CC"/>
    <w:rsid w:val="00AB22C0"/>
    <w:rsid w:val="00AB28FC"/>
    <w:rsid w:val="00AB49E4"/>
    <w:rsid w:val="00AC1479"/>
    <w:rsid w:val="00AC2AAC"/>
    <w:rsid w:val="00AC40F1"/>
    <w:rsid w:val="00AC4C45"/>
    <w:rsid w:val="00AD1085"/>
    <w:rsid w:val="00AD28D8"/>
    <w:rsid w:val="00AD3DB7"/>
    <w:rsid w:val="00AD5B40"/>
    <w:rsid w:val="00AD69FB"/>
    <w:rsid w:val="00AF0DAC"/>
    <w:rsid w:val="00AF289F"/>
    <w:rsid w:val="00AF30B9"/>
    <w:rsid w:val="00AF43DF"/>
    <w:rsid w:val="00AF67A4"/>
    <w:rsid w:val="00AF7510"/>
    <w:rsid w:val="00B063B5"/>
    <w:rsid w:val="00B12D31"/>
    <w:rsid w:val="00B15F6E"/>
    <w:rsid w:val="00B21BEE"/>
    <w:rsid w:val="00B23284"/>
    <w:rsid w:val="00B279AE"/>
    <w:rsid w:val="00B37D43"/>
    <w:rsid w:val="00B46F21"/>
    <w:rsid w:val="00B505F4"/>
    <w:rsid w:val="00B50911"/>
    <w:rsid w:val="00B511A5"/>
    <w:rsid w:val="00B51CDE"/>
    <w:rsid w:val="00B52AB1"/>
    <w:rsid w:val="00B55331"/>
    <w:rsid w:val="00B56541"/>
    <w:rsid w:val="00B605ED"/>
    <w:rsid w:val="00B64741"/>
    <w:rsid w:val="00B71F97"/>
    <w:rsid w:val="00B72538"/>
    <w:rsid w:val="00B736A7"/>
    <w:rsid w:val="00B7651F"/>
    <w:rsid w:val="00B76730"/>
    <w:rsid w:val="00B85D8B"/>
    <w:rsid w:val="00B919FA"/>
    <w:rsid w:val="00B94A16"/>
    <w:rsid w:val="00BA55AD"/>
    <w:rsid w:val="00BA6044"/>
    <w:rsid w:val="00BA745B"/>
    <w:rsid w:val="00BB13D9"/>
    <w:rsid w:val="00BB1A93"/>
    <w:rsid w:val="00BB7116"/>
    <w:rsid w:val="00BC14BF"/>
    <w:rsid w:val="00BC2625"/>
    <w:rsid w:val="00BC3200"/>
    <w:rsid w:val="00BC338A"/>
    <w:rsid w:val="00BC36F7"/>
    <w:rsid w:val="00BC5346"/>
    <w:rsid w:val="00BD7AB0"/>
    <w:rsid w:val="00BF3C20"/>
    <w:rsid w:val="00BF4636"/>
    <w:rsid w:val="00C011BC"/>
    <w:rsid w:val="00C02423"/>
    <w:rsid w:val="00C03DBA"/>
    <w:rsid w:val="00C112E7"/>
    <w:rsid w:val="00C11C78"/>
    <w:rsid w:val="00C11CD4"/>
    <w:rsid w:val="00C15061"/>
    <w:rsid w:val="00C1713D"/>
    <w:rsid w:val="00C20D9D"/>
    <w:rsid w:val="00C21149"/>
    <w:rsid w:val="00C2134F"/>
    <w:rsid w:val="00C24718"/>
    <w:rsid w:val="00C2675D"/>
    <w:rsid w:val="00C30AEE"/>
    <w:rsid w:val="00C32DB6"/>
    <w:rsid w:val="00C33362"/>
    <w:rsid w:val="00C353AE"/>
    <w:rsid w:val="00C4194E"/>
    <w:rsid w:val="00C516B1"/>
    <w:rsid w:val="00C5350C"/>
    <w:rsid w:val="00C56E09"/>
    <w:rsid w:val="00C61B1B"/>
    <w:rsid w:val="00C63656"/>
    <w:rsid w:val="00C66AB7"/>
    <w:rsid w:val="00C673D1"/>
    <w:rsid w:val="00C746CB"/>
    <w:rsid w:val="00C77BBF"/>
    <w:rsid w:val="00C77D64"/>
    <w:rsid w:val="00C81564"/>
    <w:rsid w:val="00C83742"/>
    <w:rsid w:val="00C9080C"/>
    <w:rsid w:val="00C94429"/>
    <w:rsid w:val="00C964ED"/>
    <w:rsid w:val="00C968B0"/>
    <w:rsid w:val="00CA18FD"/>
    <w:rsid w:val="00CA27E5"/>
    <w:rsid w:val="00CA4897"/>
    <w:rsid w:val="00CA6928"/>
    <w:rsid w:val="00CB3D3F"/>
    <w:rsid w:val="00CB5A1A"/>
    <w:rsid w:val="00CB7147"/>
    <w:rsid w:val="00CC53B7"/>
    <w:rsid w:val="00CC59E6"/>
    <w:rsid w:val="00CD1888"/>
    <w:rsid w:val="00CD5BDD"/>
    <w:rsid w:val="00CE0D56"/>
    <w:rsid w:val="00CF096B"/>
    <w:rsid w:val="00CF10F7"/>
    <w:rsid w:val="00CF5EE3"/>
    <w:rsid w:val="00CF691F"/>
    <w:rsid w:val="00D00D99"/>
    <w:rsid w:val="00D013A4"/>
    <w:rsid w:val="00D01CA5"/>
    <w:rsid w:val="00D026DC"/>
    <w:rsid w:val="00D03E88"/>
    <w:rsid w:val="00D15595"/>
    <w:rsid w:val="00D23AFC"/>
    <w:rsid w:val="00D251B5"/>
    <w:rsid w:val="00D343A8"/>
    <w:rsid w:val="00D37832"/>
    <w:rsid w:val="00D44860"/>
    <w:rsid w:val="00D47689"/>
    <w:rsid w:val="00D50656"/>
    <w:rsid w:val="00D50C42"/>
    <w:rsid w:val="00D51FF2"/>
    <w:rsid w:val="00D57CF5"/>
    <w:rsid w:val="00D612BC"/>
    <w:rsid w:val="00D62F98"/>
    <w:rsid w:val="00D66FD6"/>
    <w:rsid w:val="00D74D80"/>
    <w:rsid w:val="00D8285B"/>
    <w:rsid w:val="00D862EB"/>
    <w:rsid w:val="00D86619"/>
    <w:rsid w:val="00D93E7C"/>
    <w:rsid w:val="00DB2B94"/>
    <w:rsid w:val="00DB2BE6"/>
    <w:rsid w:val="00DB76B3"/>
    <w:rsid w:val="00DD1052"/>
    <w:rsid w:val="00DD167C"/>
    <w:rsid w:val="00DD3C7B"/>
    <w:rsid w:val="00DD5966"/>
    <w:rsid w:val="00DE2B21"/>
    <w:rsid w:val="00DE48DE"/>
    <w:rsid w:val="00DF25F2"/>
    <w:rsid w:val="00DF3B32"/>
    <w:rsid w:val="00DF4166"/>
    <w:rsid w:val="00DF6484"/>
    <w:rsid w:val="00DF7D98"/>
    <w:rsid w:val="00E000F4"/>
    <w:rsid w:val="00E01231"/>
    <w:rsid w:val="00E04279"/>
    <w:rsid w:val="00E11393"/>
    <w:rsid w:val="00E125D9"/>
    <w:rsid w:val="00E16D30"/>
    <w:rsid w:val="00E20DE0"/>
    <w:rsid w:val="00E26BCE"/>
    <w:rsid w:val="00E31E69"/>
    <w:rsid w:val="00E33169"/>
    <w:rsid w:val="00E34A7B"/>
    <w:rsid w:val="00E3751F"/>
    <w:rsid w:val="00E40973"/>
    <w:rsid w:val="00E429A1"/>
    <w:rsid w:val="00E45507"/>
    <w:rsid w:val="00E53E5C"/>
    <w:rsid w:val="00E545FF"/>
    <w:rsid w:val="00E60500"/>
    <w:rsid w:val="00E6080E"/>
    <w:rsid w:val="00E64168"/>
    <w:rsid w:val="00E655B3"/>
    <w:rsid w:val="00E6769A"/>
    <w:rsid w:val="00E7081D"/>
    <w:rsid w:val="00E70904"/>
    <w:rsid w:val="00E71319"/>
    <w:rsid w:val="00E75171"/>
    <w:rsid w:val="00E804B0"/>
    <w:rsid w:val="00E835FB"/>
    <w:rsid w:val="00E86772"/>
    <w:rsid w:val="00E879D2"/>
    <w:rsid w:val="00E90B8B"/>
    <w:rsid w:val="00E93ADD"/>
    <w:rsid w:val="00E952D8"/>
    <w:rsid w:val="00EB00E4"/>
    <w:rsid w:val="00EB28DA"/>
    <w:rsid w:val="00EB3812"/>
    <w:rsid w:val="00EB44EB"/>
    <w:rsid w:val="00EB66B8"/>
    <w:rsid w:val="00EB791E"/>
    <w:rsid w:val="00EC1FEA"/>
    <w:rsid w:val="00EC2B19"/>
    <w:rsid w:val="00EC70A9"/>
    <w:rsid w:val="00ED4C00"/>
    <w:rsid w:val="00ED4C3A"/>
    <w:rsid w:val="00EE113D"/>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23E59"/>
    <w:rsid w:val="00F35AA0"/>
    <w:rsid w:val="00F43C49"/>
    <w:rsid w:val="00F454B9"/>
    <w:rsid w:val="00F45C12"/>
    <w:rsid w:val="00F53DD4"/>
    <w:rsid w:val="00F544A2"/>
    <w:rsid w:val="00F54B31"/>
    <w:rsid w:val="00F62C14"/>
    <w:rsid w:val="00F73D03"/>
    <w:rsid w:val="00F76CB9"/>
    <w:rsid w:val="00F77A73"/>
    <w:rsid w:val="00F80E46"/>
    <w:rsid w:val="00F82EC0"/>
    <w:rsid w:val="00F95788"/>
    <w:rsid w:val="00F96236"/>
    <w:rsid w:val="00FA10CE"/>
    <w:rsid w:val="00FA222F"/>
    <w:rsid w:val="00FA2891"/>
    <w:rsid w:val="00FA2C32"/>
    <w:rsid w:val="00FB15C5"/>
    <w:rsid w:val="00FB4881"/>
    <w:rsid w:val="00FB693D"/>
    <w:rsid w:val="00FB7768"/>
    <w:rsid w:val="00FC7489"/>
    <w:rsid w:val="00FD1BA8"/>
    <w:rsid w:val="00FD218F"/>
    <w:rsid w:val="00FD5663"/>
    <w:rsid w:val="00FD56C6"/>
    <w:rsid w:val="00FE3221"/>
    <w:rsid w:val="00FE48EA"/>
    <w:rsid w:val="00FE571F"/>
    <w:rsid w:val="00FF1754"/>
    <w:rsid w:val="00FF2814"/>
    <w:rsid w:val="00FF47F6"/>
    <w:rsid w:val="016E63C2"/>
    <w:rsid w:val="024B0C39"/>
    <w:rsid w:val="0A5F071A"/>
    <w:rsid w:val="0A8128A6"/>
    <w:rsid w:val="0BF32A1B"/>
    <w:rsid w:val="10BD2C22"/>
    <w:rsid w:val="22987C80"/>
    <w:rsid w:val="24192CCC"/>
    <w:rsid w:val="39A66CD4"/>
    <w:rsid w:val="3CD52CE1"/>
    <w:rsid w:val="408E6D47"/>
    <w:rsid w:val="410F2E6A"/>
    <w:rsid w:val="4430136C"/>
    <w:rsid w:val="4AB0382B"/>
    <w:rsid w:val="569868B5"/>
    <w:rsid w:val="58263A0D"/>
    <w:rsid w:val="611F6817"/>
    <w:rsid w:val="66CA1754"/>
    <w:rsid w:val="6F1E65D4"/>
    <w:rsid w:val="6F266C86"/>
    <w:rsid w:val="6F5042C2"/>
    <w:rsid w:val="74316312"/>
    <w:rsid w:val="780F13C8"/>
    <w:rsid w:val="7C385448"/>
    <w:rsid w:val="7CB3663D"/>
    <w:rsid w:val="7CEF46B5"/>
    <w:rsid w:val="7FF6827E"/>
    <w:rsid w:val="7FFDF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B728AD4"/>
  <w15:docId w15:val="{DDD4A593-0990-4306-905C-238E6F9F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Pr>
      <w:rFonts w:ascii="Times New Roman" w:hAnsi="Times New Roman" w:cs="Times New Roman"/>
      <w:kern w:val="2"/>
      <w:sz w:val="21"/>
    </w:rPr>
  </w:style>
  <w:style w:type="paragraph" w:styleId="a5">
    <w:name w:val="Body Text Indent"/>
    <w:basedOn w:val="a"/>
    <w:link w:val="11"/>
    <w:pPr>
      <w:spacing w:line="480" w:lineRule="exact"/>
      <w:ind w:firstLine="425"/>
    </w:pPr>
    <w:rPr>
      <w:rFonts w:ascii="Calibri" w:hAnsi="Calibri" w:cs="Times New Roman"/>
      <w:kern w:val="2"/>
      <w:sz w:val="21"/>
      <w:szCs w:val="20"/>
    </w:rPr>
  </w:style>
  <w:style w:type="paragraph" w:styleId="a6">
    <w:name w:val="Balloon Text"/>
    <w:basedOn w:val="a"/>
    <w:link w:val="12"/>
    <w:semiHidden/>
    <w:rPr>
      <w:rFonts w:asciiTheme="minorHAnsi" w:eastAsiaTheme="minorEastAsia" w:hAnsiTheme="minorHAnsi" w:cstheme="minorBidi"/>
      <w:sz w:val="2"/>
      <w:szCs w:val="20"/>
    </w:rPr>
  </w:style>
  <w:style w:type="paragraph" w:styleId="a7">
    <w:name w:val="footer"/>
    <w:basedOn w:val="a"/>
    <w:link w:val="a8"/>
    <w:unhideWhenUsed/>
    <w:qFormat/>
    <w:pPr>
      <w:tabs>
        <w:tab w:val="center" w:pos="4153"/>
        <w:tab w:val="right" w:pos="8306"/>
      </w:tabs>
    </w:pPr>
    <w:rPr>
      <w:rFonts w:asciiTheme="minorHAnsi" w:eastAsiaTheme="minorEastAsia" w:hAnsiTheme="minorHAnsi" w:cstheme="minorBidi"/>
      <w:sz w:val="18"/>
      <w:szCs w:val="18"/>
    </w:rPr>
  </w:style>
  <w:style w:type="paragraph" w:styleId="a9">
    <w:name w:val="header"/>
    <w:basedOn w:val="a"/>
    <w:link w:val="aa"/>
    <w:unhideWhenUsed/>
    <w:qFormat/>
    <w:pPr>
      <w:pBdr>
        <w:bottom w:val="single" w:sz="6" w:space="1" w:color="auto"/>
      </w:pBdr>
      <w:tabs>
        <w:tab w:val="center" w:pos="4153"/>
        <w:tab w:val="right" w:pos="8306"/>
      </w:tabs>
    </w:pPr>
    <w:rPr>
      <w:rFonts w:asciiTheme="minorHAnsi" w:eastAsiaTheme="minorEastAsia" w:hAnsiTheme="minorHAnsi" w:cstheme="minorBidi"/>
      <w:sz w:val="18"/>
      <w:szCs w:val="18"/>
    </w:rPr>
  </w:style>
  <w:style w:type="paragraph" w:styleId="ab">
    <w:name w:val="Normal (Web)"/>
    <w:basedOn w:val="a"/>
    <w:unhideWhenUsed/>
    <w:pPr>
      <w:spacing w:before="100" w:beforeAutospacing="1" w:after="100" w:afterAutospacing="1"/>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Emphasis"/>
    <w:qFormat/>
    <w:rPr>
      <w:color w:val="C60A00"/>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qFormat/>
    <w:rPr>
      <w:rFonts w:ascii="Arial" w:eastAsia="黑体" w:hAnsi="Arial"/>
      <w:bCs/>
      <w:color w:val="000000"/>
      <w:sz w:val="21"/>
      <w:szCs w:val="20"/>
    </w:rPr>
  </w:style>
  <w:style w:type="paragraph" w:customStyle="1" w:styleId="DG0">
    <w:name w:val="表格正文DG"/>
    <w:basedOn w:val="a"/>
    <w:qFormat/>
    <w:rPr>
      <w:rFonts w:ascii="Times New Roman" w:hAnsi="Times New Roman"/>
      <w:color w:val="000000"/>
      <w:sz w:val="21"/>
      <w:szCs w:val="21"/>
    </w:rPr>
  </w:style>
  <w:style w:type="paragraph" w:styleId="af">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f0">
    <w:name w:val="Placeholder Text"/>
    <w:basedOn w:val="a0"/>
    <w:uiPriority w:val="99"/>
    <w:unhideWhenUsed/>
    <w:rPr>
      <w:color w:val="808080"/>
    </w:rPr>
  </w:style>
  <w:style w:type="character" w:customStyle="1" w:styleId="11">
    <w:name w:val="正文文本缩进 字符1"/>
    <w:link w:val="a5"/>
    <w:locked/>
    <w:rPr>
      <w:rFonts w:ascii="Calibri" w:eastAsia="宋体" w:hAnsi="Calibri" w:cs="Times New Roman"/>
      <w:kern w:val="2"/>
      <w:sz w:val="21"/>
    </w:rPr>
  </w:style>
  <w:style w:type="character" w:customStyle="1" w:styleId="af1">
    <w:name w:val="正文文本缩进 字符"/>
    <w:basedOn w:val="a0"/>
    <w:semiHidden/>
    <w:rPr>
      <w:rFonts w:ascii="宋体" w:eastAsia="宋体" w:hAnsi="宋体" w:cs="宋体"/>
      <w:sz w:val="24"/>
      <w:szCs w:val="24"/>
    </w:rPr>
  </w:style>
  <w:style w:type="character" w:customStyle="1" w:styleId="Char">
    <w:name w:val="页眉 Char"/>
    <w:locked/>
    <w:rPr>
      <w:sz w:val="18"/>
    </w:rPr>
  </w:style>
  <w:style w:type="character" w:customStyle="1" w:styleId="Char0">
    <w:name w:val="页脚 Char"/>
    <w:autoRedefine/>
    <w:qFormat/>
    <w:locked/>
    <w:rPr>
      <w:sz w:val="18"/>
    </w:rPr>
  </w:style>
  <w:style w:type="character" w:customStyle="1" w:styleId="Char1">
    <w:name w:val="正文文本缩进 Char"/>
    <w:autoRedefine/>
    <w:qFormat/>
    <w:locked/>
    <w:rPr>
      <w:kern w:val="2"/>
      <w:sz w:val="21"/>
    </w:rPr>
  </w:style>
  <w:style w:type="character" w:customStyle="1" w:styleId="12">
    <w:name w:val="批注框文本 字符1"/>
    <w:link w:val="a6"/>
    <w:autoRedefine/>
    <w:semiHidden/>
    <w:qFormat/>
    <w:locked/>
    <w:rPr>
      <w:sz w:val="2"/>
    </w:rPr>
  </w:style>
  <w:style w:type="paragraph" w:customStyle="1" w:styleId="13">
    <w:name w:val="样式1"/>
    <w:basedOn w:val="a"/>
    <w:autoRedefine/>
    <w:qFormat/>
    <w:rPr>
      <w:rFonts w:ascii="Times New Roman" w:hAnsi="Times New Roman" w:cs="Times New Roman"/>
      <w:sz w:val="20"/>
      <w:szCs w:val="20"/>
    </w:rPr>
  </w:style>
  <w:style w:type="character" w:customStyle="1" w:styleId="af2">
    <w:name w:val="批注框文本 字符"/>
    <w:basedOn w:val="a0"/>
    <w:autoRedefine/>
    <w:uiPriority w:val="99"/>
    <w:semiHidden/>
    <w:qFormat/>
    <w:rPr>
      <w:rFonts w:ascii="宋体" w:eastAsia="宋体" w:hAnsi="宋体" w:cs="宋体"/>
      <w:sz w:val="18"/>
      <w:szCs w:val="18"/>
    </w:rPr>
  </w:style>
  <w:style w:type="paragraph" w:customStyle="1" w:styleId="14">
    <w:name w:val="修订1"/>
    <w:autoRedefine/>
    <w:hidden/>
    <w:uiPriority w:val="99"/>
    <w:unhideWhenUsed/>
    <w:qFormat/>
    <w:rPr>
      <w:rFonts w:ascii="宋体" w:hAnsi="宋体" w:cs="宋体"/>
      <w:sz w:val="24"/>
      <w:szCs w:val="24"/>
    </w:rPr>
  </w:style>
  <w:style w:type="paragraph" w:customStyle="1" w:styleId="2">
    <w:name w:val="修订2"/>
    <w:autoRedefine/>
    <w:hidden/>
    <w:uiPriority w:val="99"/>
    <w:unhideWhenUsed/>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137</cp:revision>
  <cp:lastPrinted>2023-11-22T08:52:00Z</cp:lastPrinted>
  <dcterms:created xsi:type="dcterms:W3CDTF">2023-11-22T10:39:00Z</dcterms:created>
  <dcterms:modified xsi:type="dcterms:W3CDTF">2024-08-23T04:24:00Z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6C45127CEE10A4438492C3650F81CF3A_43</vt:lpwstr>
  </property>
</Properties>
</file>