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0D3DD59">
      <w:pPr>
        <w:snapToGrid w:val="0"/>
        <w:jc w:val="center"/>
        <w:rPr>
          <w:sz w:val="6"/>
          <w:szCs w:val="6"/>
        </w:rPr>
      </w:pPr>
    </w:p>
    <w:p w14:paraId="3E592417"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 w14:paraId="62E7F621">
      <w:pPr>
        <w:snapToGrid w:val="0"/>
        <w:jc w:val="center"/>
        <w:rPr>
          <w:sz w:val="6"/>
          <w:szCs w:val="6"/>
        </w:rPr>
      </w:pPr>
    </w:p>
    <w:p w14:paraId="3F37518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E50598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7CF3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50D3C3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42931D66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智慧养老</w:t>
            </w:r>
          </w:p>
        </w:tc>
      </w:tr>
      <w:tr w14:paraId="5130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5AA3FB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29D010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2170064</w:t>
            </w:r>
          </w:p>
        </w:tc>
        <w:tc>
          <w:tcPr>
            <w:tcW w:w="1314" w:type="dxa"/>
            <w:vAlign w:val="center"/>
          </w:tcPr>
          <w:p w14:paraId="5705830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C4F0D4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0641</w:t>
            </w:r>
          </w:p>
        </w:tc>
        <w:tc>
          <w:tcPr>
            <w:tcW w:w="1753" w:type="dxa"/>
            <w:vAlign w:val="center"/>
          </w:tcPr>
          <w:p w14:paraId="660A5CA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056B4FC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1FCA2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C9D42B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1B5512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常振</w:t>
            </w:r>
          </w:p>
        </w:tc>
        <w:tc>
          <w:tcPr>
            <w:tcW w:w="1314" w:type="dxa"/>
            <w:vAlign w:val="center"/>
          </w:tcPr>
          <w:p w14:paraId="7C70419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04C78F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24413</w:t>
            </w:r>
          </w:p>
        </w:tc>
        <w:tc>
          <w:tcPr>
            <w:tcW w:w="1753" w:type="dxa"/>
            <w:vAlign w:val="center"/>
          </w:tcPr>
          <w:p w14:paraId="7E6E360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65578B4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6A64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3288C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8A86DDF">
            <w:pPr>
              <w:keepNext w:val="0"/>
              <w:keepLines w:val="0"/>
              <w:pageBreakBefore w:val="0"/>
              <w:widowControl w:val="0"/>
              <w:tabs>
                <w:tab w:val="left" w:pos="5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养老服务B22-1</w:t>
            </w:r>
          </w:p>
        </w:tc>
        <w:tc>
          <w:tcPr>
            <w:tcW w:w="1314" w:type="dxa"/>
            <w:vAlign w:val="center"/>
          </w:tcPr>
          <w:p w14:paraId="25747C0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927CCC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53" w:type="dxa"/>
            <w:vAlign w:val="center"/>
          </w:tcPr>
          <w:p w14:paraId="0B2407F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078AFD53">
            <w:pPr>
              <w:tabs>
                <w:tab w:val="left" w:pos="532"/>
              </w:tabs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一教116</w:t>
            </w:r>
            <w:bookmarkStart w:id="0" w:name="_GoBack"/>
            <w:bookmarkEnd w:id="0"/>
          </w:p>
        </w:tc>
      </w:tr>
      <w:tr w14:paraId="7BAA4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2DC992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59BEBE9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每周一下午2:30-16:00</w:t>
            </w:r>
          </w:p>
        </w:tc>
      </w:tr>
      <w:tr w14:paraId="60A69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363498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vAlign w:val="center"/>
          </w:tcPr>
          <w:p w14:paraId="15986948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77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257EE3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4F4D3C2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智慧养老实践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张运平、黄河，人民邮电出版社，2020</w:t>
            </w:r>
          </w:p>
        </w:tc>
      </w:tr>
      <w:tr w14:paraId="2B96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vAlign w:val="center"/>
          </w:tcPr>
          <w:p w14:paraId="169DEC6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78DB0DEB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智慧养老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金新政、尹剑、王斌，科学出版社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2019</w:t>
            </w:r>
          </w:p>
          <w:p w14:paraId="286E9A1B">
            <w:pPr>
              <w:snapToGrid w:val="0"/>
              <w:spacing w:line="288" w:lineRule="auto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智慧养老实务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，于敏、张振霞等，化学工业出版社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2023</w:t>
            </w:r>
          </w:p>
          <w:p w14:paraId="1E2E12CE"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《智慧养老内涵与模式》，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左美云，清华大学出版社，2018</w:t>
            </w:r>
          </w:p>
        </w:tc>
      </w:tr>
    </w:tbl>
    <w:p w14:paraId="2793E90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23"/>
        <w:gridCol w:w="820"/>
        <w:gridCol w:w="4335"/>
        <w:gridCol w:w="1701"/>
        <w:gridCol w:w="1581"/>
      </w:tblGrid>
      <w:tr w14:paraId="54889B5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55E0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AC06E3">
            <w:pPr>
              <w:widowControl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课时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EDFA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51E5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EE64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2E9F63D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E9E6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1次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2217C4"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B3E1C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>智慧养老的概述（1）</w:t>
            </w:r>
          </w:p>
          <w:p w14:paraId="6DD9070A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主要内容：</w:t>
            </w:r>
          </w:p>
          <w:p w14:paraId="1DB5A6C9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智慧养老的定义和特点；智慧养老的未来趋势。</w:t>
            </w:r>
          </w:p>
          <w:p w14:paraId="44183EE8">
            <w:pPr>
              <w:snapToGrid w:val="0"/>
              <w:spacing w:line="288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>不同的养老模式对智慧养老的需求及应用场景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>（1）</w:t>
            </w:r>
          </w:p>
          <w:p w14:paraId="4714EB36"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主要内容：机构养老主要应用场景；社区养老主要内容、特点及应用场景；居家养老定义及应用场景；旅居养老现状及智慧化的必要性。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D1C22F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教授、讨论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514AB79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了解智慧养老的实际应用场景。</w:t>
            </w:r>
          </w:p>
        </w:tc>
      </w:tr>
      <w:tr w14:paraId="434DB0C1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EBEA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2-4次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AAEEA5"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852D9">
            <w:pPr>
              <w:snapToGrid w:val="0"/>
              <w:spacing w:line="288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u w:val="single"/>
                <w:lang w:val="en-US" w:eastAsia="zh-CN"/>
              </w:rPr>
              <w:t>实现智慧养老的关键技术（6）</w:t>
            </w:r>
          </w:p>
          <w:p w14:paraId="22956ED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主要内容：物联网技术；“互联网+”技术；定位技术；云计算技术；大数据技术；可穿戴设备。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7B144B6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教授、实践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3C25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7E7230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9BE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5-8次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F2CC9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3EA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社区居家养老的智慧化建设（8）</w:t>
            </w:r>
          </w:p>
          <w:p w14:paraId="5D608F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主要内容：智慧养老的发展现状及存在的问题；</w:t>
            </w:r>
          </w:p>
          <w:p w14:paraId="3AF4912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智慧养老发展对策；社区居家养老概述；社区居家养老服务平台的架构设计；居家养老服务呼叫中心平台；居家养老服务系统建设；居家养老服务商城；居家养老服务管理系统；居家养老服务系统的安全。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6723749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教授、实践</w:t>
            </w:r>
          </w:p>
          <w:p w14:paraId="49EA4E9F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015B46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社区居家养老的智慧化建设需求及应用场景分析报告</w:t>
            </w:r>
          </w:p>
        </w:tc>
      </w:tr>
      <w:tr w14:paraId="4052DB3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712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9-12次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666D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E51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>养老机构管理系统的建设（8）</w:t>
            </w:r>
          </w:p>
          <w:p w14:paraId="09C1BBD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主要内容：养老机构管理系统的需求分析、系统的构成、功能设计、软件设计、硬件、监测系统及定位系统。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1B25FD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教授、实践、案例讲解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25A08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养老机构的智慧化建设需求及应用场景分析报告</w:t>
            </w:r>
          </w:p>
        </w:tc>
      </w:tr>
      <w:tr w14:paraId="56AD32F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7D0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13次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FBE5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7E56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  <w:lang w:val="en-US" w:eastAsia="zh-CN"/>
              </w:rPr>
              <w:t>智慧旅居养老（2）</w:t>
            </w:r>
          </w:p>
          <w:p w14:paraId="21218D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主要内容：智慧养老旅居养老概述、模式；如何开展智慧旅居养老；旅居养老管理平台和服务平台。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060FCF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教授、实践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04337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1DC9AD8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198E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14次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3749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B34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医养结合的系统建设（2）</w:t>
            </w:r>
          </w:p>
          <w:p w14:paraId="7600A5D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主要内容：医养结合的概念及模式；医养结合平台建设。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AD61CC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教授、实践、讨论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47EEFD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医养结合模式及应用场景分析报告</w:t>
            </w:r>
          </w:p>
        </w:tc>
      </w:tr>
      <w:tr w14:paraId="0DA9057B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64D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15次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5BF8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7D2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大数据平台助力智慧养老（2）</w:t>
            </w:r>
          </w:p>
          <w:p w14:paraId="1C7B8B3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主要内容：养老大数据的特征及建设意义；养老大数据平台建设的需求分析、组成部分及方案。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585732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教授、实践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73CAEF4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60D4941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2414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16次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DBC0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B8E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>大生智慧养老健康管理平台(2)</w:t>
            </w:r>
          </w:p>
          <w:p w14:paraId="1C1019C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主要内容：大生智慧养老健康管理平台建设目标、智慧养老服务体系、大生智慧开放型的健康管理模式、大生健康养老生活、老年健康服务工作站、健康云管理平台、电子商务平台、云学习平台等。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64566A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教授、实践、案例</w:t>
            </w:r>
          </w:p>
        </w:tc>
        <w:tc>
          <w:tcPr>
            <w:tcW w:w="15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3CE733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 w14:paraId="5B4D7A6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694"/>
        <w:gridCol w:w="2305"/>
        <w:gridCol w:w="1272"/>
        <w:gridCol w:w="1127"/>
        <w:gridCol w:w="1049"/>
        <w:gridCol w:w="840"/>
        <w:gridCol w:w="692"/>
      </w:tblGrid>
      <w:tr w14:paraId="0D52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DF78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7A382">
            <w:pPr>
              <w:pStyle w:val="11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EAA8F">
            <w:pPr>
              <w:pStyle w:val="11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1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ADCBD">
            <w:pPr>
              <w:pStyle w:val="1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41513">
            <w:pPr>
              <w:pStyle w:val="1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244F5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4C7ED9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46B1901">
            <w:pPr>
              <w:pStyle w:val="11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4B8CED1">
            <w:pPr>
              <w:pStyle w:val="11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403ED">
            <w:pPr>
              <w:pStyle w:val="1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10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2BC5A">
            <w:pPr>
              <w:pStyle w:val="1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10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78249">
            <w:pPr>
              <w:pStyle w:val="1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1B58676">
            <w:pPr>
              <w:pStyle w:val="1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A583F0A">
            <w:pPr>
              <w:pStyle w:val="1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146F2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1077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1</w:t>
            </w:r>
          </w:p>
        </w:tc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6C456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50%</w:t>
            </w:r>
          </w:p>
        </w:tc>
        <w:tc>
          <w:tcPr>
            <w:tcW w:w="22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AFD02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笔试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039C9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50%</w:t>
            </w:r>
          </w:p>
        </w:tc>
        <w:tc>
          <w:tcPr>
            <w:tcW w:w="10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4BD57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30%</w:t>
            </w:r>
          </w:p>
        </w:tc>
        <w:tc>
          <w:tcPr>
            <w:tcW w:w="10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4EA64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10%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92BB5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10%</w:t>
            </w:r>
          </w:p>
        </w:tc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A957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</w:tr>
      <w:tr w14:paraId="7980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19E2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C573088">
            <w:pPr>
              <w:widowControl w:val="0"/>
              <w:snapToGrid w:val="0"/>
              <w:spacing w:before="163" w:beforeLines="50" w:after="163" w:afterLines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2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9CED139">
            <w:pPr>
              <w:widowControl w:val="0"/>
              <w:snapToGrid w:val="0"/>
              <w:spacing w:before="163" w:beforeLines="50" w:after="163" w:afterLines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实训报告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7F6EF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20%</w:t>
            </w:r>
          </w:p>
        </w:tc>
        <w:tc>
          <w:tcPr>
            <w:tcW w:w="10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432A2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40%</w:t>
            </w:r>
          </w:p>
        </w:tc>
        <w:tc>
          <w:tcPr>
            <w:tcW w:w="10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9B722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30%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74BB5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10%</w:t>
            </w:r>
          </w:p>
        </w:tc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9394D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</w:tr>
      <w:tr w14:paraId="3D541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3814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</w:t>
            </w:r>
          </w:p>
        </w:tc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990D4A0">
            <w:pPr>
              <w:widowControl w:val="0"/>
              <w:snapToGrid w:val="0"/>
              <w:spacing w:before="163" w:beforeLines="50" w:after="163" w:afterLines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2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F4C4CD5">
            <w:pPr>
              <w:widowControl w:val="0"/>
              <w:snapToGrid w:val="0"/>
              <w:spacing w:before="163" w:beforeLines="50" w:after="163" w:afterLines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期中测试（随堂）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9DE2B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20%</w:t>
            </w:r>
          </w:p>
        </w:tc>
        <w:tc>
          <w:tcPr>
            <w:tcW w:w="10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801F4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20%</w:t>
            </w:r>
          </w:p>
        </w:tc>
        <w:tc>
          <w:tcPr>
            <w:tcW w:w="10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2E0B1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40%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A08F8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20%</w:t>
            </w:r>
          </w:p>
        </w:tc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291BA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</w:tr>
      <w:tr w14:paraId="17E61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B78C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54118F9">
            <w:pPr>
              <w:widowControl w:val="0"/>
              <w:snapToGrid w:val="0"/>
              <w:spacing w:before="163" w:beforeLines="50" w:after="163" w:afterLines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10%</w:t>
            </w:r>
          </w:p>
        </w:tc>
        <w:tc>
          <w:tcPr>
            <w:tcW w:w="22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3790A47">
            <w:pPr>
              <w:widowControl w:val="0"/>
              <w:snapToGrid w:val="0"/>
              <w:spacing w:before="163" w:beforeLines="50" w:after="163" w:afterLines="5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</w:rPr>
              <w:t>课堂表现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7466E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20%</w:t>
            </w:r>
          </w:p>
        </w:tc>
        <w:tc>
          <w:tcPr>
            <w:tcW w:w="109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36F0F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10%</w:t>
            </w:r>
          </w:p>
        </w:tc>
        <w:tc>
          <w:tcPr>
            <w:tcW w:w="10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BC22C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20%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AA1AA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50%</w:t>
            </w:r>
          </w:p>
        </w:tc>
        <w:tc>
          <w:tcPr>
            <w:tcW w:w="66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BF71C">
            <w:pPr>
              <w:pStyle w:val="12"/>
              <w:widowContro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</w:tr>
    </w:tbl>
    <w:p w14:paraId="5D6CA839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DA4BAC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</w:rPr>
        <w:drawing>
          <wp:inline distT="0" distB="0" distL="114300" distR="114300">
            <wp:extent cx="378460" cy="264160"/>
            <wp:effectExtent l="0" t="0" r="2540" b="2540"/>
            <wp:docPr id="4" name="图片 4" descr="61fad842bd7939d6c8754d393179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fad842bd7939d6c8754d393179f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04520" cy="280670"/>
            <wp:effectExtent l="0" t="0" r="5080" b="11430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11"/>
                    <a:srcRect l="8189" t="18694" r="13728" b="18063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230B0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D349689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27FB0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695544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5A20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D137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47D6C3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E47D6C3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4EAF5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CD70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8FD4BD5"/>
    <w:rsid w:val="0B02141F"/>
    <w:rsid w:val="0DB76A4A"/>
    <w:rsid w:val="0E007FD4"/>
    <w:rsid w:val="143D72CA"/>
    <w:rsid w:val="199D2E85"/>
    <w:rsid w:val="19E5593D"/>
    <w:rsid w:val="1B9B294B"/>
    <w:rsid w:val="2248641D"/>
    <w:rsid w:val="29310257"/>
    <w:rsid w:val="2A331DAD"/>
    <w:rsid w:val="2C112504"/>
    <w:rsid w:val="2E59298A"/>
    <w:rsid w:val="33516C82"/>
    <w:rsid w:val="37E50B00"/>
    <w:rsid w:val="390C65EA"/>
    <w:rsid w:val="3B412370"/>
    <w:rsid w:val="3C7A6649"/>
    <w:rsid w:val="3F8C3FE1"/>
    <w:rsid w:val="40ED6D01"/>
    <w:rsid w:val="44283EB5"/>
    <w:rsid w:val="47BB65CA"/>
    <w:rsid w:val="49DF08B3"/>
    <w:rsid w:val="51B00003"/>
    <w:rsid w:val="56903F5F"/>
    <w:rsid w:val="5DDE7CA6"/>
    <w:rsid w:val="60731B3D"/>
    <w:rsid w:val="65310993"/>
    <w:rsid w:val="69F06D97"/>
    <w:rsid w:val="6E256335"/>
    <w:rsid w:val="700912C5"/>
    <w:rsid w:val="72F1592E"/>
    <w:rsid w:val="74F62C86"/>
    <w:rsid w:val="77335635"/>
    <w:rsid w:val="7D33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2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1095</Words>
  <Characters>1211</Characters>
  <Lines>5</Lines>
  <Paragraphs>1</Paragraphs>
  <TotalTime>3</TotalTime>
  <ScaleCrop>false</ScaleCrop>
  <LinksUpToDate>false</LinksUpToDate>
  <CharactersWithSpaces>1233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常振</cp:lastModifiedBy>
  <cp:lastPrinted>2025-02-21T08:55:00Z</cp:lastPrinted>
  <dcterms:modified xsi:type="dcterms:W3CDTF">2025-02-24T15:12:11Z</dcterms:modified>
  <dc:title>上海建桥学院教学进度计划表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7AE148B54E094AD1BBAD92813ACB387A_13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