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8C99" w14:textId="17BC1F44" w:rsidR="00D63B86" w:rsidRDefault="004E61E8">
      <w:pPr>
        <w:jc w:val="center"/>
        <w:rPr>
          <w:rFonts w:ascii="黑体" w:eastAsia="黑体" w:hAnsi="黑体"/>
          <w:bCs/>
          <w:sz w:val="32"/>
          <w:szCs w:val="32"/>
        </w:rPr>
      </w:pPr>
      <w:r>
        <w:rPr>
          <w:rFonts w:ascii="黑体" w:eastAsia="黑体" w:hAnsi="黑体" w:hint="eastAsia"/>
          <w:bCs/>
          <w:sz w:val="32"/>
          <w:szCs w:val="32"/>
        </w:rPr>
        <w:t>《 生理学</w:t>
      </w:r>
      <w:r>
        <w:rPr>
          <w:rFonts w:ascii="黑体" w:eastAsia="黑体" w:hAnsi="黑体"/>
          <w:bCs/>
          <w:sz w:val="32"/>
          <w:szCs w:val="32"/>
        </w:rPr>
        <w:t xml:space="preserve"> </w:t>
      </w:r>
      <w:r>
        <w:rPr>
          <w:rFonts w:ascii="黑体" w:eastAsia="黑体" w:hAnsi="黑体" w:hint="eastAsia"/>
          <w:bCs/>
          <w:sz w:val="32"/>
          <w:szCs w:val="32"/>
        </w:rPr>
        <w:t>》本科课程教学大纲</w:t>
      </w:r>
    </w:p>
    <w:p w14:paraId="2CBF9C14" w14:textId="77777777" w:rsidR="00D63B86" w:rsidRDefault="004E61E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63B86" w14:paraId="6C6518D6" w14:textId="77777777">
        <w:trPr>
          <w:trHeight w:val="340"/>
        </w:trPr>
        <w:tc>
          <w:tcPr>
            <w:tcW w:w="1691" w:type="dxa"/>
            <w:vMerge w:val="restart"/>
            <w:tcBorders>
              <w:top w:val="single" w:sz="12" w:space="0" w:color="auto"/>
              <w:left w:val="single" w:sz="12" w:space="0" w:color="auto"/>
            </w:tcBorders>
            <w:shd w:val="clear" w:color="auto" w:fill="auto"/>
            <w:vAlign w:val="center"/>
          </w:tcPr>
          <w:p w14:paraId="4DD38494" w14:textId="77777777" w:rsidR="00D63B86" w:rsidRDefault="004E61E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46920F63" w14:textId="77777777" w:rsidR="00D63B86" w:rsidRDefault="004E61E8">
            <w:pPr>
              <w:jc w:val="left"/>
              <w:rPr>
                <w:color w:val="000000" w:themeColor="text1"/>
                <w:sz w:val="21"/>
                <w:szCs w:val="21"/>
              </w:rPr>
            </w:pPr>
            <w:r>
              <w:rPr>
                <w:rFonts w:hint="eastAsia"/>
                <w:color w:val="000000" w:themeColor="text1"/>
                <w:sz w:val="21"/>
                <w:szCs w:val="21"/>
              </w:rPr>
              <w:t>生理学</w:t>
            </w:r>
          </w:p>
        </w:tc>
      </w:tr>
      <w:tr w:rsidR="00D63B86" w14:paraId="187F0E9B" w14:textId="77777777">
        <w:trPr>
          <w:trHeight w:val="340"/>
        </w:trPr>
        <w:tc>
          <w:tcPr>
            <w:tcW w:w="1691" w:type="dxa"/>
            <w:vMerge/>
            <w:tcBorders>
              <w:left w:val="single" w:sz="12" w:space="0" w:color="auto"/>
            </w:tcBorders>
            <w:shd w:val="clear" w:color="auto" w:fill="auto"/>
            <w:vAlign w:val="center"/>
          </w:tcPr>
          <w:p w14:paraId="7D76BBB4" w14:textId="77777777" w:rsidR="00D63B86" w:rsidRDefault="00D63B8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F0BF33B" w14:textId="77777777" w:rsidR="00D63B86" w:rsidRDefault="004E61E8">
            <w:pPr>
              <w:jc w:val="left"/>
              <w:rPr>
                <w:color w:val="000000" w:themeColor="text1"/>
                <w:sz w:val="21"/>
                <w:szCs w:val="21"/>
              </w:rPr>
            </w:pPr>
            <w:r>
              <w:rPr>
                <w:rFonts w:ascii="Times New Roman" w:hAnsi="Times New Roman" w:cs="Times New Roman"/>
                <w:color w:val="000000" w:themeColor="text1"/>
                <w:sz w:val="21"/>
                <w:szCs w:val="21"/>
              </w:rPr>
              <w:t>Physiology</w:t>
            </w:r>
          </w:p>
        </w:tc>
      </w:tr>
      <w:tr w:rsidR="00D63B86" w14:paraId="15D917EE" w14:textId="77777777">
        <w:trPr>
          <w:trHeight w:val="340"/>
        </w:trPr>
        <w:tc>
          <w:tcPr>
            <w:tcW w:w="1691" w:type="dxa"/>
            <w:tcBorders>
              <w:left w:val="single" w:sz="12" w:space="0" w:color="auto"/>
            </w:tcBorders>
            <w:shd w:val="clear" w:color="auto" w:fill="auto"/>
            <w:vAlign w:val="center"/>
          </w:tcPr>
          <w:p w14:paraId="5D600090" w14:textId="77777777" w:rsidR="00D63B86" w:rsidRDefault="004E61E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7026D41" w14:textId="77777777" w:rsidR="00D63B86" w:rsidRDefault="004E61E8">
            <w:pPr>
              <w:jc w:val="center"/>
              <w:rPr>
                <w:rFonts w:ascii="黑体" w:eastAsia="黑体" w:hAnsi="黑体"/>
                <w:color w:val="000000" w:themeColor="text1"/>
                <w:sz w:val="21"/>
                <w:szCs w:val="21"/>
              </w:rPr>
            </w:pPr>
            <w:r>
              <w:rPr>
                <w:rFonts w:hint="eastAsia"/>
                <w:color w:val="000000"/>
                <w:sz w:val="20"/>
                <w:szCs w:val="20"/>
              </w:rPr>
              <w:t>2</w:t>
            </w:r>
            <w:r>
              <w:rPr>
                <w:color w:val="000000"/>
                <w:sz w:val="20"/>
                <w:szCs w:val="20"/>
              </w:rPr>
              <w:t>070003</w:t>
            </w:r>
          </w:p>
        </w:tc>
        <w:tc>
          <w:tcPr>
            <w:tcW w:w="2126" w:type="dxa"/>
            <w:gridSpan w:val="2"/>
            <w:vAlign w:val="center"/>
          </w:tcPr>
          <w:p w14:paraId="43262164" w14:textId="77777777" w:rsidR="00D63B86" w:rsidRDefault="004E61E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8DBDDCF" w14:textId="77777777" w:rsidR="00D63B86" w:rsidRDefault="004E61E8">
            <w:pPr>
              <w:jc w:val="center"/>
              <w:rPr>
                <w:color w:val="000000" w:themeColor="text1"/>
                <w:sz w:val="21"/>
                <w:szCs w:val="21"/>
              </w:rPr>
            </w:pPr>
            <w:r>
              <w:rPr>
                <w:rFonts w:hint="eastAsia"/>
                <w:color w:val="000000" w:themeColor="text1"/>
                <w:sz w:val="21"/>
                <w:szCs w:val="21"/>
              </w:rPr>
              <w:t>4.0</w:t>
            </w:r>
          </w:p>
        </w:tc>
      </w:tr>
      <w:tr w:rsidR="00D63B86" w14:paraId="3CF151C2" w14:textId="77777777">
        <w:trPr>
          <w:trHeight w:val="340"/>
        </w:trPr>
        <w:tc>
          <w:tcPr>
            <w:tcW w:w="1691" w:type="dxa"/>
            <w:tcBorders>
              <w:left w:val="single" w:sz="12" w:space="0" w:color="auto"/>
            </w:tcBorders>
            <w:shd w:val="clear" w:color="auto" w:fill="auto"/>
            <w:vAlign w:val="center"/>
          </w:tcPr>
          <w:p w14:paraId="4477D51C" w14:textId="77777777" w:rsidR="00D63B86" w:rsidRDefault="004E61E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437703C" w14:textId="77777777" w:rsidR="00D63B86" w:rsidRDefault="004E61E8">
            <w:pPr>
              <w:jc w:val="center"/>
              <w:rPr>
                <w:color w:val="000000" w:themeColor="text1"/>
                <w:sz w:val="21"/>
                <w:szCs w:val="21"/>
              </w:rPr>
            </w:pPr>
            <w:r>
              <w:rPr>
                <w:rFonts w:hint="eastAsia"/>
                <w:color w:val="000000" w:themeColor="text1"/>
                <w:sz w:val="21"/>
                <w:szCs w:val="21"/>
              </w:rPr>
              <w:t>64</w:t>
            </w:r>
          </w:p>
        </w:tc>
        <w:tc>
          <w:tcPr>
            <w:tcW w:w="1272" w:type="dxa"/>
            <w:vAlign w:val="center"/>
          </w:tcPr>
          <w:p w14:paraId="1DD97834" w14:textId="77777777" w:rsidR="00D63B86" w:rsidRDefault="004E61E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AE52487" w14:textId="77777777" w:rsidR="00D63B86" w:rsidRDefault="004E61E8">
            <w:pPr>
              <w:jc w:val="center"/>
              <w:rPr>
                <w:color w:val="000000" w:themeColor="text1"/>
                <w:sz w:val="21"/>
                <w:szCs w:val="21"/>
              </w:rPr>
            </w:pPr>
            <w:r>
              <w:rPr>
                <w:rFonts w:hint="eastAsia"/>
                <w:color w:val="000000" w:themeColor="text1"/>
                <w:sz w:val="21"/>
                <w:szCs w:val="21"/>
              </w:rPr>
              <w:t>44</w:t>
            </w:r>
          </w:p>
        </w:tc>
        <w:tc>
          <w:tcPr>
            <w:tcW w:w="1413" w:type="dxa"/>
            <w:gridSpan w:val="2"/>
            <w:vAlign w:val="center"/>
          </w:tcPr>
          <w:p w14:paraId="03B72D62" w14:textId="77777777" w:rsidR="00D63B86" w:rsidRDefault="004E61E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554B004" w14:textId="77777777" w:rsidR="00D63B86" w:rsidRDefault="004E61E8">
            <w:pPr>
              <w:jc w:val="center"/>
              <w:rPr>
                <w:color w:val="000000" w:themeColor="text1"/>
                <w:sz w:val="21"/>
                <w:szCs w:val="21"/>
              </w:rPr>
            </w:pPr>
            <w:r>
              <w:rPr>
                <w:rFonts w:hint="eastAsia"/>
                <w:color w:val="000000" w:themeColor="text1"/>
                <w:sz w:val="21"/>
                <w:szCs w:val="21"/>
              </w:rPr>
              <w:t>20</w:t>
            </w:r>
          </w:p>
        </w:tc>
      </w:tr>
      <w:tr w:rsidR="00D63B86" w14:paraId="6840CD67" w14:textId="77777777">
        <w:trPr>
          <w:trHeight w:val="340"/>
        </w:trPr>
        <w:tc>
          <w:tcPr>
            <w:tcW w:w="1691" w:type="dxa"/>
            <w:tcBorders>
              <w:left w:val="single" w:sz="12" w:space="0" w:color="auto"/>
            </w:tcBorders>
            <w:shd w:val="clear" w:color="auto" w:fill="auto"/>
            <w:vAlign w:val="center"/>
          </w:tcPr>
          <w:p w14:paraId="10DA642F" w14:textId="77777777" w:rsidR="00D63B86" w:rsidRDefault="004E61E8">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5421759" w14:textId="77777777" w:rsidR="00D63B86" w:rsidRDefault="004E61E8">
            <w:pPr>
              <w:jc w:val="center"/>
              <w:rPr>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7386749D"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834AF96" w14:textId="77777777" w:rsidR="00D63B86" w:rsidRDefault="004E61E8">
            <w:pPr>
              <w:jc w:val="center"/>
              <w:rPr>
                <w:color w:val="000000" w:themeColor="text1"/>
                <w:sz w:val="21"/>
                <w:szCs w:val="21"/>
              </w:rPr>
            </w:pPr>
            <w:r>
              <w:rPr>
                <w:rFonts w:hint="eastAsia"/>
                <w:color w:val="000000" w:themeColor="text1"/>
                <w:sz w:val="21"/>
                <w:szCs w:val="21"/>
              </w:rPr>
              <w:t>护理学 一年级</w:t>
            </w:r>
          </w:p>
        </w:tc>
      </w:tr>
      <w:tr w:rsidR="00D63B86" w14:paraId="01E41D12" w14:textId="77777777">
        <w:trPr>
          <w:trHeight w:val="340"/>
        </w:trPr>
        <w:tc>
          <w:tcPr>
            <w:tcW w:w="1691" w:type="dxa"/>
            <w:tcBorders>
              <w:left w:val="single" w:sz="12" w:space="0" w:color="auto"/>
            </w:tcBorders>
            <w:shd w:val="clear" w:color="auto" w:fill="auto"/>
            <w:vAlign w:val="center"/>
          </w:tcPr>
          <w:p w14:paraId="1914E64D" w14:textId="77777777" w:rsidR="00D63B86" w:rsidRDefault="004E61E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1D3D171" w14:textId="77777777" w:rsidR="00D63B86" w:rsidRDefault="004E61E8">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4616C21A"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221486B" w14:textId="77777777" w:rsidR="00D63B86" w:rsidRDefault="004E61E8">
            <w:pPr>
              <w:jc w:val="center"/>
              <w:rPr>
                <w:color w:val="000000" w:themeColor="text1"/>
                <w:sz w:val="21"/>
                <w:szCs w:val="21"/>
              </w:rPr>
            </w:pPr>
            <w:r>
              <w:rPr>
                <w:rFonts w:hint="eastAsia"/>
                <w:color w:val="000000" w:themeColor="text1"/>
                <w:sz w:val="21"/>
                <w:szCs w:val="21"/>
              </w:rPr>
              <w:t>考试</w:t>
            </w:r>
          </w:p>
        </w:tc>
      </w:tr>
      <w:tr w:rsidR="00D63B86" w14:paraId="7BBA081B" w14:textId="77777777">
        <w:trPr>
          <w:trHeight w:val="340"/>
        </w:trPr>
        <w:tc>
          <w:tcPr>
            <w:tcW w:w="1691" w:type="dxa"/>
            <w:tcBorders>
              <w:left w:val="single" w:sz="12" w:space="0" w:color="auto"/>
            </w:tcBorders>
            <w:shd w:val="clear" w:color="auto" w:fill="auto"/>
            <w:vAlign w:val="center"/>
          </w:tcPr>
          <w:p w14:paraId="273BFA1B" w14:textId="77777777" w:rsidR="00D63B86" w:rsidRDefault="004E61E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2F6AAFD" w14:textId="77777777" w:rsidR="00D63B86" w:rsidRDefault="004E61E8">
            <w:pPr>
              <w:rPr>
                <w:rFonts w:ascii="Times New Roman" w:hAnsi="Times New Roman"/>
                <w:color w:val="000000" w:themeColor="text1"/>
                <w:sz w:val="21"/>
                <w:szCs w:val="21"/>
              </w:rPr>
            </w:pPr>
            <w:r>
              <w:rPr>
                <w:rFonts w:hint="eastAsia"/>
                <w:color w:val="000000"/>
                <w:sz w:val="20"/>
                <w:szCs w:val="20"/>
              </w:rPr>
              <w:t>《生理学》，</w:t>
            </w:r>
            <w:r>
              <w:rPr>
                <w:rFonts w:ascii="Times New Roman" w:hAnsi="Times New Roman" w:cs="Times New Roman" w:hint="eastAsia"/>
                <w:color w:val="000000" w:themeColor="text1"/>
                <w:sz w:val="21"/>
                <w:szCs w:val="21"/>
              </w:rPr>
              <w:t>ISBN</w:t>
            </w:r>
            <w:r>
              <w:rPr>
                <w:rFonts w:ascii="Times New Roman" w:hAnsi="Times New Roman" w:cs="Times New Roman" w:hint="eastAsia"/>
                <w:color w:val="000000" w:themeColor="text1"/>
                <w:sz w:val="21"/>
                <w:szCs w:val="21"/>
              </w:rPr>
              <w:t>：</w:t>
            </w:r>
            <w:r>
              <w:rPr>
                <w:rFonts w:hint="eastAsia"/>
                <w:color w:val="000000"/>
                <w:sz w:val="20"/>
                <w:szCs w:val="20"/>
              </w:rPr>
              <w:t>9787117332569，主编：唐四元，人民卫生出版社，第</w:t>
            </w:r>
            <w:r>
              <w:rPr>
                <w:color w:val="000000"/>
                <w:sz w:val="20"/>
                <w:szCs w:val="20"/>
              </w:rPr>
              <w:t>5</w:t>
            </w:r>
            <w:r>
              <w:rPr>
                <w:rFonts w:hint="eastAsia"/>
                <w:color w:val="000000"/>
                <w:sz w:val="20"/>
                <w:szCs w:val="20"/>
              </w:rPr>
              <w:t>版</w:t>
            </w:r>
          </w:p>
        </w:tc>
        <w:tc>
          <w:tcPr>
            <w:tcW w:w="1413" w:type="dxa"/>
            <w:gridSpan w:val="2"/>
            <w:vAlign w:val="center"/>
          </w:tcPr>
          <w:p w14:paraId="0C0A79D7"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8F0DCFD"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B5A8C03" w14:textId="77777777" w:rsidR="00D63B86" w:rsidRDefault="004E61E8">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63B86" w14:paraId="7062BF6F" w14:textId="77777777">
        <w:trPr>
          <w:trHeight w:val="680"/>
        </w:trPr>
        <w:tc>
          <w:tcPr>
            <w:tcW w:w="1691" w:type="dxa"/>
            <w:tcBorders>
              <w:left w:val="single" w:sz="12" w:space="0" w:color="auto"/>
            </w:tcBorders>
            <w:shd w:val="clear" w:color="auto" w:fill="auto"/>
            <w:vAlign w:val="center"/>
          </w:tcPr>
          <w:p w14:paraId="2AD5FCC7" w14:textId="77777777" w:rsidR="00D63B86" w:rsidRDefault="004E61E8">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E4F39A1" w14:textId="77777777" w:rsidR="00D63B86" w:rsidRDefault="004E61E8">
            <w:pPr>
              <w:pStyle w:val="DG0"/>
              <w:jc w:val="both"/>
            </w:pPr>
            <w:r>
              <w:rPr>
                <w:rFonts w:hint="eastAsia"/>
              </w:rPr>
              <w:t>人体解剖学</w:t>
            </w:r>
            <w:r>
              <w:rPr>
                <w:rFonts w:hint="eastAsia"/>
              </w:rPr>
              <w:t xml:space="preserve"> 2070001 (6)</w:t>
            </w:r>
            <w:r>
              <w:rPr>
                <w:rFonts w:hint="eastAsia"/>
              </w:rPr>
              <w:t>；组织胚胎学</w:t>
            </w:r>
            <w:r>
              <w:rPr>
                <w:rFonts w:hint="eastAsia"/>
              </w:rPr>
              <w:t xml:space="preserve"> 2070002 (2)</w:t>
            </w:r>
          </w:p>
        </w:tc>
      </w:tr>
      <w:tr w:rsidR="00D63B86" w14:paraId="3F07E556" w14:textId="77777777">
        <w:trPr>
          <w:trHeight w:val="3421"/>
        </w:trPr>
        <w:tc>
          <w:tcPr>
            <w:tcW w:w="1691" w:type="dxa"/>
            <w:tcBorders>
              <w:left w:val="single" w:sz="12" w:space="0" w:color="auto"/>
            </w:tcBorders>
            <w:shd w:val="clear" w:color="auto" w:fill="auto"/>
            <w:vAlign w:val="center"/>
          </w:tcPr>
          <w:p w14:paraId="1756FF89" w14:textId="77777777" w:rsidR="00D63B86" w:rsidRDefault="004E61E8">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F95E822" w14:textId="77777777" w:rsidR="00D63B86" w:rsidRDefault="004E61E8">
            <w:pPr>
              <w:pStyle w:val="DG0"/>
              <w:ind w:firstLineChars="200" w:firstLine="420"/>
              <w:jc w:val="both"/>
            </w:pPr>
            <w:r>
              <w:rPr>
                <w:rFonts w:hint="eastAsia"/>
              </w:rPr>
              <w:t>本课程为本科护理学专业一年级学生开设，属于医学类基础课程，是日后修读临床护理学的重要基础。</w:t>
            </w:r>
          </w:p>
          <w:p w14:paraId="34F7577D" w14:textId="77777777" w:rsidR="00D63B86" w:rsidRDefault="004E61E8">
            <w:pPr>
              <w:pStyle w:val="DG0"/>
              <w:ind w:firstLineChars="200" w:firstLine="420"/>
              <w:jc w:val="both"/>
            </w:pPr>
            <w:r>
              <w:rPr>
                <w:rFonts w:hint="eastAsia"/>
              </w:rPr>
              <w:t>生理学主要研究在正常状态下，机体内各细胞、器官、系统的功能，以及作为一个整体，各部分之间的相互协调并与外界环境相适应过程的规律和机制，从而认识和掌握生命活动的规律，为防病治病、增进人类健康、延长人类寿命提供科学的理论依据。</w:t>
            </w:r>
          </w:p>
          <w:p w14:paraId="0FE4290F" w14:textId="57646EDA" w:rsidR="00402391" w:rsidRDefault="00402391">
            <w:pPr>
              <w:pStyle w:val="DG0"/>
              <w:ind w:firstLineChars="200" w:firstLine="420"/>
              <w:jc w:val="both"/>
            </w:pPr>
            <w:r>
              <w:rPr>
                <w:rFonts w:hint="eastAsia"/>
              </w:rPr>
              <w:t>本课程充分贯彻了文理融合与医工融合的理念。将文化历史、医学伦理、心理、科学哲学等人文学科有机融入理论课教学中，不仅</w:t>
            </w:r>
            <w:r w:rsidR="00F918E5">
              <w:rPr>
                <w:rFonts w:hint="eastAsia"/>
              </w:rPr>
              <w:t>可以</w:t>
            </w:r>
            <w:r>
              <w:rPr>
                <w:rFonts w:hint="eastAsia"/>
              </w:rPr>
              <w:t>拓宽学生的知识面</w:t>
            </w:r>
            <w:r w:rsidR="00F918E5">
              <w:rPr>
                <w:rFonts w:hint="eastAsia"/>
              </w:rPr>
              <w:t>、丰富知识体系</w:t>
            </w:r>
            <w:r>
              <w:rPr>
                <w:rFonts w:hint="eastAsia"/>
              </w:rPr>
              <w:t>，也能培养跨学科思维；而在课内实验中适当融入工程学相关要素，如生物材料、医学影像、</w:t>
            </w:r>
            <w:r w:rsidR="00937361">
              <w:rPr>
                <w:rFonts w:hint="eastAsia"/>
              </w:rPr>
              <w:t>医疗器械原理等，</w:t>
            </w:r>
            <w:r w:rsidR="00377724">
              <w:rPr>
                <w:rFonts w:hint="eastAsia"/>
              </w:rPr>
              <w:t>使理论知识与医疗实践相结合，培养</w:t>
            </w:r>
            <w:r w:rsidR="00041B49">
              <w:rPr>
                <w:rFonts w:hint="eastAsia"/>
              </w:rPr>
              <w:t>兼具跨学科知识与医疗器械操作能力的复合型人才。</w:t>
            </w:r>
          </w:p>
        </w:tc>
      </w:tr>
      <w:tr w:rsidR="00D63B86" w14:paraId="14B8AF87" w14:textId="77777777" w:rsidTr="00041B49">
        <w:trPr>
          <w:trHeight w:val="941"/>
        </w:trPr>
        <w:tc>
          <w:tcPr>
            <w:tcW w:w="1691" w:type="dxa"/>
            <w:tcBorders>
              <w:left w:val="single" w:sz="12" w:space="0" w:color="auto"/>
              <w:bottom w:val="double" w:sz="4" w:space="0" w:color="auto"/>
            </w:tcBorders>
            <w:shd w:val="clear" w:color="auto" w:fill="auto"/>
            <w:vAlign w:val="center"/>
          </w:tcPr>
          <w:p w14:paraId="2CF5F99F" w14:textId="77777777" w:rsidR="00D63B86" w:rsidRDefault="004E61E8">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3761962" w14:textId="4EC896E7" w:rsidR="00D63B86" w:rsidRDefault="004E61E8">
            <w:pPr>
              <w:pStyle w:val="DG0"/>
              <w:ind w:firstLineChars="200" w:firstLine="420"/>
              <w:jc w:val="both"/>
            </w:pPr>
            <w:r>
              <w:rPr>
                <w:rFonts w:hint="eastAsia"/>
              </w:rPr>
              <w:t>本课程适合护理系护理专业一年级学生修读，要求学生在</w:t>
            </w:r>
            <w:r w:rsidR="00C8668D">
              <w:rPr>
                <w:rFonts w:hint="eastAsia"/>
              </w:rPr>
              <w:t>修</w:t>
            </w:r>
            <w:r>
              <w:rPr>
                <w:rFonts w:hint="eastAsia"/>
              </w:rPr>
              <w:t>完人体解剖学与组织胚胎学之后再进行本课程的学习。</w:t>
            </w:r>
          </w:p>
        </w:tc>
      </w:tr>
      <w:tr w:rsidR="00D63B86" w14:paraId="04240DA9" w14:textId="77777777">
        <w:trPr>
          <w:trHeight w:val="680"/>
        </w:trPr>
        <w:tc>
          <w:tcPr>
            <w:tcW w:w="1691" w:type="dxa"/>
            <w:tcBorders>
              <w:top w:val="double" w:sz="4" w:space="0" w:color="auto"/>
              <w:left w:val="single" w:sz="12" w:space="0" w:color="auto"/>
            </w:tcBorders>
            <w:shd w:val="clear" w:color="auto" w:fill="auto"/>
            <w:vAlign w:val="center"/>
          </w:tcPr>
          <w:p w14:paraId="0C328951"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9CA8F8B" w14:textId="77777777" w:rsidR="00D63B86" w:rsidRDefault="004E61E8">
            <w:pPr>
              <w:jc w:val="right"/>
              <w:rPr>
                <w:rFonts w:ascii="黑体" w:eastAsia="黑体" w:hAnsi="黑体"/>
                <w:color w:val="000000" w:themeColor="text1"/>
                <w:sz w:val="21"/>
                <w:szCs w:val="21"/>
              </w:rPr>
            </w:pPr>
            <w:r>
              <w:rPr>
                <w:rFonts w:ascii="仿宋" w:eastAsia="仿宋" w:hAnsi="仿宋" w:hint="eastAsia"/>
                <w:noProof/>
                <w:color w:val="000000"/>
                <w:position w:val="-20"/>
                <w:sz w:val="28"/>
                <w:szCs w:val="28"/>
              </w:rPr>
              <w:drawing>
                <wp:anchor distT="0" distB="0" distL="114300" distR="114300" simplePos="0" relativeHeight="251660288" behindDoc="0" locked="0" layoutInCell="1" allowOverlap="1" wp14:anchorId="7C638522" wp14:editId="19724A58">
                  <wp:simplePos x="0" y="0"/>
                  <wp:positionH relativeFrom="column">
                    <wp:posOffset>118745</wp:posOffset>
                  </wp:positionH>
                  <wp:positionV relativeFrom="page">
                    <wp:posOffset>13335</wp:posOffset>
                  </wp:positionV>
                  <wp:extent cx="627380" cy="393065"/>
                  <wp:effectExtent l="0" t="0" r="1270" b="6350"/>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9"/>
                          <a:stretch>
                            <a:fillRect/>
                          </a:stretch>
                        </pic:blipFill>
                        <pic:spPr>
                          <a:xfrm>
                            <a:off x="0" y="0"/>
                            <a:ext cx="627380" cy="393065"/>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1"/>
                <w:szCs w:val="21"/>
              </w:rPr>
              <w:t>（签名）</w:t>
            </w:r>
          </w:p>
        </w:tc>
        <w:tc>
          <w:tcPr>
            <w:tcW w:w="1425" w:type="dxa"/>
            <w:gridSpan w:val="2"/>
            <w:tcBorders>
              <w:top w:val="double" w:sz="4" w:space="0" w:color="auto"/>
            </w:tcBorders>
            <w:vAlign w:val="center"/>
          </w:tcPr>
          <w:p w14:paraId="3AF173EE" w14:textId="77777777" w:rsidR="00D63B86" w:rsidRDefault="004E61E8">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BF94049" w14:textId="10E75FA3" w:rsidR="00D63B86" w:rsidRDefault="004E61E8">
            <w:pPr>
              <w:jc w:val="center"/>
              <w:rPr>
                <w:rFonts w:ascii="Times New Roman" w:hAnsi="Times New Roman"/>
                <w:color w:val="000000"/>
                <w:sz w:val="21"/>
                <w:szCs w:val="21"/>
              </w:rPr>
            </w:pPr>
            <w:r>
              <w:rPr>
                <w:rFonts w:ascii="Times New Roman" w:hAnsi="Times New Roman" w:hint="eastAsia"/>
                <w:color w:val="000000"/>
                <w:sz w:val="21"/>
                <w:szCs w:val="21"/>
              </w:rPr>
              <w:t>202</w:t>
            </w:r>
            <w:r w:rsidR="006B57F3">
              <w:rPr>
                <w:rFonts w:ascii="Times New Roman" w:hAnsi="Times New Roman"/>
                <w:color w:val="000000"/>
                <w:sz w:val="21"/>
                <w:szCs w:val="21"/>
              </w:rPr>
              <w:t>4</w:t>
            </w:r>
            <w:r>
              <w:rPr>
                <w:rFonts w:ascii="Times New Roman" w:hAnsi="Times New Roman" w:hint="eastAsia"/>
                <w:color w:val="000000"/>
                <w:sz w:val="21"/>
                <w:szCs w:val="21"/>
              </w:rPr>
              <w:t>.</w:t>
            </w:r>
            <w:r w:rsidR="00F918E5">
              <w:rPr>
                <w:rFonts w:ascii="Times New Roman" w:hAnsi="Times New Roman"/>
                <w:color w:val="000000"/>
                <w:sz w:val="21"/>
                <w:szCs w:val="21"/>
              </w:rPr>
              <w:t>2</w:t>
            </w:r>
            <w:r>
              <w:rPr>
                <w:rFonts w:ascii="Times New Roman" w:hAnsi="Times New Roman" w:hint="eastAsia"/>
                <w:color w:val="000000"/>
                <w:sz w:val="21"/>
                <w:szCs w:val="21"/>
              </w:rPr>
              <w:t>.7</w:t>
            </w:r>
          </w:p>
        </w:tc>
      </w:tr>
      <w:tr w:rsidR="00D63B86" w14:paraId="70B705F3" w14:textId="77777777">
        <w:trPr>
          <w:trHeight w:val="680"/>
        </w:trPr>
        <w:tc>
          <w:tcPr>
            <w:tcW w:w="1691" w:type="dxa"/>
            <w:tcBorders>
              <w:left w:val="single" w:sz="12" w:space="0" w:color="auto"/>
            </w:tcBorders>
            <w:shd w:val="clear" w:color="auto" w:fill="auto"/>
            <w:vAlign w:val="center"/>
          </w:tcPr>
          <w:p w14:paraId="762CB767"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C84CE4D" w14:textId="5CC60C53" w:rsidR="00D63B86" w:rsidRDefault="00AC59DE">
            <w:pPr>
              <w:jc w:val="right"/>
              <w:rPr>
                <w:rFonts w:ascii="黑体" w:eastAsia="黑体" w:hAnsi="黑体"/>
                <w:color w:val="000000" w:themeColor="text1"/>
                <w:sz w:val="21"/>
                <w:szCs w:val="21"/>
              </w:rPr>
            </w:pPr>
            <w:r>
              <w:rPr>
                <w:noProof/>
                <w:sz w:val="6"/>
                <w:szCs w:val="6"/>
              </w:rPr>
              <w:drawing>
                <wp:anchor distT="0" distB="0" distL="114300" distR="114300" simplePos="0" relativeHeight="251662336" behindDoc="0" locked="0" layoutInCell="1" allowOverlap="1" wp14:anchorId="34D3B37B" wp14:editId="4A98322B">
                  <wp:simplePos x="0" y="0"/>
                  <wp:positionH relativeFrom="column">
                    <wp:posOffset>0</wp:posOffset>
                  </wp:positionH>
                  <wp:positionV relativeFrom="paragraph">
                    <wp:posOffset>55880</wp:posOffset>
                  </wp:positionV>
                  <wp:extent cx="796290" cy="435610"/>
                  <wp:effectExtent l="0" t="0" r="3810" b="2540"/>
                  <wp:wrapNone/>
                  <wp:docPr id="369045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29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1E8">
              <w:rPr>
                <w:rFonts w:hint="eastAsia"/>
                <w:sz w:val="21"/>
                <w:szCs w:val="21"/>
              </w:rPr>
              <w:t>（签名）</w:t>
            </w:r>
          </w:p>
        </w:tc>
        <w:tc>
          <w:tcPr>
            <w:tcW w:w="1425" w:type="dxa"/>
            <w:gridSpan w:val="2"/>
            <w:vAlign w:val="center"/>
          </w:tcPr>
          <w:p w14:paraId="7DEB1864" w14:textId="77777777" w:rsidR="00D63B86" w:rsidRDefault="004E61E8">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3F13ABEA" w14:textId="45431BEE" w:rsidR="00D63B86" w:rsidRDefault="00AC59D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024.3.8</w:t>
            </w:r>
          </w:p>
        </w:tc>
      </w:tr>
      <w:tr w:rsidR="00D63B86" w14:paraId="3E5C782C" w14:textId="77777777">
        <w:trPr>
          <w:trHeight w:val="680"/>
        </w:trPr>
        <w:tc>
          <w:tcPr>
            <w:tcW w:w="1691" w:type="dxa"/>
            <w:tcBorders>
              <w:left w:val="single" w:sz="12" w:space="0" w:color="auto"/>
              <w:bottom w:val="single" w:sz="12" w:space="0" w:color="auto"/>
            </w:tcBorders>
            <w:shd w:val="clear" w:color="auto" w:fill="auto"/>
            <w:vAlign w:val="center"/>
          </w:tcPr>
          <w:p w14:paraId="386C223B" w14:textId="77777777" w:rsidR="00D63B86" w:rsidRDefault="004E61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2769FB17" w14:textId="77777777" w:rsidR="00D63B86" w:rsidRDefault="004E61E8">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27D26A0A" w14:textId="77777777" w:rsidR="00D63B86" w:rsidRDefault="004E61E8">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E3ABC73" w14:textId="77777777" w:rsidR="00D63B86" w:rsidRDefault="00D63B86">
            <w:pPr>
              <w:jc w:val="center"/>
              <w:rPr>
                <w:rFonts w:ascii="Times New Roman" w:hAnsi="Times New Roman"/>
                <w:color w:val="000000"/>
                <w:sz w:val="21"/>
                <w:szCs w:val="21"/>
              </w:rPr>
            </w:pPr>
          </w:p>
        </w:tc>
      </w:tr>
    </w:tbl>
    <w:p w14:paraId="7C7AF524" w14:textId="77777777" w:rsidR="00D63B86" w:rsidRDefault="004E61E8">
      <w:pPr>
        <w:spacing w:line="100" w:lineRule="exact"/>
        <w:rPr>
          <w:rFonts w:ascii="Arial" w:eastAsia="黑体" w:hAnsi="Arial"/>
        </w:rPr>
      </w:pPr>
      <w:r>
        <w:br w:type="page"/>
      </w:r>
    </w:p>
    <w:p w14:paraId="08FA499B" w14:textId="77777777" w:rsidR="00E315F9" w:rsidRDefault="00E315F9" w:rsidP="00E315F9">
      <w:pPr>
        <w:pStyle w:val="DG1"/>
        <w:spacing w:beforeLines="100" w:before="326" w:line="360" w:lineRule="auto"/>
        <w:rPr>
          <w:rFonts w:ascii="黑体" w:hAnsi="宋体"/>
        </w:rPr>
      </w:pPr>
      <w:bookmarkStart w:id="0" w:name="_Hlk157027073"/>
      <w:r>
        <w:rPr>
          <w:rFonts w:ascii="黑体" w:hAnsi="宋体" w:hint="eastAsia"/>
        </w:rPr>
        <w:lastRenderedPageBreak/>
        <w:t>二、课程目标与毕业要求</w:t>
      </w:r>
    </w:p>
    <w:p w14:paraId="04E67F14" w14:textId="77777777" w:rsidR="00E315F9" w:rsidRDefault="00E315F9" w:rsidP="00E315F9">
      <w:pPr>
        <w:pStyle w:val="DG2"/>
        <w:spacing w:before="81" w:after="163"/>
      </w:pPr>
      <w:r>
        <w:rPr>
          <w:rFonts w:hint="eastAsia"/>
        </w:rPr>
        <w:t>（一）课程目标</w:t>
      </w:r>
      <w:r>
        <w:rPr>
          <w:rFonts w:hint="eastAsia"/>
        </w:rPr>
        <w:t xml:space="preserve"> </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297"/>
      </w:tblGrid>
      <w:tr w:rsidR="00E315F9" w14:paraId="2D50DC50" w14:textId="77777777" w:rsidTr="00C04738">
        <w:trPr>
          <w:trHeight w:val="454"/>
          <w:jc w:val="center"/>
        </w:trPr>
        <w:tc>
          <w:tcPr>
            <w:tcW w:w="1235" w:type="dxa"/>
            <w:vAlign w:val="center"/>
          </w:tcPr>
          <w:p w14:paraId="19A5C57C" w14:textId="77777777" w:rsidR="00E315F9" w:rsidRDefault="00E315F9" w:rsidP="00C0473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795E7C3" w14:textId="77777777" w:rsidR="00E315F9" w:rsidRDefault="00E315F9" w:rsidP="00C0473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6" w:type="dxa"/>
            <w:vAlign w:val="center"/>
          </w:tcPr>
          <w:p w14:paraId="1CE8E2C8" w14:textId="77777777" w:rsidR="00E315F9" w:rsidRDefault="00E315F9" w:rsidP="00C0473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E315F9" w14:paraId="4E36C3AE" w14:textId="77777777" w:rsidTr="00C04738">
        <w:trPr>
          <w:trHeight w:val="340"/>
          <w:jc w:val="center"/>
        </w:trPr>
        <w:tc>
          <w:tcPr>
            <w:tcW w:w="1235" w:type="dxa"/>
            <w:vAlign w:val="center"/>
          </w:tcPr>
          <w:p w14:paraId="1220B1BF" w14:textId="77777777" w:rsidR="00E315F9" w:rsidRDefault="00E315F9" w:rsidP="00C04738">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B4FA735"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6" w:type="dxa"/>
            <w:vAlign w:val="center"/>
          </w:tcPr>
          <w:p w14:paraId="09CE6649" w14:textId="77777777" w:rsidR="00E315F9" w:rsidRDefault="00E315F9" w:rsidP="00C04738">
            <w:pPr>
              <w:pStyle w:val="DG0"/>
              <w:jc w:val="left"/>
              <w:rPr>
                <w:rFonts w:ascii="宋体" w:hAnsi="宋体"/>
                <w:bCs/>
              </w:rPr>
            </w:pPr>
            <w:r>
              <w:rPr>
                <w:rFonts w:hint="eastAsia"/>
              </w:rPr>
              <w:t>掌握人体生理功能及其调节变化的相关知识。</w:t>
            </w:r>
          </w:p>
        </w:tc>
      </w:tr>
      <w:tr w:rsidR="00E315F9" w14:paraId="403FC3F7" w14:textId="77777777" w:rsidTr="00C04738">
        <w:trPr>
          <w:trHeight w:val="340"/>
          <w:jc w:val="center"/>
        </w:trPr>
        <w:tc>
          <w:tcPr>
            <w:tcW w:w="1235" w:type="dxa"/>
            <w:vAlign w:val="center"/>
          </w:tcPr>
          <w:p w14:paraId="25FDB6CA" w14:textId="77777777" w:rsidR="00E315F9" w:rsidRDefault="00E315F9" w:rsidP="00C04738">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115A2F4A"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6" w:type="dxa"/>
            <w:vAlign w:val="center"/>
          </w:tcPr>
          <w:p w14:paraId="4BD4DD6F" w14:textId="581DEFE1" w:rsidR="00E315F9" w:rsidRDefault="00E315F9" w:rsidP="00C04738">
            <w:pPr>
              <w:pStyle w:val="DG0"/>
              <w:jc w:val="left"/>
              <w:rPr>
                <w:rFonts w:ascii="宋体" w:hAnsi="宋体"/>
                <w:bCs/>
              </w:rPr>
            </w:pPr>
            <w:r>
              <w:rPr>
                <w:rFonts w:hint="eastAsia"/>
              </w:rPr>
              <w:t>掌握生理学实验的基础方法和基本技术</w:t>
            </w:r>
            <w:r w:rsidR="00D600C2">
              <w:rPr>
                <w:rFonts w:hint="eastAsia"/>
              </w:rPr>
              <w:t>，了解现代常用科研仪器与医疗器械的工作原理。</w:t>
            </w:r>
          </w:p>
        </w:tc>
      </w:tr>
      <w:tr w:rsidR="00E315F9" w14:paraId="53582662" w14:textId="77777777" w:rsidTr="00C04738">
        <w:trPr>
          <w:trHeight w:val="340"/>
          <w:jc w:val="center"/>
        </w:trPr>
        <w:tc>
          <w:tcPr>
            <w:tcW w:w="1235" w:type="dxa"/>
            <w:vMerge w:val="restart"/>
            <w:vAlign w:val="center"/>
          </w:tcPr>
          <w:p w14:paraId="694DAFFF"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465BE99" w14:textId="77777777" w:rsidR="00E315F9" w:rsidRDefault="00E315F9" w:rsidP="00C04738">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2E4DE22D"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6" w:type="dxa"/>
          </w:tcPr>
          <w:p w14:paraId="7CEAB614" w14:textId="77777777" w:rsidR="00E315F9" w:rsidRDefault="00E315F9" w:rsidP="00C04738">
            <w:pPr>
              <w:rPr>
                <w:sz w:val="21"/>
                <w:szCs w:val="21"/>
              </w:rPr>
            </w:pPr>
            <w:r>
              <w:rPr>
                <w:rFonts w:hint="eastAsia"/>
                <w:sz w:val="21"/>
                <w:szCs w:val="21"/>
              </w:rPr>
              <w:t>怀有同情心与责任心，树立有关实验动物福利与伦理的正确观念。</w:t>
            </w:r>
          </w:p>
        </w:tc>
      </w:tr>
      <w:tr w:rsidR="00E315F9" w14:paraId="658222CC" w14:textId="77777777" w:rsidTr="00C04738">
        <w:trPr>
          <w:trHeight w:val="340"/>
          <w:jc w:val="center"/>
        </w:trPr>
        <w:tc>
          <w:tcPr>
            <w:tcW w:w="1235" w:type="dxa"/>
            <w:vMerge/>
            <w:vAlign w:val="center"/>
          </w:tcPr>
          <w:p w14:paraId="77C56706" w14:textId="77777777" w:rsidR="00E315F9" w:rsidRDefault="00E315F9" w:rsidP="00C04738">
            <w:pPr>
              <w:snapToGrid w:val="0"/>
              <w:jc w:val="center"/>
              <w:rPr>
                <w:rFonts w:ascii="黑体" w:eastAsia="黑体" w:hAnsi="黑体"/>
                <w:bCs/>
                <w:color w:val="000000"/>
                <w:sz w:val="21"/>
                <w:szCs w:val="18"/>
              </w:rPr>
            </w:pPr>
          </w:p>
        </w:tc>
        <w:tc>
          <w:tcPr>
            <w:tcW w:w="782" w:type="dxa"/>
            <w:shd w:val="clear" w:color="auto" w:fill="auto"/>
            <w:vAlign w:val="center"/>
          </w:tcPr>
          <w:p w14:paraId="6B0E40D2"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6" w:type="dxa"/>
          </w:tcPr>
          <w:p w14:paraId="1CD9AB02" w14:textId="77777777" w:rsidR="00E315F9" w:rsidRDefault="00E315F9" w:rsidP="00C04738">
            <w:pPr>
              <w:rPr>
                <w:sz w:val="21"/>
                <w:szCs w:val="21"/>
              </w:rPr>
            </w:pPr>
            <w:r>
              <w:rPr>
                <w:rFonts w:hint="eastAsia"/>
                <w:sz w:val="21"/>
                <w:szCs w:val="21"/>
              </w:rPr>
              <w:t>能运用所学知识，阐释生活中常见生理现象的产生及其原理。</w:t>
            </w:r>
          </w:p>
        </w:tc>
      </w:tr>
      <w:tr w:rsidR="00E315F9" w14:paraId="78C615DC" w14:textId="77777777" w:rsidTr="00C04738">
        <w:trPr>
          <w:trHeight w:val="340"/>
          <w:jc w:val="center"/>
        </w:trPr>
        <w:tc>
          <w:tcPr>
            <w:tcW w:w="1235" w:type="dxa"/>
            <w:vMerge/>
            <w:vAlign w:val="center"/>
          </w:tcPr>
          <w:p w14:paraId="4C7DD95B" w14:textId="77777777" w:rsidR="00E315F9" w:rsidRDefault="00E315F9" w:rsidP="00C04738">
            <w:pPr>
              <w:snapToGrid w:val="0"/>
              <w:jc w:val="center"/>
              <w:rPr>
                <w:rFonts w:ascii="黑体" w:eastAsia="黑体" w:hAnsi="黑体"/>
                <w:bCs/>
                <w:color w:val="000000"/>
                <w:sz w:val="21"/>
                <w:szCs w:val="18"/>
              </w:rPr>
            </w:pPr>
          </w:p>
        </w:tc>
        <w:tc>
          <w:tcPr>
            <w:tcW w:w="782" w:type="dxa"/>
            <w:shd w:val="clear" w:color="auto" w:fill="auto"/>
            <w:vAlign w:val="center"/>
          </w:tcPr>
          <w:p w14:paraId="13084B75"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6" w:type="dxa"/>
          </w:tcPr>
          <w:p w14:paraId="40438159" w14:textId="77777777" w:rsidR="00E315F9" w:rsidRDefault="00E315F9" w:rsidP="00C04738">
            <w:pPr>
              <w:rPr>
                <w:bCs/>
              </w:rPr>
            </w:pPr>
            <w:r>
              <w:rPr>
                <w:rFonts w:hint="eastAsia"/>
                <w:sz w:val="21"/>
                <w:szCs w:val="21"/>
              </w:rPr>
              <w:t>能在已有知识储备的基础上，有目的地查阅所需资料，并通过有效的学习方式完成学习任务。</w:t>
            </w:r>
          </w:p>
        </w:tc>
      </w:tr>
      <w:tr w:rsidR="00E315F9" w14:paraId="22402E35" w14:textId="77777777" w:rsidTr="00C04738">
        <w:trPr>
          <w:trHeight w:val="340"/>
          <w:jc w:val="center"/>
        </w:trPr>
        <w:tc>
          <w:tcPr>
            <w:tcW w:w="1235" w:type="dxa"/>
            <w:vMerge/>
            <w:vAlign w:val="center"/>
          </w:tcPr>
          <w:p w14:paraId="624193A7" w14:textId="77777777" w:rsidR="00E315F9" w:rsidRDefault="00E315F9" w:rsidP="00C04738">
            <w:pPr>
              <w:pStyle w:val="DG0"/>
              <w:rPr>
                <w:rFonts w:ascii="宋体" w:hAnsi="宋体"/>
              </w:rPr>
            </w:pPr>
          </w:p>
        </w:tc>
        <w:tc>
          <w:tcPr>
            <w:tcW w:w="782" w:type="dxa"/>
            <w:shd w:val="clear" w:color="auto" w:fill="auto"/>
            <w:vAlign w:val="center"/>
          </w:tcPr>
          <w:p w14:paraId="08CA5BE4" w14:textId="77777777" w:rsidR="00E315F9" w:rsidRDefault="00E315F9" w:rsidP="00C0473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6" w:type="dxa"/>
          </w:tcPr>
          <w:p w14:paraId="5633F4B9" w14:textId="501C26DD" w:rsidR="00E315F9" w:rsidRDefault="00E315F9" w:rsidP="00C04738">
            <w:pPr>
              <w:rPr>
                <w:bCs/>
              </w:rPr>
            </w:pPr>
            <w:r>
              <w:rPr>
                <w:rFonts w:hint="eastAsia"/>
                <w:sz w:val="21"/>
                <w:szCs w:val="21"/>
              </w:rPr>
              <w:t>了解生命科学前沿知识。</w:t>
            </w:r>
          </w:p>
        </w:tc>
      </w:tr>
    </w:tbl>
    <w:p w14:paraId="1339684B" w14:textId="77777777" w:rsidR="00E315F9" w:rsidRDefault="00E315F9" w:rsidP="00E315F9">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E315F9" w14:paraId="6643CDF4" w14:textId="77777777" w:rsidTr="00C04738">
        <w:tc>
          <w:tcPr>
            <w:tcW w:w="8296" w:type="dxa"/>
            <w:vAlign w:val="center"/>
          </w:tcPr>
          <w:p w14:paraId="1C62D233" w14:textId="77777777" w:rsidR="00E315F9" w:rsidRDefault="00E315F9" w:rsidP="00C04738">
            <w:pPr>
              <w:pStyle w:val="DG0"/>
              <w:jc w:val="left"/>
              <w:rPr>
                <w:rFonts w:ascii="宋体" w:hAnsi="宋体"/>
                <w:bCs/>
              </w:rPr>
            </w:pPr>
            <w:r w:rsidRPr="00D453B5">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626B6E9" w14:textId="77777777" w:rsidR="00E315F9" w:rsidRDefault="00E315F9" w:rsidP="00C04738">
            <w:pPr>
              <w:pStyle w:val="DG0"/>
              <w:jc w:val="left"/>
              <w:rPr>
                <w:rFonts w:ascii="宋体" w:hAnsi="宋体"/>
                <w:bCs/>
              </w:rPr>
            </w:pPr>
            <w:r>
              <w:rPr>
                <w:rFonts w:ascii="宋体" w:hAnsi="宋体" w:hint="eastAsia"/>
                <w:bCs/>
              </w:rPr>
              <w:t>⑤爱岗敬业，热爱护理专业，勤学多练，锤炼技能。熟悉护理专业相关的法律法规，在实习实践中自觉遵守职业规范，具备职业道德操守。</w:t>
            </w:r>
          </w:p>
        </w:tc>
      </w:tr>
      <w:tr w:rsidR="00E315F9" w14:paraId="1E7D9632" w14:textId="77777777" w:rsidTr="00C04738">
        <w:tc>
          <w:tcPr>
            <w:tcW w:w="8296" w:type="dxa"/>
            <w:vAlign w:val="center"/>
          </w:tcPr>
          <w:p w14:paraId="5240E427" w14:textId="77777777" w:rsidR="00E315F9" w:rsidRDefault="00E315F9" w:rsidP="00C04738">
            <w:pPr>
              <w:pStyle w:val="DG0"/>
              <w:jc w:val="left"/>
              <w:rPr>
                <w:rFonts w:ascii="宋体" w:hAnsi="宋体"/>
                <w:bCs/>
              </w:rPr>
            </w:pPr>
            <w:r w:rsidRPr="00D453B5">
              <w:rPr>
                <w:rFonts w:ascii="宋体" w:hAnsi="宋体"/>
              </w:rPr>
              <w:t>LO2专业能力：具有人文科学素养，具备从事护理工作或专业的理论知识、实践能力。</w:t>
            </w:r>
            <w:r>
              <w:rPr>
                <w:rFonts w:ascii="宋体" w:hAnsi="宋体" w:hint="eastAsia"/>
              </w:rPr>
              <w:t>②专业基础能力：掌握人体正常结构、功能、人的心理状态及其发展变化的知识；掌握基本的药理知识和临床用药及药品管理知识；掌握护理学基础理论和基本知识。</w:t>
            </w:r>
          </w:p>
        </w:tc>
      </w:tr>
      <w:tr w:rsidR="00E315F9" w14:paraId="0EAF3C0A" w14:textId="77777777" w:rsidTr="00C04738">
        <w:tc>
          <w:tcPr>
            <w:tcW w:w="8296" w:type="dxa"/>
            <w:vAlign w:val="center"/>
          </w:tcPr>
          <w:p w14:paraId="52F7B077" w14:textId="77777777" w:rsidR="00E315F9" w:rsidRPr="00D453B5" w:rsidRDefault="00E315F9" w:rsidP="00C04738">
            <w:pPr>
              <w:pStyle w:val="DG0"/>
              <w:jc w:val="left"/>
              <w:rPr>
                <w:rFonts w:ascii="宋体" w:hAnsi="宋体"/>
              </w:rPr>
            </w:pPr>
            <w:r w:rsidRPr="00D453B5">
              <w:rPr>
                <w:rFonts w:ascii="宋体" w:hAnsi="宋体"/>
              </w:rPr>
              <w:t>LO4自主学习：能根据环境需要确定自己的学习目标，并主动地通过搜集信息、分析信息、讨论、实践、质疑、创造等方法来实现学习目标。</w:t>
            </w:r>
          </w:p>
          <w:p w14:paraId="033996D5" w14:textId="77777777" w:rsidR="00E315F9" w:rsidRDefault="00E315F9" w:rsidP="00C04738">
            <w:pPr>
              <w:pStyle w:val="DG0"/>
              <w:jc w:val="left"/>
              <w:rPr>
                <w:rFonts w:ascii="宋体" w:hAnsi="宋体"/>
              </w:rPr>
            </w:pPr>
            <w:r w:rsidRPr="00D453B5">
              <w:rPr>
                <w:rFonts w:ascii="宋体" w:hAnsi="宋体" w:hint="eastAsia"/>
              </w:rPr>
              <w:t>①</w:t>
            </w:r>
            <w:r>
              <w:rPr>
                <w:rFonts w:ascii="宋体" w:hAnsi="宋体" w:hint="eastAsia"/>
              </w:rPr>
              <w:t>能根据需要确定学习目标，并设计学习计划。</w:t>
            </w:r>
          </w:p>
          <w:p w14:paraId="535C1570" w14:textId="77777777" w:rsidR="00E315F9" w:rsidRDefault="00E315F9" w:rsidP="00C04738">
            <w:pPr>
              <w:pStyle w:val="DG0"/>
              <w:jc w:val="left"/>
              <w:rPr>
                <w:rFonts w:ascii="宋体" w:hAnsi="宋体"/>
                <w:bCs/>
              </w:rPr>
            </w:pPr>
            <w:r w:rsidRPr="00D453B5">
              <w:rPr>
                <w:rFonts w:ascii="宋体" w:hAnsi="宋体" w:hint="eastAsia"/>
                <w:bCs/>
              </w:rPr>
              <w:t>②能搜集、获取达到目标所需要的学习资源，实施学习计划、反思学习计划、持续改进，达到学习目标。</w:t>
            </w:r>
          </w:p>
        </w:tc>
      </w:tr>
      <w:tr w:rsidR="00E315F9" w14:paraId="7D41AD64" w14:textId="77777777" w:rsidTr="00C04738">
        <w:tc>
          <w:tcPr>
            <w:tcW w:w="8296" w:type="dxa"/>
            <w:vAlign w:val="center"/>
          </w:tcPr>
          <w:p w14:paraId="739F07A6" w14:textId="77777777" w:rsidR="00E315F9" w:rsidRDefault="00E315F9" w:rsidP="00C04738">
            <w:pPr>
              <w:tabs>
                <w:tab w:val="left" w:pos="2290"/>
              </w:tabs>
              <w:rPr>
                <w:color w:val="000000"/>
                <w:sz w:val="21"/>
                <w:szCs w:val="21"/>
              </w:rPr>
            </w:pPr>
            <w:r w:rsidRPr="00D453B5">
              <w:rPr>
                <w:color w:val="000000"/>
                <w:sz w:val="21"/>
                <w:szCs w:val="21"/>
              </w:rPr>
              <w:t>LO6协同创新：同群体保持良好的合作关系，做集体中的积极成员，善于自我管理和团队管理；善于从多个维度思考问题，利用自己的知识与实践来提出新设想。</w:t>
            </w:r>
          </w:p>
          <w:p w14:paraId="36F5581A" w14:textId="77777777" w:rsidR="00E315F9" w:rsidRDefault="00E315F9" w:rsidP="00C04738">
            <w:pPr>
              <w:tabs>
                <w:tab w:val="left" w:pos="2290"/>
              </w:tabs>
              <w:rPr>
                <w:bCs/>
              </w:rPr>
            </w:pPr>
            <w:r>
              <w:rPr>
                <w:rFonts w:hint="eastAsia"/>
                <w:color w:val="000000"/>
                <w:sz w:val="21"/>
                <w:szCs w:val="21"/>
              </w:rPr>
              <w:t>④</w:t>
            </w:r>
            <w:r>
              <w:rPr>
                <w:rFonts w:hint="eastAsia"/>
                <w:sz w:val="21"/>
                <w:szCs w:val="21"/>
              </w:rPr>
              <w:t>了解行业前沿知识技术</w:t>
            </w:r>
          </w:p>
        </w:tc>
      </w:tr>
    </w:tbl>
    <w:p w14:paraId="632F8FC1" w14:textId="77777777" w:rsidR="00D63B86" w:rsidRDefault="004E61E8">
      <w:pPr>
        <w:pStyle w:val="DG2"/>
        <w:spacing w:before="81"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A8341A" w14:paraId="516A7082" w14:textId="77777777" w:rsidTr="00C0473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CB77779" w14:textId="77777777" w:rsidR="00A8341A" w:rsidRDefault="00A8341A" w:rsidP="00C04738">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356F36A6" w14:textId="77777777" w:rsidR="00A8341A" w:rsidRDefault="00A8341A" w:rsidP="00C04738">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0690420B" w14:textId="77777777" w:rsidR="00A8341A" w:rsidRDefault="00A8341A" w:rsidP="00C04738">
            <w:pPr>
              <w:pStyle w:val="DG"/>
              <w:rPr>
                <w:szCs w:val="16"/>
              </w:rPr>
            </w:pPr>
            <w:r>
              <w:rPr>
                <w:rFonts w:hint="eastAsia"/>
                <w:szCs w:val="16"/>
              </w:rPr>
              <w:t>支撑度</w:t>
            </w:r>
          </w:p>
        </w:tc>
        <w:tc>
          <w:tcPr>
            <w:tcW w:w="4651" w:type="dxa"/>
            <w:tcBorders>
              <w:top w:val="single" w:sz="12" w:space="0" w:color="auto"/>
            </w:tcBorders>
            <w:vAlign w:val="center"/>
          </w:tcPr>
          <w:p w14:paraId="67425B43" w14:textId="77777777" w:rsidR="00A8341A" w:rsidRDefault="00A8341A" w:rsidP="00C04738">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77B40D2D" w14:textId="77777777" w:rsidR="00A8341A" w:rsidRDefault="00A8341A" w:rsidP="00C04738">
            <w:pPr>
              <w:pStyle w:val="DG"/>
              <w:rPr>
                <w:szCs w:val="16"/>
              </w:rPr>
            </w:pPr>
            <w:r>
              <w:rPr>
                <w:rFonts w:hint="eastAsia"/>
                <w:szCs w:val="16"/>
              </w:rPr>
              <w:t>对指标点的贡献度</w:t>
            </w:r>
          </w:p>
        </w:tc>
      </w:tr>
      <w:tr w:rsidR="00A8341A" w14:paraId="2F69B938" w14:textId="77777777" w:rsidTr="00C04738">
        <w:trPr>
          <w:trHeight w:val="340"/>
          <w:jc w:val="center"/>
        </w:trPr>
        <w:tc>
          <w:tcPr>
            <w:tcW w:w="759" w:type="dxa"/>
            <w:tcBorders>
              <w:left w:val="single" w:sz="12" w:space="0" w:color="auto"/>
              <w:right w:val="single" w:sz="4" w:space="0" w:color="auto"/>
            </w:tcBorders>
            <w:shd w:val="clear" w:color="auto" w:fill="auto"/>
            <w:vAlign w:val="center"/>
          </w:tcPr>
          <w:p w14:paraId="7B6AFA1F" w14:textId="77777777" w:rsidR="00A8341A" w:rsidRDefault="00A8341A" w:rsidP="00C04738">
            <w:pPr>
              <w:pStyle w:val="DG0"/>
            </w:pPr>
            <w:r w:rsidRPr="003A674A">
              <w:t>LO1</w:t>
            </w:r>
          </w:p>
        </w:tc>
        <w:tc>
          <w:tcPr>
            <w:tcW w:w="775" w:type="dxa"/>
            <w:tcBorders>
              <w:left w:val="single" w:sz="4" w:space="0" w:color="auto"/>
            </w:tcBorders>
            <w:vAlign w:val="center"/>
          </w:tcPr>
          <w:p w14:paraId="520A81BA" w14:textId="77777777" w:rsidR="00A8341A" w:rsidRDefault="00A8341A" w:rsidP="00C04738">
            <w:pPr>
              <w:pStyle w:val="DG0"/>
              <w:rPr>
                <w:rFonts w:cs="Times New Roman"/>
                <w:bCs/>
              </w:rPr>
            </w:pPr>
            <w:r>
              <w:rPr>
                <w:rFonts w:cs="Times New Roman" w:hint="eastAsia"/>
                <w:bCs/>
              </w:rPr>
              <w:t>⑤</w:t>
            </w:r>
          </w:p>
        </w:tc>
        <w:tc>
          <w:tcPr>
            <w:tcW w:w="775" w:type="dxa"/>
            <w:tcBorders>
              <w:right w:val="double" w:sz="4" w:space="0" w:color="auto"/>
            </w:tcBorders>
            <w:shd w:val="clear" w:color="auto" w:fill="auto"/>
            <w:vAlign w:val="center"/>
          </w:tcPr>
          <w:p w14:paraId="781FB02E" w14:textId="77777777" w:rsidR="00A8341A" w:rsidRDefault="00A8341A" w:rsidP="00C04738">
            <w:pPr>
              <w:pStyle w:val="DG0"/>
              <w:rPr>
                <w:rFonts w:ascii="宋体" w:hAnsi="宋体"/>
              </w:rPr>
            </w:pPr>
            <w:r>
              <w:rPr>
                <w:rFonts w:ascii="宋体" w:hAnsi="宋体" w:hint="eastAsia"/>
              </w:rPr>
              <w:t>M</w:t>
            </w:r>
          </w:p>
        </w:tc>
        <w:tc>
          <w:tcPr>
            <w:tcW w:w="4651" w:type="dxa"/>
          </w:tcPr>
          <w:p w14:paraId="72B6DF53" w14:textId="77777777" w:rsidR="00A8341A" w:rsidRDefault="00A8341A" w:rsidP="00C04738">
            <w:pPr>
              <w:pStyle w:val="DG0"/>
              <w:jc w:val="left"/>
              <w:rPr>
                <w:rFonts w:ascii="宋体" w:hAnsi="宋体"/>
                <w:bCs/>
              </w:rPr>
            </w:pPr>
            <w:r>
              <w:rPr>
                <w:rFonts w:hint="eastAsia"/>
              </w:rPr>
              <w:t>怀有同情心与责任心，树立有关实验动物福利与伦理的正确观念。</w:t>
            </w:r>
          </w:p>
        </w:tc>
        <w:tc>
          <w:tcPr>
            <w:tcW w:w="1316" w:type="dxa"/>
            <w:tcBorders>
              <w:right w:val="single" w:sz="12" w:space="0" w:color="auto"/>
            </w:tcBorders>
            <w:vAlign w:val="center"/>
          </w:tcPr>
          <w:p w14:paraId="6CA274DA" w14:textId="77777777" w:rsidR="00A8341A" w:rsidRDefault="00A8341A" w:rsidP="00C04738">
            <w:pPr>
              <w:pStyle w:val="DG0"/>
              <w:rPr>
                <w:rFonts w:ascii="宋体" w:hAnsi="宋体"/>
                <w:bCs/>
              </w:rPr>
            </w:pPr>
            <w:r>
              <w:rPr>
                <w:rFonts w:ascii="宋体" w:hAnsi="宋体" w:hint="eastAsia"/>
                <w:bCs/>
              </w:rPr>
              <w:t>1</w:t>
            </w:r>
            <w:r>
              <w:rPr>
                <w:rFonts w:ascii="宋体" w:hAnsi="宋体"/>
                <w:bCs/>
              </w:rPr>
              <w:t>00%</w:t>
            </w:r>
          </w:p>
        </w:tc>
      </w:tr>
      <w:tr w:rsidR="00A8341A" w14:paraId="46113E78" w14:textId="77777777" w:rsidTr="00C04738">
        <w:trPr>
          <w:trHeight w:val="340"/>
          <w:jc w:val="center"/>
        </w:trPr>
        <w:tc>
          <w:tcPr>
            <w:tcW w:w="759" w:type="dxa"/>
            <w:vMerge w:val="restart"/>
            <w:tcBorders>
              <w:left w:val="single" w:sz="12" w:space="0" w:color="auto"/>
              <w:right w:val="single" w:sz="4" w:space="0" w:color="auto"/>
            </w:tcBorders>
            <w:shd w:val="clear" w:color="auto" w:fill="auto"/>
            <w:vAlign w:val="center"/>
          </w:tcPr>
          <w:p w14:paraId="05F37416" w14:textId="77777777" w:rsidR="00A8341A" w:rsidRDefault="00A8341A" w:rsidP="00C04738">
            <w:pPr>
              <w:pStyle w:val="DG0"/>
            </w:pPr>
            <w:r>
              <w:rPr>
                <w:rFonts w:hint="eastAsia"/>
              </w:rPr>
              <w:lastRenderedPageBreak/>
              <w:t>LO</w:t>
            </w:r>
            <w:r>
              <w:t>2</w:t>
            </w:r>
          </w:p>
        </w:tc>
        <w:tc>
          <w:tcPr>
            <w:tcW w:w="775" w:type="dxa"/>
            <w:vMerge w:val="restart"/>
            <w:tcBorders>
              <w:left w:val="single" w:sz="4" w:space="0" w:color="auto"/>
            </w:tcBorders>
            <w:vAlign w:val="center"/>
          </w:tcPr>
          <w:p w14:paraId="67B92231" w14:textId="77777777" w:rsidR="00A8341A" w:rsidRDefault="00A8341A" w:rsidP="00C04738">
            <w:pPr>
              <w:pStyle w:val="DG0"/>
              <w:rPr>
                <w:rFonts w:cs="Times New Roman"/>
                <w:bCs/>
              </w:rPr>
            </w:pPr>
            <w:r>
              <w:rPr>
                <w:rFonts w:cs="Times New Roman" w:hint="eastAsia"/>
                <w:bCs/>
              </w:rPr>
              <w:t>②</w:t>
            </w:r>
          </w:p>
        </w:tc>
        <w:tc>
          <w:tcPr>
            <w:tcW w:w="775" w:type="dxa"/>
            <w:vMerge w:val="restart"/>
            <w:tcBorders>
              <w:right w:val="double" w:sz="4" w:space="0" w:color="auto"/>
            </w:tcBorders>
            <w:shd w:val="clear" w:color="auto" w:fill="auto"/>
            <w:vAlign w:val="center"/>
          </w:tcPr>
          <w:p w14:paraId="4461A677" w14:textId="77777777" w:rsidR="00A8341A" w:rsidRDefault="00A8341A" w:rsidP="00C04738">
            <w:pPr>
              <w:pStyle w:val="DG0"/>
              <w:rPr>
                <w:rFonts w:ascii="宋体" w:hAnsi="宋体"/>
              </w:rPr>
            </w:pPr>
            <w:r>
              <w:rPr>
                <w:rFonts w:ascii="宋体" w:hAnsi="宋体" w:hint="eastAsia"/>
              </w:rPr>
              <w:t>H</w:t>
            </w:r>
          </w:p>
        </w:tc>
        <w:tc>
          <w:tcPr>
            <w:tcW w:w="4651" w:type="dxa"/>
          </w:tcPr>
          <w:p w14:paraId="713BF5F3" w14:textId="77777777" w:rsidR="00A8341A" w:rsidRDefault="00A8341A" w:rsidP="00C04738">
            <w:pPr>
              <w:pStyle w:val="DG0"/>
              <w:jc w:val="left"/>
              <w:rPr>
                <w:rFonts w:ascii="宋体" w:hAnsi="宋体"/>
                <w:bCs/>
              </w:rPr>
            </w:pPr>
            <w:r w:rsidRPr="00EB57DC">
              <w:rPr>
                <w:rFonts w:hint="eastAsia"/>
              </w:rPr>
              <w:t>掌握人体生理功能及其调节变化的相关知识。</w:t>
            </w:r>
          </w:p>
        </w:tc>
        <w:tc>
          <w:tcPr>
            <w:tcW w:w="1316" w:type="dxa"/>
            <w:tcBorders>
              <w:right w:val="single" w:sz="12" w:space="0" w:color="auto"/>
            </w:tcBorders>
            <w:vAlign w:val="center"/>
          </w:tcPr>
          <w:p w14:paraId="24575980" w14:textId="77777777" w:rsidR="00A8341A" w:rsidRDefault="00A8341A" w:rsidP="00C04738">
            <w:pPr>
              <w:pStyle w:val="DG0"/>
              <w:rPr>
                <w:rFonts w:ascii="宋体" w:hAnsi="宋体"/>
                <w:bCs/>
              </w:rPr>
            </w:pPr>
            <w:r>
              <w:rPr>
                <w:rFonts w:ascii="宋体" w:hAnsi="宋体" w:hint="eastAsia"/>
                <w:bCs/>
              </w:rPr>
              <w:t>6</w:t>
            </w:r>
            <w:r>
              <w:rPr>
                <w:rFonts w:ascii="宋体" w:hAnsi="宋体"/>
                <w:bCs/>
              </w:rPr>
              <w:t>0%</w:t>
            </w:r>
          </w:p>
        </w:tc>
      </w:tr>
      <w:tr w:rsidR="00A8341A" w14:paraId="5C2C75FA" w14:textId="77777777" w:rsidTr="00C04738">
        <w:trPr>
          <w:trHeight w:val="340"/>
          <w:jc w:val="center"/>
        </w:trPr>
        <w:tc>
          <w:tcPr>
            <w:tcW w:w="759" w:type="dxa"/>
            <w:vMerge/>
            <w:tcBorders>
              <w:left w:val="single" w:sz="12" w:space="0" w:color="auto"/>
              <w:right w:val="single" w:sz="4" w:space="0" w:color="auto"/>
            </w:tcBorders>
            <w:shd w:val="clear" w:color="auto" w:fill="auto"/>
            <w:vAlign w:val="center"/>
          </w:tcPr>
          <w:p w14:paraId="1E965990" w14:textId="77777777" w:rsidR="00A8341A" w:rsidRDefault="00A8341A" w:rsidP="00C04738">
            <w:pPr>
              <w:pStyle w:val="DG0"/>
            </w:pPr>
          </w:p>
        </w:tc>
        <w:tc>
          <w:tcPr>
            <w:tcW w:w="775" w:type="dxa"/>
            <w:vMerge/>
            <w:tcBorders>
              <w:left w:val="single" w:sz="4" w:space="0" w:color="auto"/>
            </w:tcBorders>
            <w:vAlign w:val="center"/>
          </w:tcPr>
          <w:p w14:paraId="08F6A63C" w14:textId="77777777" w:rsidR="00A8341A" w:rsidRDefault="00A8341A" w:rsidP="00C04738">
            <w:pPr>
              <w:pStyle w:val="DG0"/>
              <w:rPr>
                <w:rFonts w:cs="Times New Roman"/>
                <w:bCs/>
              </w:rPr>
            </w:pPr>
          </w:p>
        </w:tc>
        <w:tc>
          <w:tcPr>
            <w:tcW w:w="775" w:type="dxa"/>
            <w:vMerge/>
            <w:tcBorders>
              <w:right w:val="double" w:sz="4" w:space="0" w:color="auto"/>
            </w:tcBorders>
            <w:shd w:val="clear" w:color="auto" w:fill="auto"/>
            <w:vAlign w:val="center"/>
          </w:tcPr>
          <w:p w14:paraId="7953F2C2" w14:textId="77777777" w:rsidR="00A8341A" w:rsidRDefault="00A8341A" w:rsidP="00C04738">
            <w:pPr>
              <w:pStyle w:val="DG0"/>
              <w:rPr>
                <w:rFonts w:ascii="宋体" w:hAnsi="宋体"/>
              </w:rPr>
            </w:pPr>
          </w:p>
        </w:tc>
        <w:tc>
          <w:tcPr>
            <w:tcW w:w="4651" w:type="dxa"/>
          </w:tcPr>
          <w:p w14:paraId="2494E7B3" w14:textId="77777777" w:rsidR="00A8341A" w:rsidRDefault="00A8341A" w:rsidP="00C04738">
            <w:pPr>
              <w:pStyle w:val="DG0"/>
              <w:jc w:val="left"/>
              <w:rPr>
                <w:rFonts w:ascii="宋体" w:hAnsi="宋体"/>
                <w:bCs/>
              </w:rPr>
            </w:pPr>
            <w:r w:rsidRPr="00EB57DC">
              <w:rPr>
                <w:rFonts w:hint="eastAsia"/>
              </w:rPr>
              <w:t>能运用所学知识，阐释生活中常见生理现象的产生及其原理。</w:t>
            </w:r>
          </w:p>
        </w:tc>
        <w:tc>
          <w:tcPr>
            <w:tcW w:w="1316" w:type="dxa"/>
            <w:tcBorders>
              <w:right w:val="single" w:sz="12" w:space="0" w:color="auto"/>
            </w:tcBorders>
            <w:vAlign w:val="center"/>
          </w:tcPr>
          <w:p w14:paraId="7F89952A" w14:textId="77777777" w:rsidR="00A8341A" w:rsidRDefault="00A8341A" w:rsidP="00C04738">
            <w:pPr>
              <w:pStyle w:val="DG0"/>
              <w:rPr>
                <w:rFonts w:ascii="宋体" w:hAnsi="宋体"/>
                <w:bCs/>
              </w:rPr>
            </w:pPr>
            <w:r>
              <w:rPr>
                <w:rFonts w:ascii="宋体" w:hAnsi="宋体" w:hint="eastAsia"/>
                <w:bCs/>
              </w:rPr>
              <w:t>2</w:t>
            </w:r>
            <w:r>
              <w:rPr>
                <w:rFonts w:ascii="宋体" w:hAnsi="宋体"/>
                <w:bCs/>
              </w:rPr>
              <w:t>0%</w:t>
            </w:r>
          </w:p>
        </w:tc>
      </w:tr>
      <w:tr w:rsidR="00A8341A" w14:paraId="33F5C317" w14:textId="77777777" w:rsidTr="00C04738">
        <w:trPr>
          <w:trHeight w:val="340"/>
          <w:jc w:val="center"/>
        </w:trPr>
        <w:tc>
          <w:tcPr>
            <w:tcW w:w="759" w:type="dxa"/>
            <w:vMerge/>
            <w:tcBorders>
              <w:left w:val="single" w:sz="12" w:space="0" w:color="auto"/>
              <w:right w:val="single" w:sz="4" w:space="0" w:color="auto"/>
            </w:tcBorders>
            <w:shd w:val="clear" w:color="auto" w:fill="auto"/>
            <w:vAlign w:val="center"/>
          </w:tcPr>
          <w:p w14:paraId="30B6CC44" w14:textId="77777777" w:rsidR="00A8341A" w:rsidRDefault="00A8341A" w:rsidP="00C04738">
            <w:pPr>
              <w:pStyle w:val="DG0"/>
            </w:pPr>
          </w:p>
        </w:tc>
        <w:tc>
          <w:tcPr>
            <w:tcW w:w="775" w:type="dxa"/>
            <w:vMerge/>
            <w:tcBorders>
              <w:left w:val="single" w:sz="4" w:space="0" w:color="auto"/>
            </w:tcBorders>
            <w:vAlign w:val="center"/>
          </w:tcPr>
          <w:p w14:paraId="6FC71B60" w14:textId="77777777" w:rsidR="00A8341A" w:rsidRDefault="00A8341A" w:rsidP="00C04738">
            <w:pPr>
              <w:pStyle w:val="DG0"/>
              <w:rPr>
                <w:rFonts w:cs="Times New Roman"/>
                <w:bCs/>
              </w:rPr>
            </w:pPr>
          </w:p>
        </w:tc>
        <w:tc>
          <w:tcPr>
            <w:tcW w:w="775" w:type="dxa"/>
            <w:vMerge/>
            <w:tcBorders>
              <w:right w:val="double" w:sz="4" w:space="0" w:color="auto"/>
            </w:tcBorders>
            <w:shd w:val="clear" w:color="auto" w:fill="auto"/>
            <w:vAlign w:val="center"/>
          </w:tcPr>
          <w:p w14:paraId="44722770" w14:textId="77777777" w:rsidR="00A8341A" w:rsidRDefault="00A8341A" w:rsidP="00C04738">
            <w:pPr>
              <w:pStyle w:val="DG0"/>
              <w:rPr>
                <w:rFonts w:ascii="宋体" w:hAnsi="宋体"/>
              </w:rPr>
            </w:pPr>
          </w:p>
        </w:tc>
        <w:tc>
          <w:tcPr>
            <w:tcW w:w="4651" w:type="dxa"/>
          </w:tcPr>
          <w:p w14:paraId="6A5FCD60" w14:textId="3A90F5BA" w:rsidR="00A8341A" w:rsidRDefault="00A8341A" w:rsidP="00C04738">
            <w:pPr>
              <w:pStyle w:val="DG0"/>
              <w:jc w:val="left"/>
              <w:rPr>
                <w:rFonts w:ascii="宋体" w:hAnsi="宋体"/>
                <w:bCs/>
              </w:rPr>
            </w:pPr>
            <w:r>
              <w:rPr>
                <w:rFonts w:hint="eastAsia"/>
              </w:rPr>
              <w:t>掌握</w:t>
            </w:r>
            <w:r w:rsidRPr="00EB57DC">
              <w:rPr>
                <w:rFonts w:hint="eastAsia"/>
              </w:rPr>
              <w:t>生理学实验的基</w:t>
            </w:r>
            <w:r>
              <w:rPr>
                <w:rFonts w:hint="eastAsia"/>
              </w:rPr>
              <w:t>础</w:t>
            </w:r>
            <w:r w:rsidRPr="00EB57DC">
              <w:rPr>
                <w:rFonts w:hint="eastAsia"/>
              </w:rPr>
              <w:t>方法和基本技术</w:t>
            </w:r>
            <w:r w:rsidR="00D600C2">
              <w:rPr>
                <w:rFonts w:hint="eastAsia"/>
              </w:rPr>
              <w:t>，了解现代常用科研仪器与医疗器械的工作原理</w:t>
            </w:r>
            <w:r>
              <w:rPr>
                <w:rFonts w:hint="eastAsia"/>
              </w:rPr>
              <w:t>。</w:t>
            </w:r>
          </w:p>
        </w:tc>
        <w:tc>
          <w:tcPr>
            <w:tcW w:w="1316" w:type="dxa"/>
            <w:tcBorders>
              <w:right w:val="single" w:sz="12" w:space="0" w:color="auto"/>
            </w:tcBorders>
            <w:vAlign w:val="center"/>
          </w:tcPr>
          <w:p w14:paraId="7856C5F8" w14:textId="77777777" w:rsidR="00A8341A" w:rsidRDefault="00A8341A" w:rsidP="00C04738">
            <w:pPr>
              <w:pStyle w:val="DG0"/>
              <w:rPr>
                <w:rFonts w:ascii="宋体" w:hAnsi="宋体"/>
                <w:bCs/>
              </w:rPr>
            </w:pPr>
            <w:r>
              <w:rPr>
                <w:rFonts w:ascii="宋体" w:hAnsi="宋体" w:hint="eastAsia"/>
                <w:bCs/>
              </w:rPr>
              <w:t>2</w:t>
            </w:r>
            <w:r>
              <w:rPr>
                <w:rFonts w:ascii="宋体" w:hAnsi="宋体"/>
                <w:bCs/>
              </w:rPr>
              <w:t>0%</w:t>
            </w:r>
          </w:p>
        </w:tc>
      </w:tr>
      <w:tr w:rsidR="00A8341A" w14:paraId="14E9060C" w14:textId="77777777" w:rsidTr="00C04738">
        <w:trPr>
          <w:trHeight w:val="340"/>
          <w:jc w:val="center"/>
        </w:trPr>
        <w:tc>
          <w:tcPr>
            <w:tcW w:w="759" w:type="dxa"/>
            <w:tcBorders>
              <w:left w:val="single" w:sz="12" w:space="0" w:color="auto"/>
              <w:right w:val="single" w:sz="4" w:space="0" w:color="auto"/>
            </w:tcBorders>
            <w:shd w:val="clear" w:color="auto" w:fill="auto"/>
            <w:vAlign w:val="center"/>
          </w:tcPr>
          <w:p w14:paraId="764A16E7" w14:textId="77777777" w:rsidR="00A8341A" w:rsidRDefault="00A8341A" w:rsidP="00C04738">
            <w:pPr>
              <w:pStyle w:val="DG0"/>
            </w:pPr>
            <w:r>
              <w:rPr>
                <w:rFonts w:hint="eastAsia"/>
              </w:rPr>
              <w:t>LO</w:t>
            </w:r>
            <w:r>
              <w:t>4</w:t>
            </w:r>
          </w:p>
        </w:tc>
        <w:tc>
          <w:tcPr>
            <w:tcW w:w="775" w:type="dxa"/>
            <w:tcBorders>
              <w:left w:val="single" w:sz="4" w:space="0" w:color="auto"/>
            </w:tcBorders>
            <w:vAlign w:val="center"/>
          </w:tcPr>
          <w:p w14:paraId="135D9C0C" w14:textId="77777777" w:rsidR="00A8341A" w:rsidRDefault="00A8341A" w:rsidP="00C04738">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09384337" w14:textId="5988C261" w:rsidR="00A8341A" w:rsidRDefault="00D600C2" w:rsidP="00C04738">
            <w:pPr>
              <w:pStyle w:val="DG0"/>
              <w:rPr>
                <w:rFonts w:ascii="宋体" w:hAnsi="宋体"/>
              </w:rPr>
            </w:pPr>
            <w:r>
              <w:rPr>
                <w:rFonts w:ascii="宋体" w:hAnsi="宋体" w:hint="eastAsia"/>
              </w:rPr>
              <w:t>H</w:t>
            </w:r>
          </w:p>
        </w:tc>
        <w:tc>
          <w:tcPr>
            <w:tcW w:w="4651" w:type="dxa"/>
            <w:vAlign w:val="center"/>
          </w:tcPr>
          <w:p w14:paraId="4E775A10" w14:textId="77777777" w:rsidR="00A8341A" w:rsidRDefault="00A8341A" w:rsidP="00C04738">
            <w:pPr>
              <w:pStyle w:val="DG0"/>
              <w:jc w:val="left"/>
              <w:rPr>
                <w:rFonts w:ascii="宋体" w:hAnsi="宋体"/>
                <w:bCs/>
              </w:rPr>
            </w:pPr>
            <w:r>
              <w:rPr>
                <w:rFonts w:hint="eastAsia"/>
              </w:rPr>
              <w:t>能在已有知识储备的基础上，有目的地查阅所需资料，并通过有效的学习方式完成学习任务。</w:t>
            </w:r>
          </w:p>
        </w:tc>
        <w:tc>
          <w:tcPr>
            <w:tcW w:w="1316" w:type="dxa"/>
            <w:tcBorders>
              <w:right w:val="single" w:sz="12" w:space="0" w:color="auto"/>
            </w:tcBorders>
            <w:vAlign w:val="center"/>
          </w:tcPr>
          <w:p w14:paraId="53C703C9" w14:textId="77777777" w:rsidR="00A8341A" w:rsidRDefault="00A8341A" w:rsidP="00C04738">
            <w:pPr>
              <w:pStyle w:val="DG0"/>
              <w:rPr>
                <w:rFonts w:ascii="宋体" w:hAnsi="宋体"/>
                <w:bCs/>
              </w:rPr>
            </w:pPr>
            <w:r>
              <w:rPr>
                <w:rFonts w:ascii="宋体" w:hAnsi="宋体" w:hint="eastAsia"/>
                <w:bCs/>
              </w:rPr>
              <w:t>1</w:t>
            </w:r>
            <w:r>
              <w:rPr>
                <w:rFonts w:ascii="宋体" w:hAnsi="宋体"/>
                <w:bCs/>
              </w:rPr>
              <w:t>00%</w:t>
            </w:r>
          </w:p>
        </w:tc>
      </w:tr>
      <w:tr w:rsidR="00A8341A" w14:paraId="2526007F" w14:textId="77777777" w:rsidTr="00C04738">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4A99AD89" w14:textId="77777777" w:rsidR="00A8341A" w:rsidRDefault="00A8341A" w:rsidP="00C04738">
            <w:pPr>
              <w:pStyle w:val="DG0"/>
            </w:pPr>
            <w:r>
              <w:rPr>
                <w:rFonts w:hint="eastAsia"/>
              </w:rPr>
              <w:t>LO</w:t>
            </w:r>
            <w:r>
              <w:t>6</w:t>
            </w:r>
          </w:p>
        </w:tc>
        <w:tc>
          <w:tcPr>
            <w:tcW w:w="775" w:type="dxa"/>
            <w:tcBorders>
              <w:left w:val="single" w:sz="4" w:space="0" w:color="auto"/>
              <w:bottom w:val="single" w:sz="12" w:space="0" w:color="auto"/>
            </w:tcBorders>
            <w:vAlign w:val="center"/>
          </w:tcPr>
          <w:p w14:paraId="04A33CEF" w14:textId="77777777" w:rsidR="00A8341A" w:rsidRDefault="00A8341A" w:rsidP="00C04738">
            <w:pPr>
              <w:pStyle w:val="DG0"/>
              <w:rPr>
                <w:rFonts w:cs="Times New Roman"/>
                <w:bCs/>
              </w:rPr>
            </w:pPr>
            <w:r>
              <w:rPr>
                <w:rFonts w:cs="Times New Roman" w:hint="eastAsia"/>
                <w:bCs/>
              </w:rPr>
              <w:t>④</w:t>
            </w:r>
          </w:p>
        </w:tc>
        <w:tc>
          <w:tcPr>
            <w:tcW w:w="775" w:type="dxa"/>
            <w:tcBorders>
              <w:bottom w:val="single" w:sz="12" w:space="0" w:color="auto"/>
              <w:right w:val="double" w:sz="4" w:space="0" w:color="auto"/>
            </w:tcBorders>
            <w:shd w:val="clear" w:color="auto" w:fill="auto"/>
            <w:vAlign w:val="center"/>
          </w:tcPr>
          <w:p w14:paraId="05656057" w14:textId="4FC4632E" w:rsidR="00A8341A" w:rsidRDefault="00D600C2" w:rsidP="00C04738">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1D2D8FF9" w14:textId="379DC4BA" w:rsidR="00A8341A" w:rsidRDefault="00A8341A" w:rsidP="00C04738">
            <w:pPr>
              <w:pStyle w:val="DG0"/>
              <w:jc w:val="left"/>
              <w:rPr>
                <w:rFonts w:ascii="宋体" w:hAnsi="宋体"/>
                <w:bCs/>
              </w:rPr>
            </w:pPr>
            <w:r>
              <w:rPr>
                <w:rFonts w:hint="eastAsia"/>
              </w:rPr>
              <w:t>了解生命科学前沿知识。</w:t>
            </w:r>
          </w:p>
        </w:tc>
        <w:tc>
          <w:tcPr>
            <w:tcW w:w="1316" w:type="dxa"/>
            <w:tcBorders>
              <w:bottom w:val="single" w:sz="12" w:space="0" w:color="auto"/>
              <w:right w:val="single" w:sz="12" w:space="0" w:color="auto"/>
            </w:tcBorders>
            <w:vAlign w:val="center"/>
          </w:tcPr>
          <w:p w14:paraId="77F8F6EE" w14:textId="77777777" w:rsidR="00A8341A" w:rsidRDefault="00A8341A" w:rsidP="00C04738">
            <w:pPr>
              <w:pStyle w:val="DG0"/>
              <w:rPr>
                <w:rFonts w:ascii="宋体" w:hAnsi="宋体"/>
                <w:bCs/>
              </w:rPr>
            </w:pPr>
            <w:r>
              <w:rPr>
                <w:rFonts w:ascii="宋体" w:hAnsi="宋体" w:hint="eastAsia"/>
                <w:bCs/>
              </w:rPr>
              <w:t>1</w:t>
            </w:r>
            <w:r>
              <w:rPr>
                <w:rFonts w:ascii="宋体" w:hAnsi="宋体"/>
                <w:bCs/>
              </w:rPr>
              <w:t>00%</w:t>
            </w:r>
          </w:p>
        </w:tc>
      </w:tr>
    </w:tbl>
    <w:bookmarkEnd w:id="0"/>
    <w:p w14:paraId="18985B5E" w14:textId="77777777" w:rsidR="00D63B86" w:rsidRDefault="004E61E8">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7F5F03A" w14:textId="77777777" w:rsidR="00D63B86" w:rsidRDefault="004E61E8">
      <w:pPr>
        <w:pStyle w:val="DG2"/>
        <w:spacing w:before="81" w:after="163"/>
      </w:pPr>
      <w:r>
        <w:rPr>
          <w:rFonts w:hint="eastAsia"/>
        </w:rPr>
        <w:t>（一）各教学单元预期学习成果与教学内容</w:t>
      </w:r>
    </w:p>
    <w:tbl>
      <w:tblPr>
        <w:tblStyle w:val="aa"/>
        <w:tblW w:w="8075" w:type="dxa"/>
        <w:jc w:val="center"/>
        <w:tblLook w:val="04A0" w:firstRow="1" w:lastRow="0" w:firstColumn="1" w:lastColumn="0" w:noHBand="0" w:noVBand="1"/>
      </w:tblPr>
      <w:tblGrid>
        <w:gridCol w:w="457"/>
        <w:gridCol w:w="672"/>
        <w:gridCol w:w="2410"/>
        <w:gridCol w:w="2268"/>
        <w:gridCol w:w="2268"/>
      </w:tblGrid>
      <w:tr w:rsidR="00972ECB" w14:paraId="4CAA3C49" w14:textId="77777777" w:rsidTr="00245CE9">
        <w:trPr>
          <w:jc w:val="center"/>
        </w:trPr>
        <w:tc>
          <w:tcPr>
            <w:tcW w:w="457" w:type="dxa"/>
            <w:vAlign w:val="center"/>
          </w:tcPr>
          <w:p w14:paraId="3D34DBFB" w14:textId="77777777" w:rsidR="00972ECB" w:rsidRDefault="00972ECB" w:rsidP="00576CCE">
            <w:pPr>
              <w:snapToGrid w:val="0"/>
              <w:spacing w:line="288" w:lineRule="auto"/>
              <w:jc w:val="center"/>
              <w:rPr>
                <w:b/>
                <w:bCs/>
                <w:szCs w:val="21"/>
              </w:rPr>
            </w:pPr>
            <w:r>
              <w:rPr>
                <w:rFonts w:hint="eastAsia"/>
                <w:b/>
                <w:bCs/>
                <w:szCs w:val="21"/>
              </w:rPr>
              <w:t>序号</w:t>
            </w:r>
          </w:p>
        </w:tc>
        <w:tc>
          <w:tcPr>
            <w:tcW w:w="672" w:type="dxa"/>
            <w:vAlign w:val="center"/>
          </w:tcPr>
          <w:p w14:paraId="2FE80CEB" w14:textId="77777777" w:rsidR="00972ECB" w:rsidRDefault="00972ECB" w:rsidP="00C8668D">
            <w:pPr>
              <w:snapToGrid w:val="0"/>
              <w:spacing w:line="288" w:lineRule="auto"/>
              <w:ind w:leftChars="-63" w:left="-146" w:rightChars="-43" w:right="-103" w:hangingChars="2" w:hanging="5"/>
              <w:jc w:val="center"/>
              <w:rPr>
                <w:b/>
                <w:bCs/>
                <w:szCs w:val="21"/>
              </w:rPr>
            </w:pPr>
            <w:r>
              <w:rPr>
                <w:rFonts w:hint="eastAsia"/>
                <w:b/>
                <w:bCs/>
                <w:szCs w:val="21"/>
              </w:rPr>
              <w:t>单元名称</w:t>
            </w:r>
          </w:p>
        </w:tc>
        <w:tc>
          <w:tcPr>
            <w:tcW w:w="2410" w:type="dxa"/>
            <w:vAlign w:val="center"/>
          </w:tcPr>
          <w:p w14:paraId="744459F3" w14:textId="35E7B2E2" w:rsidR="00972ECB" w:rsidRDefault="00972ECB" w:rsidP="00576CCE">
            <w:pPr>
              <w:snapToGrid w:val="0"/>
              <w:spacing w:line="288" w:lineRule="auto"/>
              <w:jc w:val="center"/>
              <w:rPr>
                <w:b/>
                <w:bCs/>
                <w:szCs w:val="21"/>
              </w:rPr>
            </w:pPr>
            <w:r>
              <w:rPr>
                <w:rFonts w:hint="eastAsia"/>
                <w:b/>
                <w:bCs/>
                <w:szCs w:val="21"/>
              </w:rPr>
              <w:t>知识</w:t>
            </w:r>
            <w:r w:rsidR="00245CE9">
              <w:rPr>
                <w:rFonts w:hint="eastAsia"/>
                <w:b/>
                <w:bCs/>
                <w:szCs w:val="21"/>
              </w:rPr>
              <w:t>目标</w:t>
            </w:r>
          </w:p>
        </w:tc>
        <w:tc>
          <w:tcPr>
            <w:tcW w:w="2268" w:type="dxa"/>
            <w:vAlign w:val="center"/>
          </w:tcPr>
          <w:p w14:paraId="7D3BC386" w14:textId="77777777" w:rsidR="00972ECB" w:rsidRDefault="00972ECB" w:rsidP="00576CCE">
            <w:pPr>
              <w:snapToGrid w:val="0"/>
              <w:spacing w:line="288" w:lineRule="auto"/>
              <w:jc w:val="center"/>
              <w:rPr>
                <w:b/>
                <w:bCs/>
                <w:szCs w:val="21"/>
              </w:rPr>
            </w:pPr>
            <w:r>
              <w:rPr>
                <w:rFonts w:hint="eastAsia"/>
                <w:b/>
                <w:bCs/>
                <w:szCs w:val="21"/>
              </w:rPr>
              <w:t>能力目标</w:t>
            </w:r>
          </w:p>
        </w:tc>
        <w:tc>
          <w:tcPr>
            <w:tcW w:w="2268" w:type="dxa"/>
            <w:vAlign w:val="center"/>
          </w:tcPr>
          <w:p w14:paraId="78C8DC72" w14:textId="77777777" w:rsidR="00972ECB" w:rsidRDefault="00972ECB" w:rsidP="00576CCE">
            <w:pPr>
              <w:snapToGrid w:val="0"/>
              <w:spacing w:line="288" w:lineRule="auto"/>
              <w:jc w:val="center"/>
              <w:rPr>
                <w:b/>
                <w:bCs/>
                <w:szCs w:val="21"/>
              </w:rPr>
            </w:pPr>
            <w:r>
              <w:rPr>
                <w:rFonts w:hint="eastAsia"/>
                <w:b/>
                <w:bCs/>
                <w:szCs w:val="21"/>
              </w:rPr>
              <w:t>教学重点</w:t>
            </w:r>
          </w:p>
        </w:tc>
      </w:tr>
      <w:tr w:rsidR="00972ECB" w14:paraId="6F255F18" w14:textId="77777777" w:rsidTr="00245CE9">
        <w:trPr>
          <w:trHeight w:val="90"/>
          <w:jc w:val="center"/>
        </w:trPr>
        <w:tc>
          <w:tcPr>
            <w:tcW w:w="457" w:type="dxa"/>
          </w:tcPr>
          <w:p w14:paraId="39D79E27" w14:textId="77777777" w:rsidR="00972ECB" w:rsidRDefault="00972ECB" w:rsidP="00576CCE">
            <w:pPr>
              <w:snapToGrid w:val="0"/>
              <w:spacing w:line="288" w:lineRule="auto"/>
              <w:rPr>
                <w:sz w:val="18"/>
                <w:szCs w:val="18"/>
              </w:rPr>
            </w:pPr>
            <w:r>
              <w:rPr>
                <w:rFonts w:hint="eastAsia"/>
                <w:sz w:val="18"/>
                <w:szCs w:val="18"/>
              </w:rPr>
              <w:t>1</w:t>
            </w:r>
          </w:p>
        </w:tc>
        <w:tc>
          <w:tcPr>
            <w:tcW w:w="672" w:type="dxa"/>
          </w:tcPr>
          <w:p w14:paraId="1FDB0BA5" w14:textId="77777777" w:rsidR="00972ECB" w:rsidRDefault="00972ECB" w:rsidP="00576CCE">
            <w:pPr>
              <w:widowControl/>
              <w:spacing w:beforeLines="50" w:before="163" w:afterLines="50" w:after="163"/>
              <w:rPr>
                <w:sz w:val="18"/>
                <w:szCs w:val="18"/>
              </w:rPr>
            </w:pPr>
            <w:r>
              <w:rPr>
                <w:rFonts w:hint="eastAsia"/>
                <w:sz w:val="18"/>
                <w:szCs w:val="18"/>
              </w:rPr>
              <w:t>绪论</w:t>
            </w:r>
          </w:p>
          <w:p w14:paraId="315A8BBD" w14:textId="77777777" w:rsidR="00972ECB" w:rsidRDefault="00972ECB" w:rsidP="00576CCE">
            <w:pPr>
              <w:snapToGrid w:val="0"/>
              <w:spacing w:line="288" w:lineRule="auto"/>
              <w:rPr>
                <w:sz w:val="18"/>
                <w:szCs w:val="18"/>
              </w:rPr>
            </w:pPr>
          </w:p>
        </w:tc>
        <w:tc>
          <w:tcPr>
            <w:tcW w:w="2410" w:type="dxa"/>
          </w:tcPr>
          <w:p w14:paraId="79AFA07B" w14:textId="77777777" w:rsidR="00972ECB" w:rsidRDefault="00972ECB" w:rsidP="000B2927">
            <w:pPr>
              <w:numPr>
                <w:ilvl w:val="0"/>
                <w:numId w:val="1"/>
              </w:numPr>
              <w:snapToGrid w:val="0"/>
              <w:spacing w:line="288" w:lineRule="auto"/>
              <w:rPr>
                <w:sz w:val="18"/>
                <w:szCs w:val="18"/>
              </w:rPr>
            </w:pPr>
            <w:r>
              <w:rPr>
                <w:rFonts w:hint="eastAsia"/>
                <w:sz w:val="18"/>
                <w:szCs w:val="18"/>
              </w:rPr>
              <w:t>知道生理学的任务与研究对象。</w:t>
            </w:r>
          </w:p>
          <w:p w14:paraId="61AC922E" w14:textId="77777777" w:rsidR="00972ECB" w:rsidRDefault="00972ECB" w:rsidP="000B2927">
            <w:pPr>
              <w:numPr>
                <w:ilvl w:val="0"/>
                <w:numId w:val="1"/>
              </w:numPr>
              <w:snapToGrid w:val="0"/>
              <w:spacing w:line="288" w:lineRule="auto"/>
              <w:rPr>
                <w:sz w:val="18"/>
                <w:szCs w:val="18"/>
              </w:rPr>
            </w:pPr>
            <w:r>
              <w:rPr>
                <w:rFonts w:hint="eastAsia"/>
                <w:sz w:val="18"/>
                <w:szCs w:val="18"/>
              </w:rPr>
              <w:t>知道兴奋性、刺激、阈值、反应、兴奋和抑制的概念。</w:t>
            </w:r>
          </w:p>
          <w:p w14:paraId="3470E686" w14:textId="77777777" w:rsidR="00972ECB" w:rsidRDefault="00972ECB" w:rsidP="000B2927">
            <w:pPr>
              <w:numPr>
                <w:ilvl w:val="0"/>
                <w:numId w:val="1"/>
              </w:numPr>
              <w:snapToGrid w:val="0"/>
              <w:spacing w:line="288" w:lineRule="auto"/>
              <w:rPr>
                <w:sz w:val="18"/>
                <w:szCs w:val="18"/>
              </w:rPr>
            </w:pPr>
            <w:r>
              <w:rPr>
                <w:rFonts w:hint="eastAsia"/>
                <w:sz w:val="18"/>
                <w:szCs w:val="18"/>
              </w:rPr>
              <w:t>知道内环境和稳态的概念及生理意义。</w:t>
            </w:r>
          </w:p>
          <w:p w14:paraId="6A486729" w14:textId="77777777" w:rsidR="00972ECB" w:rsidRDefault="00972ECB" w:rsidP="000B2927">
            <w:pPr>
              <w:numPr>
                <w:ilvl w:val="0"/>
                <w:numId w:val="1"/>
              </w:numPr>
              <w:snapToGrid w:val="0"/>
              <w:spacing w:line="288" w:lineRule="auto"/>
              <w:rPr>
                <w:sz w:val="18"/>
                <w:szCs w:val="18"/>
              </w:rPr>
            </w:pPr>
            <w:r>
              <w:rPr>
                <w:rFonts w:hint="eastAsia"/>
                <w:sz w:val="18"/>
                <w:szCs w:val="18"/>
              </w:rPr>
              <w:t>理解神经调节、体液调节、自身调节的特点与生理功能。</w:t>
            </w:r>
          </w:p>
          <w:p w14:paraId="76AA90D8" w14:textId="77777777" w:rsidR="00972ECB" w:rsidRDefault="00972ECB" w:rsidP="000B2927">
            <w:pPr>
              <w:numPr>
                <w:ilvl w:val="0"/>
                <w:numId w:val="1"/>
              </w:numPr>
              <w:snapToGrid w:val="0"/>
              <w:spacing w:line="288" w:lineRule="auto"/>
              <w:rPr>
                <w:sz w:val="18"/>
                <w:szCs w:val="18"/>
              </w:rPr>
            </w:pPr>
            <w:r>
              <w:rPr>
                <w:rFonts w:hint="eastAsia"/>
                <w:sz w:val="18"/>
                <w:szCs w:val="18"/>
              </w:rPr>
              <w:t>理解负反馈、正反馈的机制，知道前馈控制的特点。</w:t>
            </w:r>
          </w:p>
        </w:tc>
        <w:tc>
          <w:tcPr>
            <w:tcW w:w="2268" w:type="dxa"/>
          </w:tcPr>
          <w:p w14:paraId="08839F77" w14:textId="77777777" w:rsidR="00972ECB" w:rsidRDefault="00972ECB" w:rsidP="00576CCE">
            <w:pPr>
              <w:rPr>
                <w:sz w:val="18"/>
                <w:szCs w:val="18"/>
              </w:rPr>
            </w:pPr>
            <w:r>
              <w:rPr>
                <w:rFonts w:hint="eastAsia"/>
                <w:sz w:val="18"/>
                <w:szCs w:val="18"/>
              </w:rPr>
              <w:t>1．能正确概述什么是生理学。</w:t>
            </w:r>
          </w:p>
          <w:p w14:paraId="3C894869" w14:textId="77777777" w:rsidR="00972ECB" w:rsidRDefault="00972ECB" w:rsidP="00576CCE">
            <w:pPr>
              <w:rPr>
                <w:sz w:val="18"/>
                <w:szCs w:val="18"/>
              </w:rPr>
            </w:pPr>
            <w:r>
              <w:rPr>
                <w:rFonts w:hint="eastAsia"/>
                <w:sz w:val="18"/>
                <w:szCs w:val="18"/>
              </w:rPr>
              <w:t>2．能简述生命的基本特征。</w:t>
            </w:r>
          </w:p>
          <w:p w14:paraId="79ABB61D" w14:textId="77777777" w:rsidR="00972ECB" w:rsidRDefault="00972ECB" w:rsidP="00576CCE">
            <w:pPr>
              <w:rPr>
                <w:sz w:val="18"/>
                <w:szCs w:val="18"/>
              </w:rPr>
            </w:pPr>
            <w:r>
              <w:rPr>
                <w:sz w:val="18"/>
                <w:szCs w:val="18"/>
              </w:rPr>
              <w:t>3</w:t>
            </w:r>
            <w:r>
              <w:rPr>
                <w:rFonts w:hint="eastAsia"/>
                <w:sz w:val="18"/>
                <w:szCs w:val="18"/>
              </w:rPr>
              <w:t>.能用辩证唯物主义的观点，解释生命活动的规律。</w:t>
            </w:r>
          </w:p>
        </w:tc>
        <w:tc>
          <w:tcPr>
            <w:tcW w:w="2268" w:type="dxa"/>
          </w:tcPr>
          <w:p w14:paraId="4B766BCC" w14:textId="77777777" w:rsidR="00972ECB" w:rsidRDefault="00972ECB" w:rsidP="00576CCE">
            <w:pPr>
              <w:snapToGrid w:val="0"/>
              <w:spacing w:line="288" w:lineRule="auto"/>
              <w:rPr>
                <w:sz w:val="18"/>
                <w:szCs w:val="18"/>
              </w:rPr>
            </w:pPr>
            <w:r>
              <w:rPr>
                <w:rFonts w:hint="eastAsia"/>
                <w:sz w:val="18"/>
                <w:szCs w:val="18"/>
              </w:rPr>
              <w:t>1.兴奋性的概念。</w:t>
            </w:r>
          </w:p>
          <w:p w14:paraId="1912554B" w14:textId="77777777" w:rsidR="00972ECB" w:rsidRDefault="00972ECB" w:rsidP="00576CCE">
            <w:pPr>
              <w:snapToGrid w:val="0"/>
              <w:spacing w:line="288" w:lineRule="auto"/>
              <w:rPr>
                <w:sz w:val="18"/>
                <w:szCs w:val="18"/>
              </w:rPr>
            </w:pPr>
            <w:r>
              <w:rPr>
                <w:rFonts w:hint="eastAsia"/>
                <w:sz w:val="18"/>
                <w:szCs w:val="18"/>
              </w:rPr>
              <w:t>2.内环境与稳态</w:t>
            </w:r>
          </w:p>
          <w:p w14:paraId="6F5ECC1A" w14:textId="77777777" w:rsidR="00972ECB" w:rsidRDefault="00972ECB" w:rsidP="00576CCE">
            <w:pPr>
              <w:snapToGrid w:val="0"/>
              <w:spacing w:line="288" w:lineRule="auto"/>
              <w:rPr>
                <w:sz w:val="18"/>
                <w:szCs w:val="18"/>
              </w:rPr>
            </w:pPr>
            <w:r>
              <w:rPr>
                <w:rFonts w:hint="eastAsia"/>
                <w:sz w:val="18"/>
                <w:szCs w:val="18"/>
              </w:rPr>
              <w:t>3</w:t>
            </w:r>
            <w:r>
              <w:rPr>
                <w:sz w:val="18"/>
                <w:szCs w:val="18"/>
              </w:rPr>
              <w:t>.</w:t>
            </w:r>
            <w:r>
              <w:rPr>
                <w:rFonts w:hint="eastAsia"/>
                <w:sz w:val="18"/>
                <w:szCs w:val="18"/>
              </w:rPr>
              <w:t>神经调节、体液调节的特点。</w:t>
            </w:r>
          </w:p>
          <w:p w14:paraId="22C8E195" w14:textId="77777777" w:rsidR="00972ECB" w:rsidRDefault="00972ECB" w:rsidP="00576CCE">
            <w:pPr>
              <w:snapToGrid w:val="0"/>
              <w:spacing w:line="288" w:lineRule="auto"/>
              <w:rPr>
                <w:sz w:val="18"/>
                <w:szCs w:val="18"/>
              </w:rPr>
            </w:pPr>
            <w:r>
              <w:rPr>
                <w:sz w:val="18"/>
                <w:szCs w:val="18"/>
              </w:rPr>
              <w:t>4.</w:t>
            </w:r>
            <w:r>
              <w:rPr>
                <w:rFonts w:hint="eastAsia"/>
                <w:sz w:val="18"/>
                <w:szCs w:val="18"/>
              </w:rPr>
              <w:t>负反馈的机制</w:t>
            </w:r>
          </w:p>
          <w:p w14:paraId="0F82C668" w14:textId="77777777" w:rsidR="00972ECB" w:rsidRDefault="00972ECB" w:rsidP="00576CCE">
            <w:pPr>
              <w:snapToGrid w:val="0"/>
              <w:spacing w:line="288" w:lineRule="auto"/>
              <w:rPr>
                <w:sz w:val="18"/>
                <w:szCs w:val="18"/>
              </w:rPr>
            </w:pPr>
          </w:p>
        </w:tc>
      </w:tr>
      <w:tr w:rsidR="00972ECB" w14:paraId="3443E82B" w14:textId="77777777" w:rsidTr="00245CE9">
        <w:trPr>
          <w:jc w:val="center"/>
        </w:trPr>
        <w:tc>
          <w:tcPr>
            <w:tcW w:w="457" w:type="dxa"/>
          </w:tcPr>
          <w:p w14:paraId="07BE1256" w14:textId="77777777" w:rsidR="00972ECB" w:rsidRDefault="00972ECB" w:rsidP="00576CCE">
            <w:pPr>
              <w:snapToGrid w:val="0"/>
              <w:spacing w:line="288" w:lineRule="auto"/>
              <w:rPr>
                <w:sz w:val="18"/>
                <w:szCs w:val="18"/>
              </w:rPr>
            </w:pPr>
            <w:r>
              <w:rPr>
                <w:rFonts w:hint="eastAsia"/>
                <w:sz w:val="18"/>
                <w:szCs w:val="18"/>
              </w:rPr>
              <w:t>2</w:t>
            </w:r>
          </w:p>
        </w:tc>
        <w:tc>
          <w:tcPr>
            <w:tcW w:w="672" w:type="dxa"/>
          </w:tcPr>
          <w:p w14:paraId="21D20F09" w14:textId="77777777" w:rsidR="00972ECB" w:rsidRDefault="00972ECB" w:rsidP="00576CCE">
            <w:pPr>
              <w:widowControl/>
              <w:spacing w:beforeLines="50" w:before="163" w:afterLines="50" w:after="163"/>
              <w:rPr>
                <w:sz w:val="18"/>
                <w:szCs w:val="18"/>
              </w:rPr>
            </w:pPr>
            <w:r>
              <w:rPr>
                <w:rFonts w:hint="eastAsia"/>
                <w:sz w:val="18"/>
                <w:szCs w:val="18"/>
              </w:rPr>
              <w:t>细胞的基本功能</w:t>
            </w:r>
          </w:p>
          <w:p w14:paraId="1297A30A" w14:textId="77777777" w:rsidR="00972ECB" w:rsidRDefault="00972ECB" w:rsidP="00576CCE">
            <w:pPr>
              <w:widowControl/>
              <w:spacing w:beforeLines="50" w:before="163" w:afterLines="50" w:after="163"/>
              <w:rPr>
                <w:sz w:val="18"/>
                <w:szCs w:val="18"/>
              </w:rPr>
            </w:pPr>
          </w:p>
        </w:tc>
        <w:tc>
          <w:tcPr>
            <w:tcW w:w="2410" w:type="dxa"/>
          </w:tcPr>
          <w:p w14:paraId="5E567725" w14:textId="77777777" w:rsidR="00972ECB" w:rsidRDefault="00972ECB" w:rsidP="00576CCE">
            <w:pPr>
              <w:rPr>
                <w:sz w:val="18"/>
                <w:szCs w:val="18"/>
              </w:rPr>
            </w:pPr>
            <w:r>
              <w:rPr>
                <w:rFonts w:hint="eastAsia"/>
                <w:sz w:val="18"/>
                <w:szCs w:val="18"/>
              </w:rPr>
              <w:t>1．知道细胞膜的几种物质转运方式：单纯扩散、易化扩散、主动转运、出胞入胞，钠泵的生理意义。</w:t>
            </w:r>
          </w:p>
          <w:p w14:paraId="3625AF58" w14:textId="77777777" w:rsidR="00972ECB" w:rsidRDefault="00972ECB" w:rsidP="00576CCE">
            <w:pPr>
              <w:rPr>
                <w:sz w:val="18"/>
                <w:szCs w:val="18"/>
              </w:rPr>
            </w:pPr>
            <w:r>
              <w:rPr>
                <w:rFonts w:hint="eastAsia"/>
                <w:sz w:val="18"/>
                <w:szCs w:val="18"/>
              </w:rPr>
              <w:t>2.知道细胞跨膜信号转导、第二信使学说。</w:t>
            </w:r>
          </w:p>
          <w:p w14:paraId="5EC481D5" w14:textId="77777777" w:rsidR="00972ECB" w:rsidRDefault="00972ECB" w:rsidP="00576CCE">
            <w:pPr>
              <w:rPr>
                <w:sz w:val="18"/>
                <w:szCs w:val="18"/>
              </w:rPr>
            </w:pPr>
            <w:r>
              <w:rPr>
                <w:rFonts w:hint="eastAsia"/>
                <w:sz w:val="18"/>
                <w:szCs w:val="18"/>
              </w:rPr>
              <w:t>3.知道静息电位、动作电位、局部电位的形成机制与生理意义。</w:t>
            </w:r>
          </w:p>
          <w:p w14:paraId="33B5B16E" w14:textId="77777777" w:rsidR="00972ECB" w:rsidRDefault="00972ECB" w:rsidP="00576CCE">
            <w:pPr>
              <w:rPr>
                <w:sz w:val="18"/>
                <w:szCs w:val="18"/>
              </w:rPr>
            </w:pPr>
            <w:r>
              <w:rPr>
                <w:rFonts w:hint="eastAsia"/>
                <w:sz w:val="18"/>
                <w:szCs w:val="18"/>
              </w:rPr>
              <w:t>4.知道骨骼肌神经-肌接头兴奋传递的过程，肌细胞兴奋-收缩耦联的机制、肌丝滑行理论。</w:t>
            </w:r>
          </w:p>
          <w:p w14:paraId="5C6495C3" w14:textId="77777777" w:rsidR="00972ECB" w:rsidRDefault="00972ECB" w:rsidP="00576CCE">
            <w:pPr>
              <w:snapToGrid w:val="0"/>
              <w:spacing w:line="288" w:lineRule="auto"/>
              <w:rPr>
                <w:sz w:val="18"/>
                <w:szCs w:val="18"/>
              </w:rPr>
            </w:pPr>
            <w:r>
              <w:rPr>
                <w:rFonts w:hint="eastAsia"/>
                <w:sz w:val="18"/>
                <w:szCs w:val="18"/>
              </w:rPr>
              <w:t>5.实验：</w:t>
            </w:r>
          </w:p>
          <w:p w14:paraId="3120BFDB" w14:textId="3B3BE89D" w:rsidR="00972ECB" w:rsidRDefault="00972ECB" w:rsidP="00576CCE">
            <w:pPr>
              <w:snapToGrid w:val="0"/>
              <w:spacing w:line="288" w:lineRule="auto"/>
              <w:rPr>
                <w:sz w:val="18"/>
                <w:szCs w:val="18"/>
              </w:rPr>
            </w:pPr>
            <w:r>
              <w:rPr>
                <w:rFonts w:hint="eastAsia"/>
                <w:sz w:val="18"/>
                <w:szCs w:val="18"/>
              </w:rPr>
              <w:t>刺激与反应。</w:t>
            </w:r>
          </w:p>
        </w:tc>
        <w:tc>
          <w:tcPr>
            <w:tcW w:w="2268" w:type="dxa"/>
          </w:tcPr>
          <w:p w14:paraId="506D0E52" w14:textId="77777777" w:rsidR="00972ECB" w:rsidRDefault="00972ECB" w:rsidP="00576CCE">
            <w:pPr>
              <w:rPr>
                <w:sz w:val="18"/>
                <w:szCs w:val="18"/>
              </w:rPr>
            </w:pPr>
            <w:r>
              <w:rPr>
                <w:rFonts w:cs="Arial" w:hint="eastAsia"/>
                <w:szCs w:val="21"/>
              </w:rPr>
              <w:t>1</w:t>
            </w:r>
            <w:r>
              <w:rPr>
                <w:rFonts w:hint="eastAsia"/>
                <w:sz w:val="18"/>
                <w:szCs w:val="18"/>
              </w:rPr>
              <w:t>．能说出细胞的几种基本功能。</w:t>
            </w:r>
          </w:p>
          <w:p w14:paraId="02CB50DC" w14:textId="77777777" w:rsidR="00972ECB" w:rsidRDefault="00972ECB" w:rsidP="00576CCE">
            <w:pPr>
              <w:rPr>
                <w:sz w:val="18"/>
                <w:szCs w:val="18"/>
              </w:rPr>
            </w:pPr>
            <w:r>
              <w:rPr>
                <w:rFonts w:hint="eastAsia"/>
                <w:sz w:val="18"/>
                <w:szCs w:val="18"/>
              </w:rPr>
              <w:t>2．能说出影响骨骼肌收缩的因素。</w:t>
            </w:r>
          </w:p>
          <w:p w14:paraId="4CE9BF12" w14:textId="77777777" w:rsidR="00972ECB" w:rsidRDefault="00972ECB" w:rsidP="00576CCE">
            <w:pPr>
              <w:snapToGrid w:val="0"/>
              <w:spacing w:line="288" w:lineRule="auto"/>
              <w:rPr>
                <w:sz w:val="18"/>
                <w:szCs w:val="18"/>
              </w:rPr>
            </w:pPr>
            <w:r>
              <w:rPr>
                <w:rFonts w:hint="eastAsia"/>
                <w:sz w:val="18"/>
                <w:szCs w:val="18"/>
              </w:rPr>
              <w:t>8.能运用静息电位和动作电位等知识解释生物电与生命活动的关系.</w:t>
            </w:r>
          </w:p>
        </w:tc>
        <w:tc>
          <w:tcPr>
            <w:tcW w:w="2268" w:type="dxa"/>
          </w:tcPr>
          <w:p w14:paraId="3E53E364" w14:textId="77777777" w:rsidR="00972ECB" w:rsidRDefault="00972ECB" w:rsidP="00576CCE">
            <w:pPr>
              <w:snapToGrid w:val="0"/>
              <w:spacing w:line="288" w:lineRule="auto"/>
              <w:rPr>
                <w:sz w:val="18"/>
                <w:szCs w:val="18"/>
              </w:rPr>
            </w:pPr>
            <w:r>
              <w:rPr>
                <w:rFonts w:hint="eastAsia"/>
                <w:sz w:val="18"/>
                <w:szCs w:val="18"/>
              </w:rPr>
              <w:t>1</w:t>
            </w:r>
            <w:r>
              <w:rPr>
                <w:sz w:val="18"/>
                <w:szCs w:val="18"/>
              </w:rPr>
              <w:t>.</w:t>
            </w:r>
            <w:r>
              <w:rPr>
                <w:rFonts w:hint="eastAsia"/>
                <w:sz w:val="18"/>
                <w:szCs w:val="18"/>
              </w:rPr>
              <w:t>钠泵的生理意义</w:t>
            </w:r>
          </w:p>
          <w:p w14:paraId="3347599B" w14:textId="77777777" w:rsidR="00972ECB" w:rsidRDefault="00972ECB" w:rsidP="00576CCE">
            <w:pPr>
              <w:snapToGrid w:val="0"/>
              <w:spacing w:line="288" w:lineRule="auto"/>
              <w:rPr>
                <w:sz w:val="18"/>
                <w:szCs w:val="18"/>
              </w:rPr>
            </w:pPr>
            <w:r>
              <w:rPr>
                <w:rFonts w:hint="eastAsia"/>
                <w:sz w:val="18"/>
                <w:szCs w:val="18"/>
              </w:rPr>
              <w:t>2.静息电位和动作电位的产生机制</w:t>
            </w:r>
          </w:p>
          <w:p w14:paraId="534566D3" w14:textId="77777777" w:rsidR="00972ECB" w:rsidRDefault="00972ECB" w:rsidP="00576CCE">
            <w:pPr>
              <w:snapToGrid w:val="0"/>
              <w:spacing w:line="288" w:lineRule="auto"/>
              <w:rPr>
                <w:sz w:val="18"/>
                <w:szCs w:val="18"/>
              </w:rPr>
            </w:pPr>
            <w:r>
              <w:rPr>
                <w:rFonts w:hint="eastAsia"/>
                <w:sz w:val="18"/>
                <w:szCs w:val="18"/>
              </w:rPr>
              <w:t>3</w:t>
            </w:r>
            <w:r>
              <w:rPr>
                <w:sz w:val="18"/>
                <w:szCs w:val="18"/>
              </w:rPr>
              <w:t>.</w:t>
            </w:r>
            <w:r>
              <w:rPr>
                <w:rFonts w:hint="eastAsia"/>
                <w:sz w:val="18"/>
                <w:szCs w:val="18"/>
              </w:rPr>
              <w:t>骨骼肌神经-肌接头兴奋的传递</w:t>
            </w:r>
          </w:p>
          <w:p w14:paraId="28868C7D" w14:textId="77777777" w:rsidR="00972ECB" w:rsidRDefault="00972ECB" w:rsidP="00576CCE">
            <w:pPr>
              <w:snapToGrid w:val="0"/>
              <w:spacing w:line="288" w:lineRule="auto"/>
              <w:rPr>
                <w:sz w:val="18"/>
                <w:szCs w:val="18"/>
              </w:rPr>
            </w:pPr>
            <w:r>
              <w:rPr>
                <w:rFonts w:hint="eastAsia"/>
                <w:sz w:val="18"/>
                <w:szCs w:val="18"/>
              </w:rPr>
              <w:t>4</w:t>
            </w:r>
            <w:r>
              <w:rPr>
                <w:sz w:val="18"/>
                <w:szCs w:val="18"/>
              </w:rPr>
              <w:t>.</w:t>
            </w:r>
            <w:r>
              <w:rPr>
                <w:rFonts w:hint="eastAsia"/>
                <w:sz w:val="18"/>
                <w:szCs w:val="18"/>
              </w:rPr>
              <w:t>骨骼肌的兴奋-收缩耦联</w:t>
            </w:r>
          </w:p>
          <w:p w14:paraId="4CC85719" w14:textId="77777777" w:rsidR="00972ECB" w:rsidRDefault="00972ECB" w:rsidP="00576CCE">
            <w:pPr>
              <w:snapToGrid w:val="0"/>
              <w:spacing w:line="288" w:lineRule="auto"/>
              <w:rPr>
                <w:sz w:val="18"/>
                <w:szCs w:val="18"/>
              </w:rPr>
            </w:pPr>
          </w:p>
        </w:tc>
      </w:tr>
      <w:tr w:rsidR="00972ECB" w14:paraId="117F1115" w14:textId="77777777" w:rsidTr="00245CE9">
        <w:trPr>
          <w:trHeight w:val="1763"/>
          <w:jc w:val="center"/>
        </w:trPr>
        <w:tc>
          <w:tcPr>
            <w:tcW w:w="457" w:type="dxa"/>
          </w:tcPr>
          <w:p w14:paraId="2C2E96E9" w14:textId="77777777" w:rsidR="00972ECB" w:rsidRDefault="00972ECB" w:rsidP="00576CCE">
            <w:pPr>
              <w:snapToGrid w:val="0"/>
              <w:spacing w:line="288" w:lineRule="auto"/>
              <w:rPr>
                <w:sz w:val="18"/>
                <w:szCs w:val="18"/>
              </w:rPr>
            </w:pPr>
            <w:r>
              <w:rPr>
                <w:rFonts w:hint="eastAsia"/>
                <w:sz w:val="18"/>
                <w:szCs w:val="18"/>
              </w:rPr>
              <w:lastRenderedPageBreak/>
              <w:t>3</w:t>
            </w:r>
          </w:p>
        </w:tc>
        <w:tc>
          <w:tcPr>
            <w:tcW w:w="672" w:type="dxa"/>
          </w:tcPr>
          <w:p w14:paraId="12602198" w14:textId="77777777" w:rsidR="00972ECB" w:rsidRDefault="00972ECB" w:rsidP="00576CCE">
            <w:pPr>
              <w:widowControl/>
              <w:spacing w:beforeLines="50" w:before="163" w:afterLines="50" w:after="163"/>
              <w:rPr>
                <w:sz w:val="18"/>
                <w:szCs w:val="18"/>
              </w:rPr>
            </w:pPr>
            <w:r>
              <w:rPr>
                <w:rFonts w:hint="eastAsia"/>
                <w:sz w:val="18"/>
                <w:szCs w:val="18"/>
              </w:rPr>
              <w:t>血液</w:t>
            </w:r>
          </w:p>
          <w:p w14:paraId="0CF5797F" w14:textId="77777777" w:rsidR="00972ECB" w:rsidRDefault="00972ECB" w:rsidP="00576CCE">
            <w:pPr>
              <w:snapToGrid w:val="0"/>
              <w:spacing w:line="288" w:lineRule="auto"/>
              <w:rPr>
                <w:sz w:val="18"/>
                <w:szCs w:val="18"/>
              </w:rPr>
            </w:pPr>
          </w:p>
        </w:tc>
        <w:tc>
          <w:tcPr>
            <w:tcW w:w="2410" w:type="dxa"/>
          </w:tcPr>
          <w:p w14:paraId="4042B63B" w14:textId="77777777" w:rsidR="00972ECB" w:rsidRDefault="00972ECB" w:rsidP="00576CCE">
            <w:pPr>
              <w:rPr>
                <w:sz w:val="18"/>
                <w:szCs w:val="18"/>
              </w:rPr>
            </w:pPr>
            <w:r>
              <w:rPr>
                <w:rFonts w:hint="eastAsia"/>
                <w:sz w:val="18"/>
                <w:szCs w:val="18"/>
              </w:rPr>
              <w:t>1.知道血液的组成、理化特性、生理功能。</w:t>
            </w:r>
          </w:p>
          <w:p w14:paraId="5A55DF02" w14:textId="77777777" w:rsidR="00972ECB" w:rsidRDefault="00972ECB" w:rsidP="00576CCE">
            <w:pPr>
              <w:rPr>
                <w:sz w:val="18"/>
                <w:szCs w:val="18"/>
              </w:rPr>
            </w:pPr>
            <w:r>
              <w:rPr>
                <w:rFonts w:hint="eastAsia"/>
                <w:sz w:val="18"/>
                <w:szCs w:val="18"/>
              </w:rPr>
              <w:t>2.知道血细胞的生成与凋亡机制，红细胞、白细胞、血小板生理。</w:t>
            </w:r>
          </w:p>
          <w:p w14:paraId="2B5926F2" w14:textId="77777777" w:rsidR="00972ECB" w:rsidRDefault="00972ECB" w:rsidP="00576CCE">
            <w:pPr>
              <w:rPr>
                <w:sz w:val="18"/>
                <w:szCs w:val="18"/>
              </w:rPr>
            </w:pPr>
            <w:r>
              <w:rPr>
                <w:rFonts w:hint="eastAsia"/>
                <w:sz w:val="18"/>
                <w:szCs w:val="18"/>
              </w:rPr>
              <w:t>3.知道生理性止血的过程，血液的凝固与调控机制；血栓的溶解。</w:t>
            </w:r>
          </w:p>
          <w:p w14:paraId="1637D5E0" w14:textId="77777777" w:rsidR="00972ECB" w:rsidRDefault="00972ECB" w:rsidP="00576CCE">
            <w:pPr>
              <w:snapToGrid w:val="0"/>
              <w:spacing w:line="288" w:lineRule="auto"/>
              <w:rPr>
                <w:sz w:val="18"/>
                <w:szCs w:val="18"/>
              </w:rPr>
            </w:pPr>
            <w:r>
              <w:rPr>
                <w:rFonts w:hint="eastAsia"/>
                <w:sz w:val="18"/>
                <w:szCs w:val="18"/>
              </w:rPr>
              <w:t>4.知道抗原抗体基本知识、红细胞的ABO、Rh血型系统，理解输血的基本原则。</w:t>
            </w:r>
          </w:p>
          <w:p w14:paraId="7714C28C" w14:textId="77777777" w:rsidR="00972ECB" w:rsidRDefault="00972ECB" w:rsidP="00576CCE">
            <w:pPr>
              <w:snapToGrid w:val="0"/>
              <w:spacing w:line="288" w:lineRule="auto"/>
              <w:rPr>
                <w:sz w:val="18"/>
                <w:szCs w:val="18"/>
              </w:rPr>
            </w:pPr>
            <w:r>
              <w:rPr>
                <w:rFonts w:hint="eastAsia"/>
                <w:sz w:val="18"/>
                <w:szCs w:val="18"/>
              </w:rPr>
              <w:t>5.实验：</w:t>
            </w:r>
          </w:p>
          <w:p w14:paraId="72785C55" w14:textId="77777777" w:rsidR="00972ECB" w:rsidRDefault="00972ECB" w:rsidP="00576CCE">
            <w:pPr>
              <w:snapToGrid w:val="0"/>
              <w:spacing w:line="288" w:lineRule="auto"/>
              <w:rPr>
                <w:sz w:val="18"/>
                <w:szCs w:val="18"/>
              </w:rPr>
            </w:pPr>
            <w:r>
              <w:rPr>
                <w:rFonts w:hint="eastAsia"/>
                <w:sz w:val="18"/>
                <w:szCs w:val="18"/>
              </w:rPr>
              <w:t>ABO血型鉴定。</w:t>
            </w:r>
          </w:p>
        </w:tc>
        <w:tc>
          <w:tcPr>
            <w:tcW w:w="2268" w:type="dxa"/>
          </w:tcPr>
          <w:p w14:paraId="0E7B233D" w14:textId="77777777" w:rsidR="00972ECB" w:rsidRDefault="00972ECB" w:rsidP="00576CCE">
            <w:pPr>
              <w:rPr>
                <w:sz w:val="18"/>
                <w:szCs w:val="18"/>
              </w:rPr>
            </w:pPr>
            <w:r>
              <w:rPr>
                <w:rFonts w:hint="eastAsia"/>
                <w:sz w:val="18"/>
                <w:szCs w:val="18"/>
              </w:rPr>
              <w:t>1.能简述镰刀形红细胞贫血、缺铁性贫血、巨幼红细胞性贫血的发病机制。</w:t>
            </w:r>
          </w:p>
          <w:p w14:paraId="2503A677" w14:textId="77777777" w:rsidR="00972ECB" w:rsidRDefault="00972ECB" w:rsidP="00576CCE">
            <w:pPr>
              <w:rPr>
                <w:sz w:val="18"/>
                <w:szCs w:val="18"/>
              </w:rPr>
            </w:pPr>
            <w:r>
              <w:rPr>
                <w:rFonts w:hint="eastAsia"/>
                <w:sz w:val="18"/>
                <w:szCs w:val="18"/>
              </w:rPr>
              <w:t>2.能正确说出什么是交叉配血试验，牢记输血原则。</w:t>
            </w:r>
          </w:p>
          <w:p w14:paraId="1815EBC4" w14:textId="77777777" w:rsidR="00972ECB" w:rsidRDefault="00972ECB" w:rsidP="00576CCE">
            <w:pPr>
              <w:rPr>
                <w:sz w:val="18"/>
                <w:szCs w:val="18"/>
              </w:rPr>
            </w:pPr>
            <w:r>
              <w:rPr>
                <w:sz w:val="18"/>
                <w:szCs w:val="18"/>
              </w:rPr>
              <w:t>3</w:t>
            </w:r>
            <w:r>
              <w:rPr>
                <w:rFonts w:hint="eastAsia"/>
                <w:sz w:val="18"/>
                <w:szCs w:val="18"/>
              </w:rPr>
              <w:t>.能通过自主学习及查阅资料，归纳总结血液相关的疾病，以及输血时所需要注意的护理要点。</w:t>
            </w:r>
          </w:p>
        </w:tc>
        <w:tc>
          <w:tcPr>
            <w:tcW w:w="2268" w:type="dxa"/>
          </w:tcPr>
          <w:p w14:paraId="1C026B16" w14:textId="77777777" w:rsidR="00972ECB" w:rsidRDefault="00972ECB" w:rsidP="00576CCE">
            <w:pPr>
              <w:tabs>
                <w:tab w:val="left" w:pos="312"/>
              </w:tabs>
              <w:snapToGrid w:val="0"/>
              <w:spacing w:line="288" w:lineRule="auto"/>
              <w:rPr>
                <w:sz w:val="18"/>
                <w:szCs w:val="18"/>
              </w:rPr>
            </w:pPr>
            <w:r>
              <w:rPr>
                <w:rFonts w:hint="eastAsia"/>
                <w:sz w:val="18"/>
                <w:szCs w:val="18"/>
              </w:rPr>
              <w:t>1</w:t>
            </w:r>
            <w:r>
              <w:rPr>
                <w:sz w:val="18"/>
                <w:szCs w:val="18"/>
              </w:rPr>
              <w:t>.</w:t>
            </w:r>
            <w:r>
              <w:rPr>
                <w:rFonts w:hint="eastAsia"/>
                <w:sz w:val="18"/>
                <w:szCs w:val="18"/>
              </w:rPr>
              <w:t>血浆渗透压的生理意义。</w:t>
            </w:r>
          </w:p>
          <w:p w14:paraId="23D2FD44" w14:textId="77777777" w:rsidR="00972ECB" w:rsidRDefault="00972ECB" w:rsidP="00576CCE">
            <w:pPr>
              <w:tabs>
                <w:tab w:val="left" w:pos="312"/>
              </w:tabs>
              <w:snapToGrid w:val="0"/>
              <w:spacing w:line="288" w:lineRule="auto"/>
              <w:rPr>
                <w:sz w:val="18"/>
                <w:szCs w:val="18"/>
              </w:rPr>
            </w:pPr>
            <w:r>
              <w:rPr>
                <w:rFonts w:hint="eastAsia"/>
                <w:sz w:val="18"/>
                <w:szCs w:val="18"/>
              </w:rPr>
              <w:t>2</w:t>
            </w:r>
            <w:r>
              <w:rPr>
                <w:sz w:val="18"/>
                <w:szCs w:val="18"/>
              </w:rPr>
              <w:t>.</w:t>
            </w:r>
            <w:r>
              <w:rPr>
                <w:rFonts w:hint="eastAsia"/>
                <w:sz w:val="18"/>
                <w:szCs w:val="18"/>
              </w:rPr>
              <w:t>红细胞的生理特性</w:t>
            </w:r>
          </w:p>
          <w:p w14:paraId="704ADE1C" w14:textId="77777777" w:rsidR="00972ECB" w:rsidRDefault="00972ECB" w:rsidP="00576CCE">
            <w:pPr>
              <w:tabs>
                <w:tab w:val="left" w:pos="312"/>
              </w:tabs>
              <w:snapToGrid w:val="0"/>
              <w:spacing w:line="288" w:lineRule="auto"/>
              <w:rPr>
                <w:sz w:val="18"/>
                <w:szCs w:val="18"/>
              </w:rPr>
            </w:pPr>
            <w:r>
              <w:rPr>
                <w:sz w:val="18"/>
                <w:szCs w:val="18"/>
              </w:rPr>
              <w:t>3.</w:t>
            </w:r>
            <w:r>
              <w:rPr>
                <w:rFonts w:hint="eastAsia"/>
                <w:sz w:val="18"/>
                <w:szCs w:val="18"/>
              </w:rPr>
              <w:t>血液凝固的步骤</w:t>
            </w:r>
          </w:p>
          <w:p w14:paraId="0337D229" w14:textId="77777777" w:rsidR="00972ECB" w:rsidRDefault="00972ECB" w:rsidP="00576CCE">
            <w:pPr>
              <w:tabs>
                <w:tab w:val="left" w:pos="312"/>
              </w:tabs>
              <w:snapToGrid w:val="0"/>
              <w:spacing w:line="288" w:lineRule="auto"/>
              <w:rPr>
                <w:sz w:val="18"/>
                <w:szCs w:val="18"/>
              </w:rPr>
            </w:pPr>
            <w:r>
              <w:rPr>
                <w:rFonts w:hint="eastAsia"/>
                <w:sz w:val="18"/>
                <w:szCs w:val="18"/>
              </w:rPr>
              <w:t>4</w:t>
            </w:r>
            <w:r>
              <w:rPr>
                <w:sz w:val="18"/>
                <w:szCs w:val="18"/>
              </w:rPr>
              <w:t>.</w:t>
            </w:r>
            <w:r>
              <w:rPr>
                <w:rFonts w:hint="eastAsia"/>
                <w:sz w:val="18"/>
                <w:szCs w:val="18"/>
              </w:rPr>
              <w:t>输血原则</w:t>
            </w:r>
          </w:p>
          <w:p w14:paraId="0F861749" w14:textId="77777777" w:rsidR="00972ECB" w:rsidRDefault="00972ECB" w:rsidP="00576CCE">
            <w:pPr>
              <w:tabs>
                <w:tab w:val="left" w:pos="312"/>
              </w:tabs>
              <w:snapToGrid w:val="0"/>
              <w:spacing w:line="288" w:lineRule="auto"/>
              <w:rPr>
                <w:sz w:val="18"/>
                <w:szCs w:val="18"/>
              </w:rPr>
            </w:pPr>
          </w:p>
        </w:tc>
      </w:tr>
      <w:tr w:rsidR="00972ECB" w14:paraId="54E556A7" w14:textId="77777777" w:rsidTr="00245CE9">
        <w:trPr>
          <w:jc w:val="center"/>
        </w:trPr>
        <w:tc>
          <w:tcPr>
            <w:tcW w:w="457" w:type="dxa"/>
          </w:tcPr>
          <w:p w14:paraId="52BF0B0D" w14:textId="77777777" w:rsidR="00972ECB" w:rsidRDefault="00972ECB" w:rsidP="00576CCE">
            <w:pPr>
              <w:snapToGrid w:val="0"/>
              <w:spacing w:line="288" w:lineRule="auto"/>
              <w:rPr>
                <w:sz w:val="18"/>
                <w:szCs w:val="18"/>
              </w:rPr>
            </w:pPr>
            <w:r>
              <w:rPr>
                <w:rFonts w:hint="eastAsia"/>
                <w:sz w:val="18"/>
                <w:szCs w:val="18"/>
              </w:rPr>
              <w:t>4</w:t>
            </w:r>
          </w:p>
        </w:tc>
        <w:tc>
          <w:tcPr>
            <w:tcW w:w="672" w:type="dxa"/>
          </w:tcPr>
          <w:p w14:paraId="0617C2F3" w14:textId="77777777" w:rsidR="00972ECB" w:rsidRDefault="00972ECB" w:rsidP="00576CCE">
            <w:pPr>
              <w:widowControl/>
              <w:spacing w:beforeLines="50" w:before="163" w:afterLines="50" w:after="163"/>
              <w:rPr>
                <w:sz w:val="18"/>
                <w:szCs w:val="18"/>
              </w:rPr>
            </w:pPr>
            <w:r>
              <w:rPr>
                <w:rFonts w:hint="eastAsia"/>
                <w:sz w:val="18"/>
                <w:szCs w:val="18"/>
              </w:rPr>
              <w:t>血液循环</w:t>
            </w:r>
          </w:p>
          <w:p w14:paraId="589E93DB" w14:textId="77777777" w:rsidR="00972ECB" w:rsidRDefault="00972ECB" w:rsidP="00576CCE">
            <w:pPr>
              <w:snapToGrid w:val="0"/>
              <w:spacing w:line="288" w:lineRule="auto"/>
              <w:rPr>
                <w:sz w:val="18"/>
                <w:szCs w:val="18"/>
              </w:rPr>
            </w:pPr>
          </w:p>
        </w:tc>
        <w:tc>
          <w:tcPr>
            <w:tcW w:w="2410" w:type="dxa"/>
          </w:tcPr>
          <w:p w14:paraId="569B1F82" w14:textId="77777777" w:rsidR="00972ECB" w:rsidRDefault="00972ECB" w:rsidP="00576CCE">
            <w:pPr>
              <w:rPr>
                <w:sz w:val="18"/>
                <w:szCs w:val="18"/>
              </w:rPr>
            </w:pPr>
            <w:r>
              <w:rPr>
                <w:rFonts w:hint="eastAsia"/>
                <w:sz w:val="18"/>
                <w:szCs w:val="18"/>
              </w:rPr>
              <w:t>1.知道心肌细胞跨膜电位的形成、心肌的生理特性；心电图的波形与生理意义。</w:t>
            </w:r>
          </w:p>
          <w:p w14:paraId="1814AE19" w14:textId="77777777" w:rsidR="00972ECB" w:rsidRDefault="00972ECB" w:rsidP="00576CCE">
            <w:pPr>
              <w:rPr>
                <w:sz w:val="18"/>
                <w:szCs w:val="18"/>
              </w:rPr>
            </w:pPr>
            <w:r>
              <w:rPr>
                <w:rFonts w:hint="eastAsia"/>
                <w:sz w:val="18"/>
                <w:szCs w:val="18"/>
              </w:rPr>
              <w:t>2.知道心动周期、心音的概念，心脏的泵血过程、影响心输出量的因素。</w:t>
            </w:r>
          </w:p>
          <w:p w14:paraId="6C67AFD3" w14:textId="77777777" w:rsidR="00972ECB" w:rsidRDefault="00972ECB" w:rsidP="00576CCE">
            <w:pPr>
              <w:rPr>
                <w:sz w:val="18"/>
                <w:szCs w:val="18"/>
              </w:rPr>
            </w:pPr>
            <w:r>
              <w:rPr>
                <w:rFonts w:hint="eastAsia"/>
                <w:sz w:val="18"/>
                <w:szCs w:val="18"/>
              </w:rPr>
              <w:t>3.知道血管的功能特点，动脉血压的形成与影响因素；静脉血压与静脉回心血量的临床意义与影响因素；微循环的概念；组织液的生成及其影响因素。</w:t>
            </w:r>
          </w:p>
          <w:p w14:paraId="60D11B13" w14:textId="77777777" w:rsidR="00972ECB" w:rsidRDefault="00972ECB" w:rsidP="00576CCE">
            <w:pPr>
              <w:rPr>
                <w:sz w:val="18"/>
                <w:szCs w:val="18"/>
              </w:rPr>
            </w:pPr>
            <w:r>
              <w:rPr>
                <w:rFonts w:hint="eastAsia"/>
                <w:sz w:val="18"/>
                <w:szCs w:val="18"/>
              </w:rPr>
              <w:t>4.知道心血管活动的调节机制。</w:t>
            </w:r>
          </w:p>
          <w:p w14:paraId="5108979F" w14:textId="77777777" w:rsidR="00972ECB" w:rsidRDefault="00972ECB" w:rsidP="00576CCE">
            <w:pPr>
              <w:rPr>
                <w:sz w:val="18"/>
                <w:szCs w:val="18"/>
              </w:rPr>
            </w:pPr>
            <w:r>
              <w:rPr>
                <w:rFonts w:hint="eastAsia"/>
                <w:sz w:val="18"/>
                <w:szCs w:val="18"/>
              </w:rPr>
              <w:t>5.知道冠脉循环、肺循环、脑循环的概念。</w:t>
            </w:r>
          </w:p>
          <w:p w14:paraId="51AD81EE" w14:textId="77777777" w:rsidR="00972ECB" w:rsidRDefault="00972ECB" w:rsidP="00576CCE">
            <w:pPr>
              <w:snapToGrid w:val="0"/>
              <w:spacing w:line="288" w:lineRule="auto"/>
              <w:rPr>
                <w:sz w:val="18"/>
                <w:szCs w:val="18"/>
              </w:rPr>
            </w:pPr>
            <w:r>
              <w:rPr>
                <w:rFonts w:hint="eastAsia"/>
                <w:sz w:val="18"/>
                <w:szCs w:val="18"/>
              </w:rPr>
              <w:t>实验：</w:t>
            </w:r>
          </w:p>
          <w:p w14:paraId="085E7922" w14:textId="77777777" w:rsidR="00972ECB" w:rsidRDefault="00972ECB" w:rsidP="00576CCE">
            <w:pPr>
              <w:snapToGrid w:val="0"/>
              <w:spacing w:line="288" w:lineRule="auto"/>
              <w:rPr>
                <w:sz w:val="18"/>
                <w:szCs w:val="18"/>
              </w:rPr>
            </w:pPr>
            <w:r>
              <w:rPr>
                <w:rFonts w:hint="eastAsia"/>
                <w:sz w:val="18"/>
                <w:szCs w:val="18"/>
              </w:rPr>
              <w:t>1)人体心电图描记。</w:t>
            </w:r>
          </w:p>
          <w:p w14:paraId="2B59AF85" w14:textId="77777777" w:rsidR="00972ECB" w:rsidRDefault="00972ECB" w:rsidP="00576CCE">
            <w:pPr>
              <w:snapToGrid w:val="0"/>
              <w:spacing w:line="288" w:lineRule="auto"/>
              <w:rPr>
                <w:sz w:val="18"/>
                <w:szCs w:val="18"/>
              </w:rPr>
            </w:pPr>
            <w:r>
              <w:rPr>
                <w:rFonts w:hint="eastAsia"/>
                <w:sz w:val="18"/>
                <w:szCs w:val="18"/>
              </w:rPr>
              <w:t>2)人体心音听诊。</w:t>
            </w:r>
          </w:p>
          <w:p w14:paraId="2AAF5490" w14:textId="77777777" w:rsidR="00972ECB" w:rsidRDefault="00972ECB" w:rsidP="00576CCE">
            <w:pPr>
              <w:snapToGrid w:val="0"/>
              <w:spacing w:line="288" w:lineRule="auto"/>
              <w:rPr>
                <w:sz w:val="18"/>
                <w:szCs w:val="18"/>
              </w:rPr>
            </w:pPr>
            <w:r>
              <w:rPr>
                <w:rFonts w:hint="eastAsia"/>
                <w:sz w:val="18"/>
                <w:szCs w:val="18"/>
              </w:rPr>
              <w:t>3)人体动脉血压测量。</w:t>
            </w:r>
          </w:p>
          <w:p w14:paraId="234BEA96" w14:textId="2226D662" w:rsidR="00972ECB" w:rsidRDefault="00972ECB" w:rsidP="00576CCE">
            <w:pPr>
              <w:snapToGrid w:val="0"/>
              <w:spacing w:line="288" w:lineRule="auto"/>
              <w:rPr>
                <w:sz w:val="18"/>
                <w:szCs w:val="18"/>
              </w:rPr>
            </w:pPr>
            <w:r>
              <w:rPr>
                <w:rFonts w:hint="eastAsia"/>
                <w:sz w:val="18"/>
                <w:szCs w:val="18"/>
              </w:rPr>
              <w:t>4</w:t>
            </w:r>
            <w:r w:rsidR="00A8341A">
              <w:rPr>
                <w:rFonts w:hint="eastAsia"/>
                <w:sz w:val="18"/>
                <w:szCs w:val="18"/>
              </w:rPr>
              <w:t>)</w:t>
            </w:r>
            <w:r>
              <w:rPr>
                <w:rFonts w:hint="eastAsia"/>
                <w:sz w:val="18"/>
                <w:szCs w:val="18"/>
              </w:rPr>
              <w:t>哺乳动物动脉血压调节。</w:t>
            </w:r>
          </w:p>
        </w:tc>
        <w:tc>
          <w:tcPr>
            <w:tcW w:w="2268" w:type="dxa"/>
          </w:tcPr>
          <w:p w14:paraId="327340E7" w14:textId="77777777" w:rsidR="00972ECB" w:rsidRDefault="00972ECB" w:rsidP="00576CCE">
            <w:pPr>
              <w:rPr>
                <w:sz w:val="18"/>
                <w:szCs w:val="18"/>
              </w:rPr>
            </w:pPr>
            <w:r>
              <w:rPr>
                <w:rFonts w:hint="eastAsia"/>
                <w:sz w:val="18"/>
                <w:szCs w:val="18"/>
              </w:rPr>
              <w:t>1．能应用心脏的生物电活动相关知识解释不同类型心律失常的发病机制和治疗原理，并能思考心律失常的护理评估重点及护理措施。</w:t>
            </w:r>
          </w:p>
          <w:p w14:paraId="0A8DB18B" w14:textId="77777777" w:rsidR="00972ECB" w:rsidRDefault="00972ECB" w:rsidP="00576CCE">
            <w:pPr>
              <w:rPr>
                <w:sz w:val="18"/>
                <w:szCs w:val="18"/>
              </w:rPr>
            </w:pPr>
            <w:r>
              <w:rPr>
                <w:rFonts w:hint="eastAsia"/>
                <w:sz w:val="18"/>
                <w:szCs w:val="18"/>
              </w:rPr>
              <w:t>2．能运用心脏泵血功能相关知识解释心力衰竭的发病机制和临床表现，并能思考疾病的健康指导和护理措施。</w:t>
            </w:r>
          </w:p>
          <w:p w14:paraId="78E0C9E1" w14:textId="77777777" w:rsidR="00972ECB" w:rsidRDefault="00972ECB" w:rsidP="00576CCE">
            <w:pPr>
              <w:rPr>
                <w:sz w:val="18"/>
                <w:szCs w:val="18"/>
              </w:rPr>
            </w:pPr>
            <w:r>
              <w:rPr>
                <w:rFonts w:hint="eastAsia"/>
                <w:sz w:val="18"/>
                <w:szCs w:val="18"/>
              </w:rPr>
              <w:t>3．能运用动脉血压的影响因素解释高血压病人日常生活的注意事项和健康指导。</w:t>
            </w:r>
          </w:p>
          <w:p w14:paraId="62ADB944" w14:textId="77777777" w:rsidR="00972ECB" w:rsidRDefault="00972ECB" w:rsidP="00576CCE">
            <w:pPr>
              <w:snapToGrid w:val="0"/>
              <w:spacing w:line="288" w:lineRule="auto"/>
              <w:rPr>
                <w:sz w:val="18"/>
                <w:szCs w:val="18"/>
              </w:rPr>
            </w:pPr>
            <w:r>
              <w:rPr>
                <w:rFonts w:hint="eastAsia"/>
                <w:sz w:val="18"/>
                <w:szCs w:val="18"/>
              </w:rPr>
              <w:t>4．能运用静脉回流、组织液生成和淋巴回流的影响因素解释水肿的发病机制。</w:t>
            </w:r>
          </w:p>
        </w:tc>
        <w:tc>
          <w:tcPr>
            <w:tcW w:w="2268" w:type="dxa"/>
          </w:tcPr>
          <w:p w14:paraId="3DA961B6" w14:textId="77777777" w:rsidR="00972ECB" w:rsidRDefault="00972ECB" w:rsidP="00576CCE">
            <w:pPr>
              <w:tabs>
                <w:tab w:val="left" w:pos="312"/>
              </w:tabs>
              <w:snapToGrid w:val="0"/>
              <w:spacing w:line="288" w:lineRule="auto"/>
              <w:rPr>
                <w:sz w:val="18"/>
                <w:szCs w:val="18"/>
              </w:rPr>
            </w:pPr>
            <w:r>
              <w:rPr>
                <w:rFonts w:hint="eastAsia"/>
                <w:sz w:val="18"/>
                <w:szCs w:val="18"/>
              </w:rPr>
              <w:t>1</w:t>
            </w:r>
            <w:r>
              <w:rPr>
                <w:sz w:val="18"/>
                <w:szCs w:val="18"/>
              </w:rPr>
              <w:t>.</w:t>
            </w:r>
            <w:r>
              <w:rPr>
                <w:rFonts w:hint="eastAsia"/>
                <w:sz w:val="18"/>
                <w:szCs w:val="18"/>
              </w:rPr>
              <w:t>心肌细胞的动作电位、心肌的生理特性</w:t>
            </w:r>
          </w:p>
          <w:p w14:paraId="26164E32" w14:textId="77777777" w:rsidR="00972ECB" w:rsidRDefault="00972ECB" w:rsidP="00576CCE">
            <w:pPr>
              <w:tabs>
                <w:tab w:val="left" w:pos="312"/>
              </w:tabs>
              <w:snapToGrid w:val="0"/>
              <w:spacing w:line="288" w:lineRule="auto"/>
              <w:rPr>
                <w:sz w:val="18"/>
                <w:szCs w:val="18"/>
              </w:rPr>
            </w:pPr>
            <w:r>
              <w:rPr>
                <w:rFonts w:hint="eastAsia"/>
                <w:sz w:val="18"/>
                <w:szCs w:val="18"/>
              </w:rPr>
              <w:t>2</w:t>
            </w:r>
            <w:r>
              <w:rPr>
                <w:sz w:val="18"/>
                <w:szCs w:val="18"/>
              </w:rPr>
              <w:t>.</w:t>
            </w:r>
            <w:r>
              <w:rPr>
                <w:rFonts w:hint="eastAsia"/>
                <w:sz w:val="18"/>
                <w:szCs w:val="18"/>
              </w:rPr>
              <w:t>影响心输出量的因素</w:t>
            </w:r>
          </w:p>
          <w:p w14:paraId="40C2AE27" w14:textId="77777777" w:rsidR="00972ECB" w:rsidRDefault="00972ECB" w:rsidP="00576CCE">
            <w:pPr>
              <w:tabs>
                <w:tab w:val="left" w:pos="312"/>
              </w:tabs>
              <w:snapToGrid w:val="0"/>
              <w:spacing w:line="288" w:lineRule="auto"/>
              <w:rPr>
                <w:sz w:val="18"/>
                <w:szCs w:val="18"/>
              </w:rPr>
            </w:pPr>
            <w:r>
              <w:rPr>
                <w:rFonts w:hint="eastAsia"/>
                <w:sz w:val="18"/>
                <w:szCs w:val="18"/>
              </w:rPr>
              <w:t>3</w:t>
            </w:r>
            <w:r>
              <w:rPr>
                <w:sz w:val="18"/>
                <w:szCs w:val="18"/>
              </w:rPr>
              <w:t>.</w:t>
            </w:r>
            <w:r>
              <w:rPr>
                <w:rFonts w:hint="eastAsia"/>
                <w:sz w:val="18"/>
                <w:szCs w:val="18"/>
              </w:rPr>
              <w:t>动脉血压的影响因素</w:t>
            </w:r>
          </w:p>
          <w:p w14:paraId="079FEDC8" w14:textId="77777777" w:rsidR="00972ECB" w:rsidRDefault="00972ECB" w:rsidP="00576CCE">
            <w:pPr>
              <w:tabs>
                <w:tab w:val="left" w:pos="312"/>
              </w:tabs>
              <w:snapToGrid w:val="0"/>
              <w:spacing w:line="288" w:lineRule="auto"/>
              <w:rPr>
                <w:sz w:val="18"/>
                <w:szCs w:val="18"/>
              </w:rPr>
            </w:pPr>
            <w:r>
              <w:rPr>
                <w:rFonts w:hint="eastAsia"/>
                <w:sz w:val="18"/>
                <w:szCs w:val="18"/>
              </w:rPr>
              <w:t>4</w:t>
            </w:r>
            <w:r>
              <w:rPr>
                <w:sz w:val="18"/>
                <w:szCs w:val="18"/>
              </w:rPr>
              <w:t>.</w:t>
            </w:r>
            <w:r>
              <w:rPr>
                <w:rFonts w:hint="eastAsia"/>
                <w:sz w:val="18"/>
                <w:szCs w:val="18"/>
              </w:rPr>
              <w:t>影响静脉回心血量的因素。</w:t>
            </w:r>
          </w:p>
          <w:p w14:paraId="1D71BC71" w14:textId="77777777" w:rsidR="00972ECB" w:rsidRDefault="00972ECB" w:rsidP="00576CCE">
            <w:pPr>
              <w:tabs>
                <w:tab w:val="left" w:pos="312"/>
              </w:tabs>
              <w:snapToGrid w:val="0"/>
              <w:spacing w:line="288" w:lineRule="auto"/>
              <w:rPr>
                <w:sz w:val="18"/>
                <w:szCs w:val="18"/>
              </w:rPr>
            </w:pPr>
          </w:p>
        </w:tc>
      </w:tr>
      <w:tr w:rsidR="00972ECB" w14:paraId="211FF050" w14:textId="77777777" w:rsidTr="00245CE9">
        <w:trPr>
          <w:jc w:val="center"/>
        </w:trPr>
        <w:tc>
          <w:tcPr>
            <w:tcW w:w="457" w:type="dxa"/>
          </w:tcPr>
          <w:p w14:paraId="7D3A1C55" w14:textId="77777777" w:rsidR="00972ECB" w:rsidRDefault="00972ECB" w:rsidP="00576CCE">
            <w:pPr>
              <w:snapToGrid w:val="0"/>
              <w:spacing w:line="288" w:lineRule="auto"/>
              <w:rPr>
                <w:sz w:val="18"/>
                <w:szCs w:val="18"/>
              </w:rPr>
            </w:pPr>
            <w:r>
              <w:rPr>
                <w:rFonts w:hint="eastAsia"/>
                <w:sz w:val="18"/>
                <w:szCs w:val="18"/>
              </w:rPr>
              <w:t>5</w:t>
            </w:r>
          </w:p>
        </w:tc>
        <w:tc>
          <w:tcPr>
            <w:tcW w:w="672" w:type="dxa"/>
          </w:tcPr>
          <w:p w14:paraId="395DD6A6" w14:textId="77777777" w:rsidR="00972ECB" w:rsidRDefault="00972ECB" w:rsidP="00576CCE">
            <w:pPr>
              <w:snapToGrid w:val="0"/>
              <w:spacing w:line="288" w:lineRule="auto"/>
              <w:rPr>
                <w:sz w:val="18"/>
                <w:szCs w:val="18"/>
              </w:rPr>
            </w:pPr>
            <w:r>
              <w:rPr>
                <w:rFonts w:hint="eastAsia"/>
                <w:sz w:val="18"/>
                <w:szCs w:val="18"/>
              </w:rPr>
              <w:t>呼吸</w:t>
            </w:r>
          </w:p>
        </w:tc>
        <w:tc>
          <w:tcPr>
            <w:tcW w:w="2410" w:type="dxa"/>
          </w:tcPr>
          <w:p w14:paraId="60007C30" w14:textId="77777777" w:rsidR="00972ECB" w:rsidRDefault="00972ECB" w:rsidP="000B2927">
            <w:pPr>
              <w:numPr>
                <w:ilvl w:val="0"/>
                <w:numId w:val="2"/>
              </w:numPr>
              <w:snapToGrid w:val="0"/>
              <w:spacing w:line="288" w:lineRule="auto"/>
              <w:rPr>
                <w:sz w:val="18"/>
                <w:szCs w:val="18"/>
              </w:rPr>
            </w:pPr>
            <w:r>
              <w:rPr>
                <w:rFonts w:hint="eastAsia"/>
                <w:sz w:val="18"/>
                <w:szCs w:val="18"/>
              </w:rPr>
              <w:t>知道呼吸道、肺泡、胸廓的结构和功能特点。</w:t>
            </w:r>
          </w:p>
          <w:p w14:paraId="0DA92E22" w14:textId="77777777" w:rsidR="00972ECB" w:rsidRDefault="00972ECB" w:rsidP="000B2927">
            <w:pPr>
              <w:numPr>
                <w:ilvl w:val="0"/>
                <w:numId w:val="2"/>
              </w:numPr>
              <w:snapToGrid w:val="0"/>
              <w:spacing w:line="288" w:lineRule="auto"/>
              <w:rPr>
                <w:sz w:val="18"/>
                <w:szCs w:val="18"/>
              </w:rPr>
            </w:pPr>
            <w:r>
              <w:rPr>
                <w:rFonts w:hint="eastAsia"/>
                <w:sz w:val="18"/>
                <w:szCs w:val="18"/>
              </w:rPr>
              <w:t>知道肺通气的动力、胸膜腔负压的生理意义，肺通气的阻力、肺泡表面活性物质的作用与意义。</w:t>
            </w:r>
          </w:p>
          <w:p w14:paraId="2E5B8906" w14:textId="2C7B5F11" w:rsidR="00972ECB" w:rsidRDefault="00972ECB" w:rsidP="000B2927">
            <w:pPr>
              <w:numPr>
                <w:ilvl w:val="0"/>
                <w:numId w:val="2"/>
              </w:numPr>
              <w:snapToGrid w:val="0"/>
              <w:spacing w:line="288" w:lineRule="auto"/>
              <w:rPr>
                <w:sz w:val="18"/>
                <w:szCs w:val="18"/>
              </w:rPr>
            </w:pPr>
            <w:r>
              <w:rPr>
                <w:rFonts w:hint="eastAsia"/>
                <w:sz w:val="18"/>
                <w:szCs w:val="18"/>
              </w:rPr>
              <w:t>知道气体交换的原理；肺换气的过程及影响因素；肺通气</w:t>
            </w:r>
            <w:r w:rsidR="00A8341A">
              <w:rPr>
                <w:rFonts w:hint="eastAsia"/>
                <w:sz w:val="18"/>
                <w:szCs w:val="18"/>
              </w:rPr>
              <w:t>/</w:t>
            </w:r>
            <w:r>
              <w:rPr>
                <w:rFonts w:hint="eastAsia"/>
                <w:sz w:val="18"/>
                <w:szCs w:val="18"/>
              </w:rPr>
              <w:t>血流比值；组织换气的过程。</w:t>
            </w:r>
          </w:p>
          <w:p w14:paraId="08A46747" w14:textId="77777777" w:rsidR="00972ECB" w:rsidRDefault="00972ECB" w:rsidP="000B2927">
            <w:pPr>
              <w:numPr>
                <w:ilvl w:val="0"/>
                <w:numId w:val="2"/>
              </w:numPr>
              <w:snapToGrid w:val="0"/>
              <w:spacing w:line="288" w:lineRule="auto"/>
              <w:rPr>
                <w:sz w:val="18"/>
                <w:szCs w:val="18"/>
              </w:rPr>
            </w:pPr>
            <w:r>
              <w:rPr>
                <w:rFonts w:hint="eastAsia"/>
                <w:sz w:val="18"/>
                <w:szCs w:val="18"/>
              </w:rPr>
              <w:t>知道氧气、二氧化碳在血</w:t>
            </w:r>
            <w:r>
              <w:rPr>
                <w:rFonts w:hint="eastAsia"/>
                <w:sz w:val="18"/>
                <w:szCs w:val="18"/>
              </w:rPr>
              <w:lastRenderedPageBreak/>
              <w:t>液中的运输；O</w:t>
            </w:r>
            <w:r>
              <w:rPr>
                <w:rFonts w:hint="eastAsia"/>
                <w:sz w:val="18"/>
                <w:szCs w:val="18"/>
                <w:vertAlign w:val="subscript"/>
              </w:rPr>
              <w:t>2</w:t>
            </w:r>
            <w:r>
              <w:rPr>
                <w:rFonts w:hint="eastAsia"/>
                <w:sz w:val="18"/>
                <w:szCs w:val="18"/>
              </w:rPr>
              <w:t>解离曲线与CO</w:t>
            </w:r>
            <w:r>
              <w:rPr>
                <w:rFonts w:hint="eastAsia"/>
                <w:sz w:val="18"/>
                <w:szCs w:val="18"/>
                <w:vertAlign w:val="subscript"/>
              </w:rPr>
              <w:t>2</w:t>
            </w:r>
            <w:r>
              <w:rPr>
                <w:rFonts w:hint="eastAsia"/>
                <w:sz w:val="18"/>
                <w:szCs w:val="18"/>
              </w:rPr>
              <w:t>解离曲线。</w:t>
            </w:r>
          </w:p>
          <w:p w14:paraId="261AB5D5" w14:textId="77777777" w:rsidR="00972ECB" w:rsidRDefault="00972ECB" w:rsidP="000B2927">
            <w:pPr>
              <w:numPr>
                <w:ilvl w:val="0"/>
                <w:numId w:val="2"/>
              </w:numPr>
              <w:snapToGrid w:val="0"/>
              <w:spacing w:line="288" w:lineRule="auto"/>
              <w:rPr>
                <w:sz w:val="18"/>
                <w:szCs w:val="18"/>
              </w:rPr>
            </w:pPr>
            <w:r>
              <w:rPr>
                <w:rFonts w:hint="eastAsia"/>
                <w:sz w:val="18"/>
                <w:szCs w:val="18"/>
              </w:rPr>
              <w:t>知道呼吸中枢与呼吸节律的形成；呼吸的反射性调节；周期性呼吸的概念。</w:t>
            </w:r>
          </w:p>
          <w:p w14:paraId="69BE7834" w14:textId="77777777" w:rsidR="00972ECB" w:rsidRDefault="00972ECB" w:rsidP="000B2927">
            <w:pPr>
              <w:numPr>
                <w:ilvl w:val="0"/>
                <w:numId w:val="2"/>
              </w:numPr>
              <w:snapToGrid w:val="0"/>
              <w:spacing w:line="288" w:lineRule="auto"/>
              <w:rPr>
                <w:sz w:val="18"/>
                <w:szCs w:val="18"/>
              </w:rPr>
            </w:pPr>
            <w:r>
              <w:rPr>
                <w:rFonts w:hint="eastAsia"/>
                <w:sz w:val="18"/>
                <w:szCs w:val="18"/>
              </w:rPr>
              <w:t>实验：</w:t>
            </w:r>
          </w:p>
          <w:p w14:paraId="4B165C33" w14:textId="77777777" w:rsidR="00972ECB" w:rsidRDefault="00972ECB" w:rsidP="00576CCE">
            <w:pPr>
              <w:snapToGrid w:val="0"/>
              <w:spacing w:line="288" w:lineRule="auto"/>
              <w:rPr>
                <w:sz w:val="18"/>
                <w:szCs w:val="18"/>
              </w:rPr>
            </w:pPr>
            <w:r>
              <w:rPr>
                <w:rFonts w:hint="eastAsia"/>
                <w:sz w:val="18"/>
                <w:szCs w:val="18"/>
              </w:rPr>
              <w:t>1</w:t>
            </w:r>
            <w:r>
              <w:rPr>
                <w:sz w:val="18"/>
                <w:szCs w:val="18"/>
              </w:rPr>
              <w:t>)</w:t>
            </w:r>
            <w:r>
              <w:rPr>
                <w:rFonts w:hint="eastAsia"/>
                <w:sz w:val="18"/>
                <w:szCs w:val="18"/>
              </w:rPr>
              <w:t>呼吸运动的调节</w:t>
            </w:r>
          </w:p>
        </w:tc>
        <w:tc>
          <w:tcPr>
            <w:tcW w:w="2268" w:type="dxa"/>
          </w:tcPr>
          <w:p w14:paraId="33DBED4A" w14:textId="77777777" w:rsidR="00972ECB" w:rsidRDefault="00972ECB" w:rsidP="00576CCE">
            <w:pPr>
              <w:rPr>
                <w:sz w:val="18"/>
                <w:szCs w:val="18"/>
              </w:rPr>
            </w:pPr>
            <w:r>
              <w:rPr>
                <w:rFonts w:hint="eastAsia"/>
                <w:sz w:val="18"/>
                <w:szCs w:val="18"/>
              </w:rPr>
              <w:lastRenderedPageBreak/>
              <w:t>1.能说出呼吸的概念及基本过程。</w:t>
            </w:r>
          </w:p>
          <w:p w14:paraId="172B04C8" w14:textId="77777777" w:rsidR="00972ECB" w:rsidRDefault="00972ECB" w:rsidP="00576CCE">
            <w:pPr>
              <w:rPr>
                <w:sz w:val="18"/>
                <w:szCs w:val="18"/>
              </w:rPr>
            </w:pPr>
            <w:r>
              <w:rPr>
                <w:rFonts w:hint="eastAsia"/>
                <w:sz w:val="18"/>
                <w:szCs w:val="18"/>
              </w:rPr>
              <w:t>2.能运用所学知识说出急性低氧环境对呼吸及机体的影响，机体如何适应低氧环境，高压环境对机体的影响。</w:t>
            </w:r>
          </w:p>
          <w:p w14:paraId="6863186A" w14:textId="77777777" w:rsidR="00972ECB" w:rsidRDefault="00972ECB" w:rsidP="00576CCE">
            <w:pPr>
              <w:snapToGrid w:val="0"/>
              <w:spacing w:line="288" w:lineRule="auto"/>
              <w:rPr>
                <w:sz w:val="18"/>
                <w:szCs w:val="18"/>
              </w:rPr>
            </w:pPr>
            <w:r>
              <w:rPr>
                <w:sz w:val="18"/>
                <w:szCs w:val="18"/>
              </w:rPr>
              <w:t>3</w:t>
            </w:r>
            <w:r>
              <w:rPr>
                <w:rFonts w:hint="eastAsia"/>
                <w:sz w:val="18"/>
                <w:szCs w:val="18"/>
              </w:rPr>
              <w:t>.能用所学知识解释血液中CO</w:t>
            </w:r>
            <w:r>
              <w:rPr>
                <w:rFonts w:hint="eastAsia"/>
                <w:sz w:val="18"/>
                <w:szCs w:val="18"/>
                <w:vertAlign w:val="subscript"/>
              </w:rPr>
              <w:t>2</w:t>
            </w:r>
            <w:r>
              <w:rPr>
                <w:rFonts w:hint="eastAsia"/>
                <w:sz w:val="18"/>
                <w:szCs w:val="18"/>
              </w:rPr>
              <w:t>、H</w:t>
            </w:r>
            <w:r>
              <w:rPr>
                <w:rFonts w:hint="eastAsia"/>
                <w:sz w:val="18"/>
                <w:szCs w:val="18"/>
                <w:vertAlign w:val="superscript"/>
              </w:rPr>
              <w:t>+</w:t>
            </w:r>
            <w:r>
              <w:rPr>
                <w:rFonts w:hint="eastAsia"/>
                <w:sz w:val="18"/>
                <w:szCs w:val="18"/>
              </w:rPr>
              <w:t>和O</w:t>
            </w:r>
            <w:r>
              <w:rPr>
                <w:rFonts w:hint="eastAsia"/>
                <w:sz w:val="18"/>
                <w:szCs w:val="18"/>
                <w:vertAlign w:val="subscript"/>
              </w:rPr>
              <w:t>2</w:t>
            </w:r>
            <w:r>
              <w:rPr>
                <w:rFonts w:hint="eastAsia"/>
                <w:sz w:val="18"/>
                <w:szCs w:val="18"/>
              </w:rPr>
              <w:t>变化对呼吸的影响。</w:t>
            </w:r>
          </w:p>
        </w:tc>
        <w:tc>
          <w:tcPr>
            <w:tcW w:w="2268" w:type="dxa"/>
          </w:tcPr>
          <w:p w14:paraId="3CAC7758" w14:textId="77777777" w:rsidR="00972ECB" w:rsidRDefault="00972ECB" w:rsidP="00576CCE">
            <w:pPr>
              <w:tabs>
                <w:tab w:val="left" w:pos="312"/>
              </w:tabs>
              <w:snapToGrid w:val="0"/>
              <w:spacing w:line="288" w:lineRule="auto"/>
              <w:rPr>
                <w:sz w:val="18"/>
                <w:szCs w:val="18"/>
              </w:rPr>
            </w:pPr>
            <w:r>
              <w:rPr>
                <w:rFonts w:hint="eastAsia"/>
                <w:sz w:val="18"/>
                <w:szCs w:val="18"/>
              </w:rPr>
              <w:t>1</w:t>
            </w:r>
            <w:r>
              <w:rPr>
                <w:sz w:val="18"/>
                <w:szCs w:val="18"/>
              </w:rPr>
              <w:t>.</w:t>
            </w:r>
            <w:r>
              <w:rPr>
                <w:rFonts w:hint="eastAsia"/>
                <w:sz w:val="18"/>
                <w:szCs w:val="18"/>
              </w:rPr>
              <w:t>胸膜腔负压的生理意义。</w:t>
            </w:r>
          </w:p>
          <w:p w14:paraId="3F6B46D5" w14:textId="77777777" w:rsidR="00972ECB" w:rsidRDefault="00972ECB" w:rsidP="00576CCE">
            <w:pPr>
              <w:tabs>
                <w:tab w:val="left" w:pos="312"/>
              </w:tabs>
              <w:snapToGrid w:val="0"/>
              <w:spacing w:line="288" w:lineRule="auto"/>
              <w:rPr>
                <w:sz w:val="18"/>
                <w:szCs w:val="18"/>
              </w:rPr>
            </w:pPr>
            <w:r>
              <w:rPr>
                <w:rFonts w:hint="eastAsia"/>
                <w:sz w:val="18"/>
                <w:szCs w:val="18"/>
              </w:rPr>
              <w:t>2</w:t>
            </w:r>
            <w:r>
              <w:rPr>
                <w:sz w:val="18"/>
                <w:szCs w:val="18"/>
              </w:rPr>
              <w:t>.</w:t>
            </w:r>
            <w:r>
              <w:rPr>
                <w:rFonts w:hint="eastAsia"/>
                <w:sz w:val="18"/>
                <w:szCs w:val="18"/>
              </w:rPr>
              <w:t>肺泡表面活性物质的作用与意义。</w:t>
            </w:r>
          </w:p>
          <w:p w14:paraId="11892762" w14:textId="77777777" w:rsidR="00972ECB" w:rsidRDefault="00972ECB" w:rsidP="00576CCE">
            <w:pPr>
              <w:tabs>
                <w:tab w:val="left" w:pos="312"/>
              </w:tabs>
              <w:snapToGrid w:val="0"/>
              <w:spacing w:line="288" w:lineRule="auto"/>
              <w:rPr>
                <w:sz w:val="18"/>
                <w:szCs w:val="18"/>
              </w:rPr>
            </w:pPr>
            <w:r>
              <w:rPr>
                <w:sz w:val="18"/>
                <w:szCs w:val="18"/>
              </w:rPr>
              <w:t>3.</w:t>
            </w:r>
            <w:r>
              <w:rPr>
                <w:rFonts w:hint="eastAsia"/>
                <w:sz w:val="18"/>
                <w:szCs w:val="18"/>
              </w:rPr>
              <w:t>气体交换的原理。</w:t>
            </w:r>
          </w:p>
          <w:p w14:paraId="55B89173" w14:textId="77777777" w:rsidR="00972ECB" w:rsidRDefault="00972ECB" w:rsidP="00576CCE">
            <w:pPr>
              <w:tabs>
                <w:tab w:val="left" w:pos="312"/>
              </w:tabs>
              <w:snapToGrid w:val="0"/>
              <w:spacing w:line="288" w:lineRule="auto"/>
              <w:rPr>
                <w:sz w:val="18"/>
                <w:szCs w:val="18"/>
              </w:rPr>
            </w:pPr>
            <w:r>
              <w:rPr>
                <w:rFonts w:hint="eastAsia"/>
                <w:sz w:val="18"/>
                <w:szCs w:val="18"/>
              </w:rPr>
              <w:t>4</w:t>
            </w:r>
            <w:r>
              <w:rPr>
                <w:sz w:val="18"/>
                <w:szCs w:val="18"/>
              </w:rPr>
              <w:t>.</w:t>
            </w:r>
            <w:r>
              <w:rPr>
                <w:rFonts w:hint="eastAsia"/>
                <w:sz w:val="18"/>
                <w:szCs w:val="18"/>
              </w:rPr>
              <w:t>O</w:t>
            </w:r>
            <w:r>
              <w:rPr>
                <w:rFonts w:hint="eastAsia"/>
                <w:sz w:val="18"/>
                <w:szCs w:val="18"/>
                <w:vertAlign w:val="subscript"/>
              </w:rPr>
              <w:t>2</w:t>
            </w:r>
            <w:r>
              <w:rPr>
                <w:rFonts w:hint="eastAsia"/>
                <w:sz w:val="18"/>
                <w:szCs w:val="18"/>
              </w:rPr>
              <w:t>的解离曲线与影响因素。</w:t>
            </w:r>
          </w:p>
          <w:p w14:paraId="24B0C11F" w14:textId="77777777" w:rsidR="00972ECB" w:rsidRDefault="00972ECB" w:rsidP="00576CCE">
            <w:pPr>
              <w:tabs>
                <w:tab w:val="left" w:pos="312"/>
              </w:tabs>
              <w:snapToGrid w:val="0"/>
              <w:spacing w:line="288" w:lineRule="auto"/>
              <w:rPr>
                <w:sz w:val="18"/>
                <w:szCs w:val="18"/>
              </w:rPr>
            </w:pPr>
          </w:p>
        </w:tc>
      </w:tr>
      <w:tr w:rsidR="00972ECB" w14:paraId="09A8BD82" w14:textId="77777777" w:rsidTr="00245CE9">
        <w:trPr>
          <w:trHeight w:val="557"/>
          <w:jc w:val="center"/>
        </w:trPr>
        <w:tc>
          <w:tcPr>
            <w:tcW w:w="457" w:type="dxa"/>
          </w:tcPr>
          <w:p w14:paraId="6152EF26" w14:textId="77777777" w:rsidR="00972ECB" w:rsidRDefault="00972ECB" w:rsidP="00576CCE">
            <w:pPr>
              <w:snapToGrid w:val="0"/>
              <w:spacing w:line="288" w:lineRule="auto"/>
              <w:rPr>
                <w:sz w:val="18"/>
                <w:szCs w:val="18"/>
              </w:rPr>
            </w:pPr>
            <w:r>
              <w:rPr>
                <w:rFonts w:hint="eastAsia"/>
                <w:sz w:val="18"/>
                <w:szCs w:val="18"/>
              </w:rPr>
              <w:t>6</w:t>
            </w:r>
          </w:p>
        </w:tc>
        <w:tc>
          <w:tcPr>
            <w:tcW w:w="672" w:type="dxa"/>
          </w:tcPr>
          <w:p w14:paraId="45AD6696" w14:textId="77777777" w:rsidR="00972ECB" w:rsidRDefault="00972ECB" w:rsidP="00576CCE">
            <w:pPr>
              <w:snapToGrid w:val="0"/>
              <w:spacing w:line="288" w:lineRule="auto"/>
              <w:rPr>
                <w:sz w:val="18"/>
                <w:szCs w:val="18"/>
              </w:rPr>
            </w:pPr>
            <w:r>
              <w:rPr>
                <w:rFonts w:hint="eastAsia"/>
                <w:sz w:val="18"/>
                <w:szCs w:val="18"/>
              </w:rPr>
              <w:t>消化和吸收</w:t>
            </w:r>
          </w:p>
        </w:tc>
        <w:tc>
          <w:tcPr>
            <w:tcW w:w="2410" w:type="dxa"/>
          </w:tcPr>
          <w:p w14:paraId="284563E8" w14:textId="77777777" w:rsidR="00972ECB" w:rsidRDefault="00972ECB" w:rsidP="000B2927">
            <w:pPr>
              <w:numPr>
                <w:ilvl w:val="0"/>
                <w:numId w:val="3"/>
              </w:numPr>
              <w:snapToGrid w:val="0"/>
              <w:spacing w:line="288" w:lineRule="auto"/>
              <w:rPr>
                <w:sz w:val="18"/>
                <w:szCs w:val="18"/>
              </w:rPr>
            </w:pPr>
            <w:r>
              <w:rPr>
                <w:rFonts w:hint="eastAsia"/>
                <w:sz w:val="18"/>
                <w:szCs w:val="18"/>
              </w:rPr>
              <w:t>知道消化和吸收的概念。</w:t>
            </w:r>
          </w:p>
          <w:p w14:paraId="091685D7" w14:textId="77777777" w:rsidR="00972ECB" w:rsidRDefault="00972ECB" w:rsidP="000B2927">
            <w:pPr>
              <w:numPr>
                <w:ilvl w:val="0"/>
                <w:numId w:val="3"/>
              </w:numPr>
              <w:snapToGrid w:val="0"/>
              <w:spacing w:line="288" w:lineRule="auto"/>
              <w:rPr>
                <w:sz w:val="18"/>
                <w:szCs w:val="18"/>
              </w:rPr>
            </w:pPr>
            <w:r>
              <w:rPr>
                <w:rFonts w:hint="eastAsia"/>
                <w:sz w:val="18"/>
                <w:szCs w:val="18"/>
              </w:rPr>
              <w:t>知道消化道平滑肌的生理特性、消化腺的分泌功能、消化道的神经支配。</w:t>
            </w:r>
          </w:p>
          <w:p w14:paraId="40193251" w14:textId="77777777" w:rsidR="00972ECB" w:rsidRDefault="00972ECB" w:rsidP="000B2927">
            <w:pPr>
              <w:numPr>
                <w:ilvl w:val="0"/>
                <w:numId w:val="3"/>
              </w:numPr>
              <w:snapToGrid w:val="0"/>
              <w:spacing w:line="288" w:lineRule="auto"/>
              <w:rPr>
                <w:sz w:val="18"/>
                <w:szCs w:val="18"/>
              </w:rPr>
            </w:pPr>
            <w:r>
              <w:rPr>
                <w:rFonts w:hint="eastAsia"/>
                <w:sz w:val="18"/>
                <w:szCs w:val="18"/>
              </w:rPr>
              <w:t>知道唾液的成分、作用及其分泌的调节；咀嚼和吞咽。</w:t>
            </w:r>
          </w:p>
          <w:p w14:paraId="21AC2385" w14:textId="77777777" w:rsidR="00972ECB" w:rsidRDefault="00972ECB" w:rsidP="000B2927">
            <w:pPr>
              <w:numPr>
                <w:ilvl w:val="0"/>
                <w:numId w:val="3"/>
              </w:numPr>
              <w:snapToGrid w:val="0"/>
              <w:spacing w:line="288" w:lineRule="auto"/>
              <w:rPr>
                <w:sz w:val="18"/>
                <w:szCs w:val="18"/>
              </w:rPr>
            </w:pPr>
            <w:r>
              <w:rPr>
                <w:rFonts w:hint="eastAsia"/>
                <w:sz w:val="18"/>
                <w:szCs w:val="18"/>
              </w:rPr>
              <w:t>知道胃液的成分、作用及其分泌的调节；黏液-碳酸氢盐屏障的生理功能；胃的运动；胃排空及其控制。</w:t>
            </w:r>
          </w:p>
          <w:p w14:paraId="63DB73D7" w14:textId="77777777" w:rsidR="00972ECB" w:rsidRDefault="00972ECB" w:rsidP="000B2927">
            <w:pPr>
              <w:numPr>
                <w:ilvl w:val="0"/>
                <w:numId w:val="3"/>
              </w:numPr>
              <w:snapToGrid w:val="0"/>
              <w:spacing w:line="288" w:lineRule="auto"/>
              <w:rPr>
                <w:sz w:val="18"/>
                <w:szCs w:val="18"/>
              </w:rPr>
            </w:pPr>
            <w:r>
              <w:rPr>
                <w:rFonts w:hint="eastAsia"/>
                <w:sz w:val="18"/>
                <w:szCs w:val="18"/>
              </w:rPr>
              <w:t>知道胰液、胆汁、小肠液的分泌及其作用；小肠的运动形式及神经调节。</w:t>
            </w:r>
          </w:p>
          <w:p w14:paraId="74F7E6BA" w14:textId="77777777" w:rsidR="00972ECB" w:rsidRDefault="00972ECB" w:rsidP="000B2927">
            <w:pPr>
              <w:numPr>
                <w:ilvl w:val="0"/>
                <w:numId w:val="3"/>
              </w:numPr>
              <w:snapToGrid w:val="0"/>
              <w:spacing w:line="288" w:lineRule="auto"/>
              <w:rPr>
                <w:sz w:val="18"/>
                <w:szCs w:val="18"/>
              </w:rPr>
            </w:pPr>
            <w:r>
              <w:rPr>
                <w:rFonts w:hint="eastAsia"/>
                <w:sz w:val="18"/>
                <w:szCs w:val="18"/>
              </w:rPr>
              <w:t>知道大肠的生理功能；大肠内细菌的作用；大肠的运动和排便。</w:t>
            </w:r>
          </w:p>
          <w:p w14:paraId="655B75CA" w14:textId="77777777" w:rsidR="00972ECB" w:rsidRDefault="00972ECB" w:rsidP="000B2927">
            <w:pPr>
              <w:numPr>
                <w:ilvl w:val="0"/>
                <w:numId w:val="3"/>
              </w:numPr>
              <w:snapToGrid w:val="0"/>
              <w:spacing w:line="288" w:lineRule="auto"/>
              <w:rPr>
                <w:sz w:val="18"/>
                <w:szCs w:val="18"/>
              </w:rPr>
            </w:pPr>
            <w:r>
              <w:rPr>
                <w:rFonts w:hint="eastAsia"/>
                <w:sz w:val="18"/>
                <w:szCs w:val="18"/>
              </w:rPr>
              <w:t>知道吸收的部位、途径及机制；小肠的吸收功能。</w:t>
            </w:r>
          </w:p>
        </w:tc>
        <w:tc>
          <w:tcPr>
            <w:tcW w:w="2268" w:type="dxa"/>
          </w:tcPr>
          <w:p w14:paraId="00C2A8EB" w14:textId="77777777" w:rsidR="00972ECB" w:rsidRDefault="00972ECB" w:rsidP="00576CCE">
            <w:pPr>
              <w:rPr>
                <w:sz w:val="18"/>
                <w:szCs w:val="18"/>
              </w:rPr>
            </w:pPr>
            <w:r>
              <w:rPr>
                <w:rFonts w:hint="eastAsia"/>
                <w:sz w:val="18"/>
                <w:szCs w:val="18"/>
              </w:rPr>
              <w:t>1．能运用本章所学知识，解释慢波与平滑肌活动的关系，在调节胃肠功能中所起的作用。</w:t>
            </w:r>
          </w:p>
          <w:p w14:paraId="46D6ED61" w14:textId="77777777" w:rsidR="00972ECB" w:rsidRDefault="00972ECB" w:rsidP="00576CCE">
            <w:pPr>
              <w:rPr>
                <w:sz w:val="18"/>
                <w:szCs w:val="18"/>
              </w:rPr>
            </w:pPr>
            <w:r>
              <w:rPr>
                <w:rFonts w:hint="eastAsia"/>
                <w:sz w:val="18"/>
                <w:szCs w:val="18"/>
              </w:rPr>
              <w:t>2．能运用所学知识，解释行胃大部分切除术或回肠切除术后的病人会出现的贫血类型与应对策略。</w:t>
            </w:r>
          </w:p>
        </w:tc>
        <w:tc>
          <w:tcPr>
            <w:tcW w:w="2268" w:type="dxa"/>
          </w:tcPr>
          <w:p w14:paraId="3E5D69F2" w14:textId="77777777" w:rsidR="00972ECB" w:rsidRDefault="00972ECB" w:rsidP="00576CCE">
            <w:pPr>
              <w:snapToGrid w:val="0"/>
              <w:spacing w:line="288" w:lineRule="auto"/>
              <w:rPr>
                <w:sz w:val="18"/>
                <w:szCs w:val="18"/>
              </w:rPr>
            </w:pPr>
            <w:r>
              <w:rPr>
                <w:rFonts w:hint="eastAsia"/>
                <w:sz w:val="18"/>
                <w:szCs w:val="18"/>
              </w:rPr>
              <w:t>1</w:t>
            </w:r>
            <w:r>
              <w:rPr>
                <w:sz w:val="18"/>
                <w:szCs w:val="18"/>
              </w:rPr>
              <w:t>.</w:t>
            </w:r>
            <w:r>
              <w:rPr>
                <w:rFonts w:hint="eastAsia"/>
                <w:sz w:val="18"/>
                <w:szCs w:val="18"/>
              </w:rPr>
              <w:t>胃液的成分、作用，黏液-碳酸氢盐屏障的生理功能</w:t>
            </w:r>
          </w:p>
          <w:p w14:paraId="20B647B3" w14:textId="77777777" w:rsidR="00972ECB" w:rsidRDefault="00972ECB" w:rsidP="00576CCE">
            <w:pPr>
              <w:snapToGrid w:val="0"/>
              <w:spacing w:line="288" w:lineRule="auto"/>
              <w:rPr>
                <w:sz w:val="18"/>
                <w:szCs w:val="18"/>
              </w:rPr>
            </w:pPr>
            <w:r>
              <w:rPr>
                <w:sz w:val="18"/>
                <w:szCs w:val="18"/>
              </w:rPr>
              <w:t>2.</w:t>
            </w:r>
            <w:r>
              <w:rPr>
                <w:rFonts w:hint="eastAsia"/>
                <w:sz w:val="18"/>
                <w:szCs w:val="18"/>
              </w:rPr>
              <w:t>胰液与胆汁的作用</w:t>
            </w:r>
          </w:p>
          <w:p w14:paraId="0BE96F41" w14:textId="77777777" w:rsidR="00972ECB" w:rsidRDefault="00972ECB" w:rsidP="00576CCE">
            <w:pPr>
              <w:snapToGrid w:val="0"/>
              <w:spacing w:line="288" w:lineRule="auto"/>
              <w:rPr>
                <w:sz w:val="18"/>
                <w:szCs w:val="18"/>
              </w:rPr>
            </w:pPr>
          </w:p>
        </w:tc>
      </w:tr>
      <w:tr w:rsidR="00972ECB" w14:paraId="713325A2" w14:textId="77777777" w:rsidTr="00245CE9">
        <w:trPr>
          <w:jc w:val="center"/>
        </w:trPr>
        <w:tc>
          <w:tcPr>
            <w:tcW w:w="457" w:type="dxa"/>
          </w:tcPr>
          <w:p w14:paraId="297AE74A" w14:textId="77777777" w:rsidR="00972ECB" w:rsidRDefault="00972ECB" w:rsidP="00576CCE">
            <w:pPr>
              <w:snapToGrid w:val="0"/>
              <w:spacing w:line="288" w:lineRule="auto"/>
              <w:rPr>
                <w:sz w:val="18"/>
                <w:szCs w:val="18"/>
              </w:rPr>
            </w:pPr>
            <w:r>
              <w:rPr>
                <w:rFonts w:hint="eastAsia"/>
                <w:sz w:val="18"/>
                <w:szCs w:val="18"/>
              </w:rPr>
              <w:t>7</w:t>
            </w:r>
          </w:p>
        </w:tc>
        <w:tc>
          <w:tcPr>
            <w:tcW w:w="672" w:type="dxa"/>
          </w:tcPr>
          <w:p w14:paraId="6B07CB29" w14:textId="77777777" w:rsidR="00972ECB" w:rsidRDefault="00972ECB" w:rsidP="00576CCE">
            <w:pPr>
              <w:snapToGrid w:val="0"/>
              <w:spacing w:line="288" w:lineRule="auto"/>
              <w:rPr>
                <w:sz w:val="18"/>
                <w:szCs w:val="18"/>
              </w:rPr>
            </w:pPr>
            <w:r>
              <w:rPr>
                <w:rFonts w:hint="eastAsia"/>
                <w:sz w:val="18"/>
                <w:szCs w:val="18"/>
              </w:rPr>
              <w:t>能量代谢和体温</w:t>
            </w:r>
          </w:p>
        </w:tc>
        <w:tc>
          <w:tcPr>
            <w:tcW w:w="2410" w:type="dxa"/>
          </w:tcPr>
          <w:p w14:paraId="2509D676" w14:textId="77777777" w:rsidR="00972ECB" w:rsidRDefault="00972ECB" w:rsidP="00576CCE">
            <w:pPr>
              <w:snapToGrid w:val="0"/>
              <w:spacing w:line="288" w:lineRule="auto"/>
              <w:rPr>
                <w:sz w:val="18"/>
                <w:szCs w:val="18"/>
              </w:rPr>
            </w:pPr>
            <w:r>
              <w:rPr>
                <w:rFonts w:hint="eastAsia"/>
                <w:sz w:val="18"/>
                <w:szCs w:val="18"/>
              </w:rPr>
              <w:t>1.知道什么是能量代谢；能量的来源和去路；能量平衡。</w:t>
            </w:r>
          </w:p>
          <w:p w14:paraId="05753C5F" w14:textId="77777777" w:rsidR="00972ECB" w:rsidRDefault="00972ECB" w:rsidP="00576CCE">
            <w:pPr>
              <w:snapToGrid w:val="0"/>
              <w:spacing w:line="288" w:lineRule="auto"/>
              <w:rPr>
                <w:sz w:val="18"/>
                <w:szCs w:val="18"/>
              </w:rPr>
            </w:pPr>
            <w:r>
              <w:rPr>
                <w:rFonts w:hint="eastAsia"/>
                <w:sz w:val="18"/>
                <w:szCs w:val="18"/>
              </w:rPr>
              <w:t>2.知道能量代谢的测定原理和方法。</w:t>
            </w:r>
          </w:p>
          <w:p w14:paraId="7D99B145" w14:textId="77777777" w:rsidR="00972ECB" w:rsidRDefault="00972ECB" w:rsidP="00576CCE">
            <w:pPr>
              <w:snapToGrid w:val="0"/>
              <w:spacing w:line="288" w:lineRule="auto"/>
              <w:rPr>
                <w:sz w:val="18"/>
                <w:szCs w:val="18"/>
              </w:rPr>
            </w:pPr>
            <w:r>
              <w:rPr>
                <w:rFonts w:hint="eastAsia"/>
                <w:sz w:val="18"/>
                <w:szCs w:val="18"/>
              </w:rPr>
              <w:t>3.知道影响能量代谢的因素</w:t>
            </w:r>
          </w:p>
          <w:p w14:paraId="0C329D14" w14:textId="77777777" w:rsidR="00972ECB" w:rsidRDefault="00972ECB" w:rsidP="00576CCE">
            <w:pPr>
              <w:snapToGrid w:val="0"/>
              <w:spacing w:line="288" w:lineRule="auto"/>
              <w:rPr>
                <w:sz w:val="18"/>
                <w:szCs w:val="18"/>
              </w:rPr>
            </w:pPr>
            <w:r>
              <w:rPr>
                <w:rFonts w:hint="eastAsia"/>
                <w:sz w:val="18"/>
                <w:szCs w:val="18"/>
              </w:rPr>
              <w:t>4.知道基础代谢和基础代谢率的概念。</w:t>
            </w:r>
          </w:p>
          <w:p w14:paraId="0CC0C93B" w14:textId="77777777" w:rsidR="00972ECB" w:rsidRDefault="00972ECB" w:rsidP="00576CCE">
            <w:pPr>
              <w:snapToGrid w:val="0"/>
              <w:spacing w:line="288" w:lineRule="auto"/>
              <w:rPr>
                <w:sz w:val="18"/>
                <w:szCs w:val="18"/>
              </w:rPr>
            </w:pPr>
            <w:r>
              <w:rPr>
                <w:rFonts w:hint="eastAsia"/>
                <w:sz w:val="18"/>
                <w:szCs w:val="18"/>
              </w:rPr>
              <w:t>5.知道表层温度和核心温度；理解体温的生理变动。</w:t>
            </w:r>
          </w:p>
          <w:p w14:paraId="5AF4A26A" w14:textId="77777777" w:rsidR="00972ECB" w:rsidRDefault="00972ECB" w:rsidP="00576CCE">
            <w:pPr>
              <w:snapToGrid w:val="0"/>
              <w:spacing w:line="288" w:lineRule="auto"/>
              <w:rPr>
                <w:sz w:val="18"/>
                <w:szCs w:val="18"/>
              </w:rPr>
            </w:pPr>
            <w:r>
              <w:rPr>
                <w:rFonts w:hint="eastAsia"/>
                <w:sz w:val="18"/>
                <w:szCs w:val="18"/>
              </w:rPr>
              <w:t>6.知道机体的产热与散热；体温的调节；异常体温的机制。</w:t>
            </w:r>
          </w:p>
          <w:p w14:paraId="7607AF5F" w14:textId="77777777" w:rsidR="00972ECB" w:rsidRDefault="00972ECB" w:rsidP="00576CCE">
            <w:pPr>
              <w:snapToGrid w:val="0"/>
              <w:spacing w:line="288" w:lineRule="auto"/>
              <w:rPr>
                <w:sz w:val="18"/>
                <w:szCs w:val="18"/>
              </w:rPr>
            </w:pPr>
            <w:r>
              <w:rPr>
                <w:rFonts w:hint="eastAsia"/>
                <w:sz w:val="18"/>
                <w:szCs w:val="18"/>
              </w:rPr>
              <w:t>7.知道人体对高温、寒冷环境的反应；习服的概念。</w:t>
            </w:r>
          </w:p>
        </w:tc>
        <w:tc>
          <w:tcPr>
            <w:tcW w:w="2268" w:type="dxa"/>
          </w:tcPr>
          <w:p w14:paraId="1FDFBAD0" w14:textId="77777777" w:rsidR="00972ECB" w:rsidRDefault="00972ECB" w:rsidP="00576CCE">
            <w:pPr>
              <w:snapToGrid w:val="0"/>
              <w:spacing w:line="288" w:lineRule="auto"/>
              <w:rPr>
                <w:sz w:val="18"/>
                <w:szCs w:val="18"/>
              </w:rPr>
            </w:pPr>
            <w:r>
              <w:rPr>
                <w:rFonts w:hint="eastAsia"/>
                <w:sz w:val="18"/>
                <w:szCs w:val="18"/>
              </w:rPr>
              <w:t>1.能简述人体主要的供能物质。</w:t>
            </w:r>
          </w:p>
          <w:p w14:paraId="650E753B" w14:textId="77777777" w:rsidR="00972ECB" w:rsidRDefault="00972ECB" w:rsidP="00576CCE">
            <w:pPr>
              <w:snapToGrid w:val="0"/>
              <w:spacing w:line="288" w:lineRule="auto"/>
              <w:rPr>
                <w:sz w:val="18"/>
                <w:szCs w:val="18"/>
              </w:rPr>
            </w:pPr>
            <w:r>
              <w:rPr>
                <w:rFonts w:hint="eastAsia"/>
                <w:sz w:val="18"/>
                <w:szCs w:val="18"/>
              </w:rPr>
              <w:t>2.能正确概述影响能量代谢的主要因素和体温的生理变动。</w:t>
            </w:r>
          </w:p>
          <w:p w14:paraId="76B4570F" w14:textId="77777777" w:rsidR="00972ECB" w:rsidRDefault="00972ECB" w:rsidP="00576CCE">
            <w:pPr>
              <w:snapToGrid w:val="0"/>
              <w:spacing w:line="288" w:lineRule="auto"/>
              <w:rPr>
                <w:sz w:val="18"/>
                <w:szCs w:val="18"/>
              </w:rPr>
            </w:pPr>
            <w:r>
              <w:rPr>
                <w:sz w:val="18"/>
                <w:szCs w:val="18"/>
              </w:rPr>
              <w:t>3</w:t>
            </w:r>
            <w:r>
              <w:rPr>
                <w:rFonts w:hint="eastAsia"/>
                <w:sz w:val="18"/>
                <w:szCs w:val="18"/>
              </w:rPr>
              <w:t>.能说出机体产热的机制和散热的途径及方式。</w:t>
            </w:r>
          </w:p>
          <w:p w14:paraId="7F7CD999" w14:textId="77777777" w:rsidR="00972ECB" w:rsidRDefault="00972ECB" w:rsidP="00576CCE">
            <w:pPr>
              <w:snapToGrid w:val="0"/>
              <w:spacing w:line="288" w:lineRule="auto"/>
              <w:rPr>
                <w:sz w:val="18"/>
                <w:szCs w:val="18"/>
              </w:rPr>
            </w:pPr>
            <w:r>
              <w:rPr>
                <w:sz w:val="18"/>
                <w:szCs w:val="18"/>
              </w:rPr>
              <w:t>4</w:t>
            </w:r>
            <w:r>
              <w:rPr>
                <w:rFonts w:hint="eastAsia"/>
                <w:sz w:val="18"/>
                <w:szCs w:val="18"/>
              </w:rPr>
              <w:t>.能运用机体散热原理为体温升高的病人降温。</w:t>
            </w:r>
          </w:p>
          <w:p w14:paraId="73B4CC39" w14:textId="77777777" w:rsidR="00972ECB" w:rsidRDefault="00972ECB" w:rsidP="00576CCE">
            <w:pPr>
              <w:snapToGrid w:val="0"/>
              <w:spacing w:line="288" w:lineRule="auto"/>
              <w:rPr>
                <w:sz w:val="18"/>
                <w:szCs w:val="18"/>
              </w:rPr>
            </w:pPr>
            <w:r>
              <w:rPr>
                <w:sz w:val="18"/>
                <w:szCs w:val="18"/>
              </w:rPr>
              <w:t>5</w:t>
            </w:r>
            <w:r>
              <w:rPr>
                <w:rFonts w:hint="eastAsia"/>
                <w:sz w:val="18"/>
                <w:szCs w:val="18"/>
              </w:rPr>
              <w:t xml:space="preserve">.能运用调定点学说解释机体发热的机制。 </w:t>
            </w:r>
          </w:p>
        </w:tc>
        <w:tc>
          <w:tcPr>
            <w:tcW w:w="2268" w:type="dxa"/>
          </w:tcPr>
          <w:p w14:paraId="7A0B9A78" w14:textId="77777777" w:rsidR="00972ECB" w:rsidRDefault="00972ECB" w:rsidP="00576CCE">
            <w:pPr>
              <w:snapToGrid w:val="0"/>
              <w:spacing w:line="288" w:lineRule="auto"/>
              <w:rPr>
                <w:sz w:val="18"/>
                <w:szCs w:val="18"/>
              </w:rPr>
            </w:pPr>
            <w:r>
              <w:rPr>
                <w:rFonts w:hint="eastAsia"/>
                <w:sz w:val="18"/>
                <w:szCs w:val="18"/>
              </w:rPr>
              <w:t>1.能量平衡。</w:t>
            </w:r>
          </w:p>
          <w:p w14:paraId="2A31DFDC" w14:textId="77777777" w:rsidR="00972ECB" w:rsidRDefault="00972ECB" w:rsidP="00576CCE">
            <w:pPr>
              <w:snapToGrid w:val="0"/>
              <w:spacing w:line="288" w:lineRule="auto"/>
              <w:rPr>
                <w:sz w:val="18"/>
                <w:szCs w:val="18"/>
              </w:rPr>
            </w:pPr>
            <w:r>
              <w:rPr>
                <w:rFonts w:hint="eastAsia"/>
                <w:sz w:val="18"/>
                <w:szCs w:val="18"/>
              </w:rPr>
              <w:t>2.</w:t>
            </w:r>
            <w:r>
              <w:rPr>
                <w:sz w:val="18"/>
                <w:szCs w:val="18"/>
              </w:rPr>
              <w:t>体温的调节机制</w:t>
            </w:r>
            <w:r>
              <w:rPr>
                <w:rFonts w:hint="eastAsia"/>
                <w:sz w:val="18"/>
                <w:szCs w:val="18"/>
              </w:rPr>
              <w:t>。</w:t>
            </w:r>
          </w:p>
          <w:p w14:paraId="5665D4E9" w14:textId="77777777" w:rsidR="00972ECB" w:rsidRDefault="00972ECB" w:rsidP="00576CCE">
            <w:pPr>
              <w:snapToGrid w:val="0"/>
              <w:spacing w:line="288" w:lineRule="auto"/>
              <w:rPr>
                <w:sz w:val="18"/>
                <w:szCs w:val="18"/>
              </w:rPr>
            </w:pPr>
          </w:p>
        </w:tc>
      </w:tr>
      <w:tr w:rsidR="00972ECB" w14:paraId="41792848" w14:textId="77777777" w:rsidTr="00245CE9">
        <w:trPr>
          <w:jc w:val="center"/>
        </w:trPr>
        <w:tc>
          <w:tcPr>
            <w:tcW w:w="457" w:type="dxa"/>
          </w:tcPr>
          <w:p w14:paraId="5237A758" w14:textId="77777777" w:rsidR="00972ECB" w:rsidRDefault="00972ECB" w:rsidP="00576CCE">
            <w:pPr>
              <w:snapToGrid w:val="0"/>
              <w:spacing w:line="288" w:lineRule="auto"/>
              <w:rPr>
                <w:sz w:val="18"/>
                <w:szCs w:val="18"/>
              </w:rPr>
            </w:pPr>
            <w:r>
              <w:rPr>
                <w:rFonts w:hint="eastAsia"/>
                <w:sz w:val="18"/>
                <w:szCs w:val="18"/>
              </w:rPr>
              <w:t>8</w:t>
            </w:r>
          </w:p>
        </w:tc>
        <w:tc>
          <w:tcPr>
            <w:tcW w:w="672" w:type="dxa"/>
          </w:tcPr>
          <w:p w14:paraId="3C1BBF99" w14:textId="77777777" w:rsidR="00972ECB" w:rsidRDefault="00972ECB" w:rsidP="00576CCE">
            <w:pPr>
              <w:snapToGrid w:val="0"/>
              <w:spacing w:line="288" w:lineRule="auto"/>
              <w:rPr>
                <w:sz w:val="18"/>
                <w:szCs w:val="18"/>
              </w:rPr>
            </w:pPr>
            <w:r>
              <w:rPr>
                <w:rFonts w:hint="eastAsia"/>
                <w:sz w:val="18"/>
                <w:szCs w:val="18"/>
              </w:rPr>
              <w:t>尿的生成与排放</w:t>
            </w:r>
          </w:p>
        </w:tc>
        <w:tc>
          <w:tcPr>
            <w:tcW w:w="2410" w:type="dxa"/>
          </w:tcPr>
          <w:p w14:paraId="0F922840" w14:textId="77777777" w:rsidR="00972ECB" w:rsidRDefault="00972ECB" w:rsidP="000B2927">
            <w:pPr>
              <w:numPr>
                <w:ilvl w:val="0"/>
                <w:numId w:val="4"/>
              </w:numPr>
              <w:snapToGrid w:val="0"/>
              <w:spacing w:line="288" w:lineRule="auto"/>
              <w:rPr>
                <w:sz w:val="18"/>
                <w:szCs w:val="18"/>
              </w:rPr>
            </w:pPr>
            <w:r>
              <w:rPr>
                <w:rFonts w:hint="eastAsia"/>
                <w:sz w:val="18"/>
                <w:szCs w:val="18"/>
              </w:rPr>
              <w:t>知道肾脏的结构特点；肾脏血液循环的特征；肾脏的泌尿功能与内分泌功能。</w:t>
            </w:r>
          </w:p>
          <w:p w14:paraId="751EE6A7" w14:textId="77777777" w:rsidR="00972ECB" w:rsidRDefault="00972ECB" w:rsidP="000B2927">
            <w:pPr>
              <w:numPr>
                <w:ilvl w:val="0"/>
                <w:numId w:val="4"/>
              </w:numPr>
              <w:snapToGrid w:val="0"/>
              <w:spacing w:line="288" w:lineRule="auto"/>
              <w:rPr>
                <w:sz w:val="18"/>
                <w:szCs w:val="18"/>
              </w:rPr>
            </w:pPr>
            <w:r>
              <w:rPr>
                <w:rFonts w:hint="eastAsia"/>
                <w:sz w:val="18"/>
                <w:szCs w:val="18"/>
              </w:rPr>
              <w:t>知道肾小球滤过的机制及影响因素；肾小管与集合管的重吸收机制、分泌和排泄作用；</w:t>
            </w:r>
          </w:p>
          <w:p w14:paraId="3D8398D8" w14:textId="77777777" w:rsidR="00972ECB" w:rsidRDefault="00972ECB" w:rsidP="000B2927">
            <w:pPr>
              <w:numPr>
                <w:ilvl w:val="0"/>
                <w:numId w:val="4"/>
              </w:numPr>
              <w:snapToGrid w:val="0"/>
              <w:spacing w:line="288" w:lineRule="auto"/>
              <w:rPr>
                <w:sz w:val="18"/>
                <w:szCs w:val="18"/>
              </w:rPr>
            </w:pPr>
            <w:r>
              <w:rPr>
                <w:rFonts w:hint="eastAsia"/>
                <w:sz w:val="18"/>
                <w:szCs w:val="18"/>
              </w:rPr>
              <w:t>理解尿液浓缩和稀释的机制。</w:t>
            </w:r>
          </w:p>
          <w:p w14:paraId="7C8B59D3" w14:textId="77777777" w:rsidR="00972ECB" w:rsidRDefault="00972ECB" w:rsidP="000B2927">
            <w:pPr>
              <w:numPr>
                <w:ilvl w:val="0"/>
                <w:numId w:val="4"/>
              </w:numPr>
              <w:snapToGrid w:val="0"/>
              <w:spacing w:line="288" w:lineRule="auto"/>
              <w:rPr>
                <w:sz w:val="18"/>
                <w:szCs w:val="18"/>
              </w:rPr>
            </w:pPr>
            <w:r>
              <w:rPr>
                <w:rFonts w:hint="eastAsia"/>
                <w:sz w:val="18"/>
                <w:szCs w:val="18"/>
              </w:rPr>
              <w:t>知道尿生成的调节：抗利</w:t>
            </w:r>
            <w:r>
              <w:rPr>
                <w:rFonts w:hint="eastAsia"/>
                <w:sz w:val="18"/>
                <w:szCs w:val="18"/>
              </w:rPr>
              <w:lastRenderedPageBreak/>
              <w:t>尿激素、醛固酮等对肾的作用。</w:t>
            </w:r>
          </w:p>
          <w:p w14:paraId="0901FF2C" w14:textId="77777777" w:rsidR="00972ECB" w:rsidRDefault="00972ECB" w:rsidP="000B2927">
            <w:pPr>
              <w:numPr>
                <w:ilvl w:val="0"/>
                <w:numId w:val="4"/>
              </w:numPr>
              <w:snapToGrid w:val="0"/>
              <w:spacing w:line="288" w:lineRule="auto"/>
              <w:rPr>
                <w:sz w:val="18"/>
                <w:szCs w:val="18"/>
              </w:rPr>
            </w:pPr>
            <w:r>
              <w:rPr>
                <w:rFonts w:hint="eastAsia"/>
                <w:sz w:val="18"/>
                <w:szCs w:val="18"/>
              </w:rPr>
              <w:t>知道血浆清除率的概念及生理意义。</w:t>
            </w:r>
          </w:p>
          <w:p w14:paraId="2CA6F6DB" w14:textId="77777777" w:rsidR="00972ECB" w:rsidRDefault="00972ECB" w:rsidP="000B2927">
            <w:pPr>
              <w:numPr>
                <w:ilvl w:val="0"/>
                <w:numId w:val="4"/>
              </w:numPr>
              <w:snapToGrid w:val="0"/>
              <w:spacing w:line="288" w:lineRule="auto"/>
              <w:rPr>
                <w:sz w:val="18"/>
                <w:szCs w:val="18"/>
              </w:rPr>
            </w:pPr>
            <w:r>
              <w:rPr>
                <w:rFonts w:hint="eastAsia"/>
                <w:sz w:val="18"/>
                <w:szCs w:val="18"/>
              </w:rPr>
              <w:t>知道排尿反射与排尿异常。</w:t>
            </w:r>
          </w:p>
          <w:p w14:paraId="1C58E80F" w14:textId="77777777" w:rsidR="00972ECB" w:rsidRDefault="00972ECB" w:rsidP="000B2927">
            <w:pPr>
              <w:numPr>
                <w:ilvl w:val="0"/>
                <w:numId w:val="4"/>
              </w:numPr>
              <w:snapToGrid w:val="0"/>
              <w:spacing w:line="288" w:lineRule="auto"/>
              <w:rPr>
                <w:sz w:val="18"/>
                <w:szCs w:val="18"/>
              </w:rPr>
            </w:pPr>
            <w:r>
              <w:rPr>
                <w:rFonts w:hint="eastAsia"/>
                <w:sz w:val="18"/>
                <w:szCs w:val="18"/>
              </w:rPr>
              <w:t>实验：</w:t>
            </w:r>
          </w:p>
          <w:p w14:paraId="19CB3947" w14:textId="77777777" w:rsidR="00972ECB" w:rsidRDefault="00972ECB" w:rsidP="00576CCE">
            <w:pPr>
              <w:snapToGrid w:val="0"/>
              <w:spacing w:line="288" w:lineRule="auto"/>
              <w:rPr>
                <w:sz w:val="18"/>
                <w:szCs w:val="18"/>
              </w:rPr>
            </w:pPr>
            <w:r>
              <w:rPr>
                <w:rFonts w:hint="eastAsia"/>
                <w:sz w:val="18"/>
                <w:szCs w:val="18"/>
              </w:rPr>
              <w:t>影响尿生成的因素。</w:t>
            </w:r>
          </w:p>
        </w:tc>
        <w:tc>
          <w:tcPr>
            <w:tcW w:w="2268" w:type="dxa"/>
          </w:tcPr>
          <w:p w14:paraId="24612A9E" w14:textId="77777777" w:rsidR="00972ECB" w:rsidRDefault="00972ECB" w:rsidP="000B2927">
            <w:pPr>
              <w:numPr>
                <w:ilvl w:val="0"/>
                <w:numId w:val="12"/>
              </w:numPr>
              <w:snapToGrid w:val="0"/>
              <w:spacing w:line="288" w:lineRule="auto"/>
              <w:rPr>
                <w:sz w:val="18"/>
                <w:szCs w:val="18"/>
              </w:rPr>
            </w:pPr>
            <w:r>
              <w:rPr>
                <w:rFonts w:hint="eastAsia"/>
                <w:sz w:val="18"/>
                <w:szCs w:val="18"/>
              </w:rPr>
              <w:lastRenderedPageBreak/>
              <w:t>能用基本知识，解释糖尿病病人多尿、多饮的原因及健康教育；对排尿异常症状的评估及护理指导。</w:t>
            </w:r>
          </w:p>
        </w:tc>
        <w:tc>
          <w:tcPr>
            <w:tcW w:w="2268" w:type="dxa"/>
          </w:tcPr>
          <w:p w14:paraId="3EACB05D" w14:textId="77777777" w:rsidR="00972ECB" w:rsidRDefault="00972ECB" w:rsidP="00576CCE">
            <w:pPr>
              <w:snapToGrid w:val="0"/>
              <w:spacing w:line="288" w:lineRule="auto"/>
              <w:rPr>
                <w:sz w:val="18"/>
                <w:szCs w:val="18"/>
              </w:rPr>
            </w:pPr>
            <w:r>
              <w:rPr>
                <w:rFonts w:hint="eastAsia"/>
                <w:sz w:val="18"/>
                <w:szCs w:val="18"/>
              </w:rPr>
              <w:t>1.影响肾小球滤过的因素</w:t>
            </w:r>
          </w:p>
          <w:p w14:paraId="01F6A5C6" w14:textId="77777777" w:rsidR="00972ECB" w:rsidRDefault="00972ECB" w:rsidP="00576CCE">
            <w:pPr>
              <w:snapToGrid w:val="0"/>
              <w:spacing w:line="288" w:lineRule="auto"/>
              <w:rPr>
                <w:sz w:val="18"/>
                <w:szCs w:val="18"/>
              </w:rPr>
            </w:pPr>
            <w:r>
              <w:rPr>
                <w:rFonts w:hint="eastAsia"/>
                <w:sz w:val="18"/>
                <w:szCs w:val="18"/>
              </w:rPr>
              <w:t>2.尿液的稀释和浓缩过程</w:t>
            </w:r>
          </w:p>
          <w:p w14:paraId="6E424311" w14:textId="77777777" w:rsidR="00972ECB" w:rsidRDefault="00972ECB" w:rsidP="00576CCE">
            <w:pPr>
              <w:snapToGrid w:val="0"/>
              <w:spacing w:line="288" w:lineRule="auto"/>
              <w:rPr>
                <w:sz w:val="18"/>
                <w:szCs w:val="18"/>
              </w:rPr>
            </w:pPr>
            <w:r>
              <w:rPr>
                <w:rFonts w:hint="eastAsia"/>
                <w:sz w:val="18"/>
                <w:szCs w:val="18"/>
              </w:rPr>
              <w:t>3.尿生成的体液调节</w:t>
            </w:r>
          </w:p>
          <w:p w14:paraId="7F13CE79" w14:textId="77777777" w:rsidR="00972ECB" w:rsidRDefault="00972ECB" w:rsidP="00576CCE">
            <w:pPr>
              <w:snapToGrid w:val="0"/>
              <w:spacing w:line="288" w:lineRule="auto"/>
              <w:rPr>
                <w:sz w:val="18"/>
                <w:szCs w:val="18"/>
              </w:rPr>
            </w:pPr>
          </w:p>
        </w:tc>
      </w:tr>
      <w:tr w:rsidR="00972ECB" w14:paraId="6B3EB519" w14:textId="77777777" w:rsidTr="00245CE9">
        <w:trPr>
          <w:jc w:val="center"/>
        </w:trPr>
        <w:tc>
          <w:tcPr>
            <w:tcW w:w="457" w:type="dxa"/>
          </w:tcPr>
          <w:p w14:paraId="600B34C3" w14:textId="77777777" w:rsidR="00972ECB" w:rsidRDefault="00972ECB" w:rsidP="00576CCE">
            <w:pPr>
              <w:snapToGrid w:val="0"/>
              <w:spacing w:line="288" w:lineRule="auto"/>
              <w:rPr>
                <w:sz w:val="18"/>
                <w:szCs w:val="18"/>
              </w:rPr>
            </w:pPr>
            <w:r>
              <w:rPr>
                <w:rFonts w:hint="eastAsia"/>
                <w:sz w:val="18"/>
                <w:szCs w:val="18"/>
              </w:rPr>
              <w:t>9</w:t>
            </w:r>
          </w:p>
        </w:tc>
        <w:tc>
          <w:tcPr>
            <w:tcW w:w="672" w:type="dxa"/>
          </w:tcPr>
          <w:p w14:paraId="28F3F82E" w14:textId="77777777" w:rsidR="00972ECB" w:rsidRDefault="00972ECB" w:rsidP="00576CCE">
            <w:pPr>
              <w:snapToGrid w:val="0"/>
              <w:spacing w:line="288" w:lineRule="auto"/>
              <w:rPr>
                <w:sz w:val="18"/>
                <w:szCs w:val="18"/>
              </w:rPr>
            </w:pPr>
            <w:r>
              <w:rPr>
                <w:rFonts w:hint="eastAsia"/>
                <w:sz w:val="18"/>
                <w:szCs w:val="18"/>
              </w:rPr>
              <w:t>感觉器官</w:t>
            </w:r>
          </w:p>
        </w:tc>
        <w:tc>
          <w:tcPr>
            <w:tcW w:w="2410" w:type="dxa"/>
          </w:tcPr>
          <w:p w14:paraId="3284C04C" w14:textId="77777777" w:rsidR="00972ECB" w:rsidRDefault="00972ECB" w:rsidP="000B2927">
            <w:pPr>
              <w:numPr>
                <w:ilvl w:val="0"/>
                <w:numId w:val="5"/>
              </w:numPr>
              <w:snapToGrid w:val="0"/>
              <w:spacing w:line="288" w:lineRule="auto"/>
              <w:rPr>
                <w:sz w:val="18"/>
                <w:szCs w:val="18"/>
              </w:rPr>
            </w:pPr>
            <w:r>
              <w:rPr>
                <w:rFonts w:hint="eastAsia"/>
                <w:sz w:val="18"/>
                <w:szCs w:val="18"/>
              </w:rPr>
              <w:t>知道感受器、感觉器官的定义；理解感受器的一般生理特性。</w:t>
            </w:r>
          </w:p>
          <w:p w14:paraId="29D1F74E" w14:textId="77777777" w:rsidR="00972ECB" w:rsidRDefault="00972ECB" w:rsidP="000B2927">
            <w:pPr>
              <w:numPr>
                <w:ilvl w:val="0"/>
                <w:numId w:val="5"/>
              </w:numPr>
              <w:snapToGrid w:val="0"/>
              <w:spacing w:line="288" w:lineRule="auto"/>
              <w:rPr>
                <w:sz w:val="18"/>
                <w:szCs w:val="18"/>
              </w:rPr>
            </w:pPr>
            <w:r>
              <w:rPr>
                <w:rFonts w:hint="eastAsia"/>
                <w:sz w:val="18"/>
                <w:szCs w:val="18"/>
              </w:rPr>
              <w:t>知道眼的视觉功能、眼的折光系统及其调节；视网膜的感光功能；暗适应、明适应、视野、立体视觉。</w:t>
            </w:r>
          </w:p>
          <w:p w14:paraId="7709410D" w14:textId="77777777" w:rsidR="00972ECB" w:rsidRDefault="00972ECB" w:rsidP="000B2927">
            <w:pPr>
              <w:numPr>
                <w:ilvl w:val="0"/>
                <w:numId w:val="5"/>
              </w:numPr>
              <w:snapToGrid w:val="0"/>
              <w:spacing w:line="288" w:lineRule="auto"/>
              <w:rPr>
                <w:sz w:val="18"/>
                <w:szCs w:val="18"/>
              </w:rPr>
            </w:pPr>
            <w:r>
              <w:rPr>
                <w:rFonts w:hint="eastAsia"/>
                <w:sz w:val="18"/>
                <w:szCs w:val="18"/>
              </w:rPr>
              <w:t>知道外耳、中耳的传音功能；气传导、骨传导；内耳的感音功能。</w:t>
            </w:r>
          </w:p>
          <w:p w14:paraId="70A0564B" w14:textId="3CFA361D" w:rsidR="00972ECB" w:rsidRPr="00A8341A" w:rsidRDefault="00972ECB" w:rsidP="00A8341A">
            <w:pPr>
              <w:numPr>
                <w:ilvl w:val="0"/>
                <w:numId w:val="5"/>
              </w:numPr>
              <w:snapToGrid w:val="0"/>
              <w:spacing w:line="288" w:lineRule="auto"/>
              <w:rPr>
                <w:sz w:val="18"/>
                <w:szCs w:val="18"/>
              </w:rPr>
            </w:pPr>
            <w:r>
              <w:rPr>
                <w:rFonts w:hint="eastAsia"/>
                <w:sz w:val="18"/>
                <w:szCs w:val="18"/>
              </w:rPr>
              <w:t>理解前庭器官的平衡感觉功能；知道前庭反应。</w:t>
            </w:r>
          </w:p>
        </w:tc>
        <w:tc>
          <w:tcPr>
            <w:tcW w:w="2268" w:type="dxa"/>
          </w:tcPr>
          <w:p w14:paraId="521B6232" w14:textId="77777777" w:rsidR="00972ECB" w:rsidRDefault="00972ECB" w:rsidP="000B2927">
            <w:pPr>
              <w:numPr>
                <w:ilvl w:val="0"/>
                <w:numId w:val="6"/>
              </w:numPr>
              <w:snapToGrid w:val="0"/>
              <w:spacing w:line="288" w:lineRule="auto"/>
              <w:rPr>
                <w:sz w:val="18"/>
                <w:szCs w:val="18"/>
              </w:rPr>
            </w:pPr>
            <w:r>
              <w:rPr>
                <w:rFonts w:hint="eastAsia"/>
                <w:sz w:val="18"/>
                <w:szCs w:val="18"/>
              </w:rPr>
              <w:t>能运用眼的折光功能分析近视眼的产生原因、矫正及预防措施。</w:t>
            </w:r>
          </w:p>
          <w:p w14:paraId="7F93082E" w14:textId="77777777" w:rsidR="00972ECB" w:rsidRDefault="00972ECB" w:rsidP="000B2927">
            <w:pPr>
              <w:numPr>
                <w:ilvl w:val="0"/>
                <w:numId w:val="6"/>
              </w:numPr>
              <w:snapToGrid w:val="0"/>
              <w:spacing w:line="288" w:lineRule="auto"/>
              <w:rPr>
                <w:sz w:val="18"/>
                <w:szCs w:val="18"/>
              </w:rPr>
            </w:pPr>
            <w:r>
              <w:rPr>
                <w:rFonts w:hint="eastAsia"/>
                <w:sz w:val="18"/>
                <w:szCs w:val="18"/>
              </w:rPr>
              <w:t>能运用三原色学说，解释人眼能分辨颜色的原因。</w:t>
            </w:r>
          </w:p>
          <w:p w14:paraId="46ADBBC1" w14:textId="77777777" w:rsidR="00972ECB" w:rsidRDefault="00972ECB" w:rsidP="000B2927">
            <w:pPr>
              <w:numPr>
                <w:ilvl w:val="0"/>
                <w:numId w:val="6"/>
              </w:numPr>
              <w:snapToGrid w:val="0"/>
              <w:spacing w:line="288" w:lineRule="auto"/>
              <w:rPr>
                <w:sz w:val="18"/>
                <w:szCs w:val="18"/>
              </w:rPr>
            </w:pPr>
            <w:r>
              <w:rPr>
                <w:rFonts w:hint="eastAsia"/>
                <w:sz w:val="18"/>
                <w:szCs w:val="18"/>
              </w:rPr>
              <w:t>能运用声波传人内耳的途径及人耳对声音频率的分析功能，分析产生耳聋的原因及可能出现病变的部位。</w:t>
            </w:r>
          </w:p>
        </w:tc>
        <w:tc>
          <w:tcPr>
            <w:tcW w:w="2268" w:type="dxa"/>
          </w:tcPr>
          <w:p w14:paraId="1208BC73" w14:textId="77777777" w:rsidR="00972ECB" w:rsidRDefault="00972ECB" w:rsidP="00576CCE">
            <w:pPr>
              <w:snapToGrid w:val="0"/>
              <w:spacing w:line="288" w:lineRule="auto"/>
              <w:rPr>
                <w:sz w:val="18"/>
                <w:szCs w:val="18"/>
              </w:rPr>
            </w:pPr>
            <w:r>
              <w:rPr>
                <w:rFonts w:hint="eastAsia"/>
                <w:sz w:val="18"/>
                <w:szCs w:val="18"/>
              </w:rPr>
              <w:t>1</w:t>
            </w:r>
            <w:r>
              <w:rPr>
                <w:sz w:val="18"/>
                <w:szCs w:val="18"/>
              </w:rPr>
              <w:t>.</w:t>
            </w:r>
            <w:r>
              <w:rPr>
                <w:rFonts w:hint="eastAsia"/>
                <w:sz w:val="18"/>
                <w:szCs w:val="18"/>
              </w:rPr>
              <w:t>眼的遮光系统及其调节</w:t>
            </w:r>
          </w:p>
          <w:p w14:paraId="74323961" w14:textId="77777777" w:rsidR="00972ECB" w:rsidRDefault="00972ECB" w:rsidP="00576CCE">
            <w:pPr>
              <w:snapToGrid w:val="0"/>
              <w:spacing w:line="288" w:lineRule="auto"/>
              <w:rPr>
                <w:sz w:val="18"/>
                <w:szCs w:val="18"/>
              </w:rPr>
            </w:pPr>
            <w:r>
              <w:rPr>
                <w:rFonts w:hint="eastAsia"/>
                <w:sz w:val="18"/>
                <w:szCs w:val="18"/>
              </w:rPr>
              <w:t>2</w:t>
            </w:r>
            <w:r>
              <w:rPr>
                <w:sz w:val="18"/>
                <w:szCs w:val="18"/>
              </w:rPr>
              <w:t>.</w:t>
            </w:r>
            <w:r>
              <w:rPr>
                <w:rFonts w:hint="eastAsia"/>
                <w:sz w:val="18"/>
                <w:szCs w:val="18"/>
              </w:rPr>
              <w:t>外耳、中耳的传音功能</w:t>
            </w:r>
          </w:p>
          <w:p w14:paraId="45D02185" w14:textId="77777777" w:rsidR="00972ECB" w:rsidRDefault="00972ECB" w:rsidP="00576CCE">
            <w:pPr>
              <w:snapToGrid w:val="0"/>
              <w:spacing w:line="288" w:lineRule="auto"/>
              <w:rPr>
                <w:sz w:val="18"/>
                <w:szCs w:val="18"/>
              </w:rPr>
            </w:pPr>
            <w:r>
              <w:rPr>
                <w:rFonts w:hint="eastAsia"/>
                <w:sz w:val="18"/>
                <w:szCs w:val="18"/>
              </w:rPr>
              <w:t>3</w:t>
            </w:r>
            <w:r>
              <w:rPr>
                <w:sz w:val="18"/>
                <w:szCs w:val="18"/>
              </w:rPr>
              <w:t>.</w:t>
            </w:r>
            <w:r>
              <w:rPr>
                <w:rFonts w:hint="eastAsia"/>
                <w:sz w:val="18"/>
                <w:szCs w:val="18"/>
              </w:rPr>
              <w:t>前庭器官的平衡感觉功能</w:t>
            </w:r>
          </w:p>
          <w:p w14:paraId="5CA2B8B7" w14:textId="77777777" w:rsidR="00972ECB" w:rsidRDefault="00972ECB" w:rsidP="00576CCE">
            <w:pPr>
              <w:snapToGrid w:val="0"/>
              <w:spacing w:line="288" w:lineRule="auto"/>
              <w:rPr>
                <w:sz w:val="18"/>
                <w:szCs w:val="18"/>
              </w:rPr>
            </w:pPr>
          </w:p>
        </w:tc>
      </w:tr>
      <w:tr w:rsidR="00972ECB" w14:paraId="2256F8D3" w14:textId="77777777" w:rsidTr="00245CE9">
        <w:trPr>
          <w:jc w:val="center"/>
        </w:trPr>
        <w:tc>
          <w:tcPr>
            <w:tcW w:w="457" w:type="dxa"/>
          </w:tcPr>
          <w:p w14:paraId="5FB67891" w14:textId="77777777" w:rsidR="00972ECB" w:rsidRDefault="00972ECB" w:rsidP="00576CCE">
            <w:pPr>
              <w:snapToGrid w:val="0"/>
              <w:spacing w:line="288" w:lineRule="auto"/>
              <w:rPr>
                <w:sz w:val="18"/>
                <w:szCs w:val="18"/>
              </w:rPr>
            </w:pPr>
            <w:r>
              <w:rPr>
                <w:rFonts w:hint="eastAsia"/>
                <w:sz w:val="18"/>
                <w:szCs w:val="18"/>
              </w:rPr>
              <w:t>10</w:t>
            </w:r>
          </w:p>
        </w:tc>
        <w:tc>
          <w:tcPr>
            <w:tcW w:w="672" w:type="dxa"/>
          </w:tcPr>
          <w:p w14:paraId="763C2F82" w14:textId="77777777" w:rsidR="00972ECB" w:rsidRDefault="00972ECB" w:rsidP="00576CCE">
            <w:pPr>
              <w:snapToGrid w:val="0"/>
              <w:spacing w:line="288" w:lineRule="auto"/>
              <w:rPr>
                <w:sz w:val="18"/>
                <w:szCs w:val="18"/>
              </w:rPr>
            </w:pPr>
            <w:r>
              <w:rPr>
                <w:rFonts w:hint="eastAsia"/>
                <w:sz w:val="18"/>
                <w:szCs w:val="18"/>
              </w:rPr>
              <w:t>神经系统</w:t>
            </w:r>
          </w:p>
        </w:tc>
        <w:tc>
          <w:tcPr>
            <w:tcW w:w="2410" w:type="dxa"/>
          </w:tcPr>
          <w:p w14:paraId="7DF79073" w14:textId="77777777" w:rsidR="00972ECB" w:rsidRDefault="00972ECB" w:rsidP="000B2927">
            <w:pPr>
              <w:numPr>
                <w:ilvl w:val="0"/>
                <w:numId w:val="7"/>
              </w:numPr>
              <w:snapToGrid w:val="0"/>
              <w:spacing w:line="288" w:lineRule="auto"/>
              <w:rPr>
                <w:sz w:val="18"/>
                <w:szCs w:val="18"/>
              </w:rPr>
            </w:pPr>
            <w:r>
              <w:rPr>
                <w:rFonts w:hint="eastAsia"/>
                <w:sz w:val="18"/>
                <w:szCs w:val="18"/>
              </w:rPr>
              <w:t>知道神经元的信息传递、神经反射的活动规律。</w:t>
            </w:r>
          </w:p>
          <w:p w14:paraId="1D6D804B" w14:textId="77777777" w:rsidR="00972ECB" w:rsidRDefault="00972ECB" w:rsidP="000B2927">
            <w:pPr>
              <w:numPr>
                <w:ilvl w:val="0"/>
                <w:numId w:val="7"/>
              </w:numPr>
              <w:snapToGrid w:val="0"/>
              <w:spacing w:line="288" w:lineRule="auto"/>
              <w:rPr>
                <w:sz w:val="18"/>
                <w:szCs w:val="18"/>
              </w:rPr>
            </w:pPr>
            <w:r>
              <w:rPr>
                <w:rFonts w:hint="eastAsia"/>
                <w:sz w:val="18"/>
                <w:szCs w:val="18"/>
              </w:rPr>
              <w:t>知道丘脑的感觉传入通路、特异与非特异投射系统的概念。</w:t>
            </w:r>
          </w:p>
          <w:p w14:paraId="0CDF821C" w14:textId="77777777" w:rsidR="00972ECB" w:rsidRDefault="00972ECB" w:rsidP="000B2927">
            <w:pPr>
              <w:numPr>
                <w:ilvl w:val="0"/>
                <w:numId w:val="7"/>
              </w:numPr>
              <w:snapToGrid w:val="0"/>
              <w:spacing w:line="288" w:lineRule="auto"/>
              <w:rPr>
                <w:sz w:val="18"/>
                <w:szCs w:val="18"/>
              </w:rPr>
            </w:pPr>
            <w:r>
              <w:rPr>
                <w:rFonts w:hint="eastAsia"/>
                <w:sz w:val="18"/>
                <w:szCs w:val="18"/>
              </w:rPr>
              <w:t>知道第一体表感觉区、触-压觉、本体感觉、温度觉、痛觉的概念；内脏痛、体腔壁痛、牵涉痛的概念和意义。</w:t>
            </w:r>
          </w:p>
          <w:p w14:paraId="758F1CDF" w14:textId="77777777" w:rsidR="00972ECB" w:rsidRDefault="00972ECB" w:rsidP="000B2927">
            <w:pPr>
              <w:numPr>
                <w:ilvl w:val="0"/>
                <w:numId w:val="7"/>
              </w:numPr>
              <w:snapToGrid w:val="0"/>
              <w:spacing w:line="288" w:lineRule="auto"/>
              <w:rPr>
                <w:sz w:val="18"/>
                <w:szCs w:val="18"/>
              </w:rPr>
            </w:pPr>
            <w:r>
              <w:rPr>
                <w:rFonts w:hint="eastAsia"/>
                <w:sz w:val="18"/>
                <w:szCs w:val="18"/>
              </w:rPr>
              <w:t>知道脊髓、脑干、小脑、基底神经节、大脑皮层对姿势和运动的调节；运动单位和最后公路；脊髓休克、去大脑僵直、牵张反射的概念；小脑的分类和功能；大脑皮层运动区；运动传导系统。</w:t>
            </w:r>
          </w:p>
          <w:p w14:paraId="0E5399C4" w14:textId="77777777" w:rsidR="00972ECB" w:rsidRDefault="00972ECB" w:rsidP="000B2927">
            <w:pPr>
              <w:numPr>
                <w:ilvl w:val="0"/>
                <w:numId w:val="7"/>
              </w:numPr>
              <w:snapToGrid w:val="0"/>
              <w:spacing w:line="288" w:lineRule="auto"/>
              <w:rPr>
                <w:sz w:val="18"/>
                <w:szCs w:val="18"/>
              </w:rPr>
            </w:pPr>
            <w:r>
              <w:rPr>
                <w:rFonts w:hint="eastAsia"/>
                <w:sz w:val="18"/>
                <w:szCs w:val="18"/>
              </w:rPr>
              <w:t>知道自主神经系统的功能及意义；下丘脑对内脏活动的调节；神经系统对本能行为和情绪的调节；大脑皮层活动的特征</w:t>
            </w:r>
          </w:p>
          <w:p w14:paraId="383EA655" w14:textId="77777777" w:rsidR="00972ECB" w:rsidRDefault="00972ECB" w:rsidP="000B2927">
            <w:pPr>
              <w:numPr>
                <w:ilvl w:val="0"/>
                <w:numId w:val="7"/>
              </w:numPr>
              <w:snapToGrid w:val="0"/>
              <w:spacing w:line="288" w:lineRule="auto"/>
              <w:rPr>
                <w:sz w:val="18"/>
                <w:szCs w:val="18"/>
              </w:rPr>
            </w:pPr>
            <w:r>
              <w:rPr>
                <w:rFonts w:hint="eastAsia"/>
                <w:sz w:val="18"/>
                <w:szCs w:val="18"/>
              </w:rPr>
              <w:t>知道脑电活动的形式、睡眠与觉醒的概念。</w:t>
            </w:r>
          </w:p>
          <w:p w14:paraId="567FD236" w14:textId="77777777" w:rsidR="00972ECB" w:rsidRDefault="00972ECB" w:rsidP="000B2927">
            <w:pPr>
              <w:numPr>
                <w:ilvl w:val="0"/>
                <w:numId w:val="7"/>
              </w:numPr>
              <w:snapToGrid w:val="0"/>
              <w:spacing w:line="288" w:lineRule="auto"/>
              <w:rPr>
                <w:sz w:val="18"/>
                <w:szCs w:val="18"/>
              </w:rPr>
            </w:pPr>
            <w:r>
              <w:rPr>
                <w:rFonts w:hint="eastAsia"/>
                <w:sz w:val="18"/>
                <w:szCs w:val="18"/>
              </w:rPr>
              <w:t>理解条件反射的机制和特点，大脑皮层活动的特征。</w:t>
            </w:r>
          </w:p>
          <w:p w14:paraId="0372CE5A" w14:textId="27083FD5" w:rsidR="00972ECB" w:rsidRDefault="00972ECB" w:rsidP="00045E8E">
            <w:pPr>
              <w:numPr>
                <w:ilvl w:val="0"/>
                <w:numId w:val="7"/>
              </w:numPr>
              <w:snapToGrid w:val="0"/>
              <w:spacing w:line="288" w:lineRule="auto"/>
              <w:rPr>
                <w:sz w:val="18"/>
                <w:szCs w:val="18"/>
              </w:rPr>
            </w:pPr>
            <w:r>
              <w:rPr>
                <w:rFonts w:hint="eastAsia"/>
                <w:sz w:val="18"/>
                <w:szCs w:val="18"/>
              </w:rPr>
              <w:t>实验：反射弧分析。</w:t>
            </w:r>
          </w:p>
        </w:tc>
        <w:tc>
          <w:tcPr>
            <w:tcW w:w="2268" w:type="dxa"/>
          </w:tcPr>
          <w:p w14:paraId="6663111C" w14:textId="77777777" w:rsidR="00972ECB" w:rsidRDefault="00972ECB" w:rsidP="000B2927">
            <w:pPr>
              <w:numPr>
                <w:ilvl w:val="0"/>
                <w:numId w:val="8"/>
              </w:numPr>
              <w:snapToGrid w:val="0"/>
              <w:spacing w:line="288" w:lineRule="auto"/>
              <w:rPr>
                <w:sz w:val="18"/>
                <w:szCs w:val="18"/>
              </w:rPr>
            </w:pPr>
            <w:r>
              <w:rPr>
                <w:rFonts w:hint="eastAsia"/>
                <w:sz w:val="18"/>
                <w:szCs w:val="18"/>
              </w:rPr>
              <w:t>能运用神经纤维和中枢传导兴奋的特征、神经递质和受体、神经元信息传递等现象联系临床实际。</w:t>
            </w:r>
          </w:p>
          <w:p w14:paraId="01945047" w14:textId="77777777" w:rsidR="00972ECB" w:rsidRDefault="00972ECB" w:rsidP="000B2927">
            <w:pPr>
              <w:numPr>
                <w:ilvl w:val="0"/>
                <w:numId w:val="8"/>
              </w:numPr>
              <w:snapToGrid w:val="0"/>
              <w:spacing w:line="288" w:lineRule="auto"/>
              <w:rPr>
                <w:sz w:val="18"/>
                <w:szCs w:val="18"/>
              </w:rPr>
            </w:pPr>
            <w:r>
              <w:rPr>
                <w:rFonts w:hint="eastAsia"/>
                <w:sz w:val="18"/>
                <w:szCs w:val="18"/>
              </w:rPr>
              <w:t>能运用感觉传入通路的特点说明脊髓或高位中枢损伤时感觉异常的表现。</w:t>
            </w:r>
          </w:p>
          <w:p w14:paraId="31D853A4" w14:textId="77777777" w:rsidR="00972ECB" w:rsidRDefault="00972ECB" w:rsidP="000B2927">
            <w:pPr>
              <w:numPr>
                <w:ilvl w:val="0"/>
                <w:numId w:val="8"/>
              </w:numPr>
              <w:snapToGrid w:val="0"/>
              <w:spacing w:line="288" w:lineRule="auto"/>
              <w:rPr>
                <w:sz w:val="18"/>
                <w:szCs w:val="18"/>
              </w:rPr>
            </w:pPr>
            <w:r>
              <w:rPr>
                <w:rFonts w:hint="eastAsia"/>
                <w:sz w:val="18"/>
                <w:szCs w:val="18"/>
              </w:rPr>
              <w:t>能运用运动的机制和通路分析临床运动障碍的表现。</w:t>
            </w:r>
          </w:p>
        </w:tc>
        <w:tc>
          <w:tcPr>
            <w:tcW w:w="2268" w:type="dxa"/>
          </w:tcPr>
          <w:p w14:paraId="530D759F" w14:textId="77777777" w:rsidR="00972ECB" w:rsidRDefault="00972ECB" w:rsidP="00576CCE">
            <w:pPr>
              <w:tabs>
                <w:tab w:val="left" w:pos="312"/>
              </w:tabs>
              <w:snapToGrid w:val="0"/>
              <w:spacing w:line="288" w:lineRule="auto"/>
              <w:rPr>
                <w:sz w:val="18"/>
                <w:szCs w:val="18"/>
              </w:rPr>
            </w:pPr>
            <w:r>
              <w:rPr>
                <w:rFonts w:hint="eastAsia"/>
                <w:sz w:val="18"/>
                <w:szCs w:val="18"/>
              </w:rPr>
              <w:t>1</w:t>
            </w:r>
            <w:r>
              <w:rPr>
                <w:sz w:val="18"/>
                <w:szCs w:val="18"/>
              </w:rPr>
              <w:t>.</w:t>
            </w:r>
            <w:r>
              <w:rPr>
                <w:rFonts w:hint="eastAsia"/>
                <w:sz w:val="18"/>
                <w:szCs w:val="18"/>
              </w:rPr>
              <w:t>神经反射的活动规律</w:t>
            </w:r>
          </w:p>
          <w:p w14:paraId="46663F33" w14:textId="77777777" w:rsidR="00972ECB" w:rsidRDefault="00972ECB" w:rsidP="00576CCE">
            <w:pPr>
              <w:tabs>
                <w:tab w:val="left" w:pos="312"/>
              </w:tabs>
              <w:snapToGrid w:val="0"/>
              <w:spacing w:line="288" w:lineRule="auto"/>
              <w:rPr>
                <w:sz w:val="18"/>
                <w:szCs w:val="18"/>
              </w:rPr>
            </w:pPr>
            <w:r>
              <w:rPr>
                <w:rFonts w:hint="eastAsia"/>
                <w:sz w:val="18"/>
                <w:szCs w:val="18"/>
              </w:rPr>
              <w:t>2</w:t>
            </w:r>
            <w:r>
              <w:rPr>
                <w:sz w:val="18"/>
                <w:szCs w:val="18"/>
              </w:rPr>
              <w:t>.</w:t>
            </w:r>
            <w:r>
              <w:rPr>
                <w:rFonts w:hint="eastAsia"/>
                <w:sz w:val="18"/>
                <w:szCs w:val="18"/>
              </w:rPr>
              <w:t>大脑皮层的的感觉分析功能</w:t>
            </w:r>
          </w:p>
          <w:p w14:paraId="5B934F02" w14:textId="77777777" w:rsidR="00972ECB" w:rsidRDefault="00972ECB" w:rsidP="00576CCE">
            <w:pPr>
              <w:tabs>
                <w:tab w:val="left" w:pos="312"/>
              </w:tabs>
              <w:snapToGrid w:val="0"/>
              <w:spacing w:line="288" w:lineRule="auto"/>
              <w:rPr>
                <w:sz w:val="18"/>
                <w:szCs w:val="18"/>
              </w:rPr>
            </w:pPr>
            <w:r>
              <w:rPr>
                <w:sz w:val="18"/>
                <w:szCs w:val="18"/>
              </w:rPr>
              <w:t>3.</w:t>
            </w:r>
            <w:r>
              <w:rPr>
                <w:rFonts w:hint="eastAsia"/>
                <w:sz w:val="18"/>
                <w:szCs w:val="18"/>
              </w:rPr>
              <w:t>神经系统对姿势和运动的调节。</w:t>
            </w:r>
          </w:p>
          <w:p w14:paraId="3D4AE481" w14:textId="77777777" w:rsidR="00972ECB" w:rsidRDefault="00972ECB" w:rsidP="00576CCE">
            <w:pPr>
              <w:tabs>
                <w:tab w:val="left" w:pos="312"/>
              </w:tabs>
              <w:snapToGrid w:val="0"/>
              <w:spacing w:line="288" w:lineRule="auto"/>
              <w:rPr>
                <w:sz w:val="18"/>
                <w:szCs w:val="18"/>
              </w:rPr>
            </w:pPr>
          </w:p>
        </w:tc>
      </w:tr>
      <w:tr w:rsidR="00972ECB" w14:paraId="1D38FEB5" w14:textId="77777777" w:rsidTr="00245CE9">
        <w:trPr>
          <w:jc w:val="center"/>
        </w:trPr>
        <w:tc>
          <w:tcPr>
            <w:tcW w:w="457" w:type="dxa"/>
          </w:tcPr>
          <w:p w14:paraId="7D946E79" w14:textId="77777777" w:rsidR="00972ECB" w:rsidRDefault="00972ECB" w:rsidP="00576CCE">
            <w:pPr>
              <w:snapToGrid w:val="0"/>
              <w:spacing w:line="288" w:lineRule="auto"/>
              <w:rPr>
                <w:sz w:val="18"/>
                <w:szCs w:val="18"/>
              </w:rPr>
            </w:pPr>
            <w:r>
              <w:rPr>
                <w:rFonts w:hint="eastAsia"/>
                <w:sz w:val="18"/>
                <w:szCs w:val="18"/>
              </w:rPr>
              <w:t>11</w:t>
            </w:r>
          </w:p>
        </w:tc>
        <w:tc>
          <w:tcPr>
            <w:tcW w:w="672" w:type="dxa"/>
          </w:tcPr>
          <w:p w14:paraId="425F152A" w14:textId="77777777" w:rsidR="00972ECB" w:rsidRDefault="00972ECB" w:rsidP="00576CCE">
            <w:pPr>
              <w:snapToGrid w:val="0"/>
              <w:spacing w:line="288" w:lineRule="auto"/>
              <w:rPr>
                <w:sz w:val="18"/>
                <w:szCs w:val="18"/>
              </w:rPr>
            </w:pPr>
            <w:r>
              <w:rPr>
                <w:rFonts w:hint="eastAsia"/>
                <w:sz w:val="18"/>
                <w:szCs w:val="18"/>
              </w:rPr>
              <w:t>内分泌</w:t>
            </w:r>
          </w:p>
        </w:tc>
        <w:tc>
          <w:tcPr>
            <w:tcW w:w="2410" w:type="dxa"/>
          </w:tcPr>
          <w:p w14:paraId="54BBB3D0" w14:textId="77777777" w:rsidR="00972ECB" w:rsidRDefault="00972ECB" w:rsidP="000B2927">
            <w:pPr>
              <w:numPr>
                <w:ilvl w:val="0"/>
                <w:numId w:val="9"/>
              </w:numPr>
              <w:snapToGrid w:val="0"/>
              <w:spacing w:line="288" w:lineRule="auto"/>
              <w:rPr>
                <w:sz w:val="18"/>
                <w:szCs w:val="18"/>
              </w:rPr>
            </w:pPr>
            <w:r>
              <w:rPr>
                <w:rFonts w:hint="eastAsia"/>
                <w:sz w:val="18"/>
                <w:szCs w:val="18"/>
              </w:rPr>
              <w:t>知道激素的概念；甲状腺激素、糖皮质激素、胰岛素的生理作用及分泌的调节。</w:t>
            </w:r>
          </w:p>
          <w:p w14:paraId="3FEE1E4F" w14:textId="77777777" w:rsidR="00972ECB" w:rsidRDefault="00972ECB" w:rsidP="000B2927">
            <w:pPr>
              <w:numPr>
                <w:ilvl w:val="0"/>
                <w:numId w:val="9"/>
              </w:numPr>
              <w:snapToGrid w:val="0"/>
              <w:spacing w:line="288" w:lineRule="auto"/>
              <w:rPr>
                <w:sz w:val="18"/>
                <w:szCs w:val="18"/>
              </w:rPr>
            </w:pPr>
            <w:r>
              <w:rPr>
                <w:rFonts w:hint="eastAsia"/>
                <w:sz w:val="18"/>
                <w:szCs w:val="18"/>
              </w:rPr>
              <w:lastRenderedPageBreak/>
              <w:t>知道激素作用的一般特征；下丘脑与垂体的功能联系；生长激素、肾上腺髓质激素的主要生理作用；应激反应与应急反应。</w:t>
            </w:r>
          </w:p>
          <w:p w14:paraId="2D0D9E2F" w14:textId="77777777" w:rsidR="00972ECB" w:rsidRDefault="00972ECB" w:rsidP="000B2927">
            <w:pPr>
              <w:numPr>
                <w:ilvl w:val="0"/>
                <w:numId w:val="9"/>
              </w:numPr>
              <w:snapToGrid w:val="0"/>
              <w:spacing w:line="288" w:lineRule="auto"/>
              <w:rPr>
                <w:sz w:val="18"/>
                <w:szCs w:val="18"/>
              </w:rPr>
            </w:pPr>
            <w:r>
              <w:rPr>
                <w:rFonts w:hint="eastAsia"/>
                <w:sz w:val="18"/>
                <w:szCs w:val="18"/>
              </w:rPr>
              <w:t>知道激素的分类；催乳素、甲状旁腺素、降钙素胰高血糖素、催产素等激素的主要生理作用。</w:t>
            </w:r>
          </w:p>
        </w:tc>
        <w:tc>
          <w:tcPr>
            <w:tcW w:w="2268" w:type="dxa"/>
          </w:tcPr>
          <w:p w14:paraId="7E7A309C" w14:textId="77777777" w:rsidR="00972ECB" w:rsidRDefault="00972ECB" w:rsidP="00576CCE">
            <w:pPr>
              <w:snapToGrid w:val="0"/>
              <w:spacing w:line="288" w:lineRule="auto"/>
              <w:rPr>
                <w:sz w:val="18"/>
                <w:szCs w:val="18"/>
              </w:rPr>
            </w:pPr>
            <w:r>
              <w:rPr>
                <w:rFonts w:hint="eastAsia"/>
                <w:sz w:val="18"/>
                <w:szCs w:val="18"/>
              </w:rPr>
              <w:lastRenderedPageBreak/>
              <w:t>1能比较下丘脑-腺垂体一外周靶腺轴在激素分泌调节中的作用。</w:t>
            </w:r>
          </w:p>
          <w:p w14:paraId="30A7D213" w14:textId="77777777" w:rsidR="00972ECB" w:rsidRDefault="00972ECB" w:rsidP="00576CCE">
            <w:pPr>
              <w:snapToGrid w:val="0"/>
              <w:spacing w:line="288" w:lineRule="auto"/>
              <w:rPr>
                <w:sz w:val="18"/>
                <w:szCs w:val="18"/>
              </w:rPr>
            </w:pPr>
            <w:r>
              <w:rPr>
                <w:sz w:val="18"/>
                <w:szCs w:val="18"/>
              </w:rPr>
              <w:lastRenderedPageBreak/>
              <w:t>2</w:t>
            </w:r>
            <w:r>
              <w:rPr>
                <w:rFonts w:hint="eastAsia"/>
                <w:sz w:val="18"/>
                <w:szCs w:val="18"/>
              </w:rPr>
              <w:t>．能运用已有的生理学知识，解释临床上长期应用糖皮质激素的病人，应该如何停药。</w:t>
            </w:r>
          </w:p>
        </w:tc>
        <w:tc>
          <w:tcPr>
            <w:tcW w:w="2268" w:type="dxa"/>
          </w:tcPr>
          <w:p w14:paraId="3132F10E" w14:textId="77777777" w:rsidR="00972ECB" w:rsidRDefault="00972ECB" w:rsidP="00576CCE">
            <w:pPr>
              <w:snapToGrid w:val="0"/>
              <w:spacing w:line="288" w:lineRule="auto"/>
              <w:rPr>
                <w:sz w:val="18"/>
                <w:szCs w:val="18"/>
              </w:rPr>
            </w:pPr>
            <w:r>
              <w:rPr>
                <w:rFonts w:hint="eastAsia"/>
                <w:sz w:val="18"/>
                <w:szCs w:val="18"/>
              </w:rPr>
              <w:lastRenderedPageBreak/>
              <w:t>1</w:t>
            </w:r>
            <w:r>
              <w:rPr>
                <w:sz w:val="18"/>
                <w:szCs w:val="18"/>
              </w:rPr>
              <w:t>.</w:t>
            </w:r>
            <w:r>
              <w:rPr>
                <w:rFonts w:hint="eastAsia"/>
                <w:sz w:val="18"/>
                <w:szCs w:val="18"/>
              </w:rPr>
              <w:t>甲状腺激素的生理作用</w:t>
            </w:r>
          </w:p>
          <w:p w14:paraId="0A566AE0" w14:textId="77777777" w:rsidR="00972ECB" w:rsidRDefault="00972ECB" w:rsidP="00576CCE">
            <w:pPr>
              <w:snapToGrid w:val="0"/>
              <w:spacing w:line="288" w:lineRule="auto"/>
              <w:rPr>
                <w:sz w:val="18"/>
                <w:szCs w:val="18"/>
              </w:rPr>
            </w:pPr>
            <w:r>
              <w:rPr>
                <w:rFonts w:hint="eastAsia"/>
                <w:sz w:val="18"/>
                <w:szCs w:val="18"/>
              </w:rPr>
              <w:t>2</w:t>
            </w:r>
            <w:r>
              <w:rPr>
                <w:sz w:val="18"/>
                <w:szCs w:val="18"/>
              </w:rPr>
              <w:t>.</w:t>
            </w:r>
            <w:r>
              <w:rPr>
                <w:rFonts w:hint="eastAsia"/>
                <w:sz w:val="18"/>
                <w:szCs w:val="18"/>
              </w:rPr>
              <w:t>糖皮质激素的生理作用</w:t>
            </w:r>
          </w:p>
          <w:p w14:paraId="304EBD1D" w14:textId="77777777" w:rsidR="00972ECB" w:rsidRDefault="00972ECB" w:rsidP="00576CCE">
            <w:pPr>
              <w:snapToGrid w:val="0"/>
              <w:spacing w:line="288" w:lineRule="auto"/>
              <w:rPr>
                <w:sz w:val="18"/>
                <w:szCs w:val="18"/>
              </w:rPr>
            </w:pPr>
            <w:r>
              <w:rPr>
                <w:rFonts w:hint="eastAsia"/>
                <w:sz w:val="18"/>
                <w:szCs w:val="18"/>
              </w:rPr>
              <w:t>3</w:t>
            </w:r>
            <w:r>
              <w:rPr>
                <w:sz w:val="18"/>
                <w:szCs w:val="18"/>
              </w:rPr>
              <w:t>.</w:t>
            </w:r>
            <w:r>
              <w:rPr>
                <w:rFonts w:hint="eastAsia"/>
                <w:sz w:val="18"/>
                <w:szCs w:val="18"/>
              </w:rPr>
              <w:t>胰岛素的生理作用</w:t>
            </w:r>
          </w:p>
        </w:tc>
      </w:tr>
      <w:tr w:rsidR="00972ECB" w14:paraId="08948D24" w14:textId="77777777" w:rsidTr="00245CE9">
        <w:trPr>
          <w:jc w:val="center"/>
        </w:trPr>
        <w:tc>
          <w:tcPr>
            <w:tcW w:w="457" w:type="dxa"/>
          </w:tcPr>
          <w:p w14:paraId="2E902AFD" w14:textId="77777777" w:rsidR="00972ECB" w:rsidRDefault="00972ECB" w:rsidP="00576CCE">
            <w:pPr>
              <w:snapToGrid w:val="0"/>
              <w:spacing w:line="288" w:lineRule="auto"/>
              <w:rPr>
                <w:sz w:val="18"/>
                <w:szCs w:val="18"/>
              </w:rPr>
            </w:pPr>
            <w:r>
              <w:rPr>
                <w:rFonts w:hint="eastAsia"/>
                <w:sz w:val="18"/>
                <w:szCs w:val="18"/>
              </w:rPr>
              <w:t>12</w:t>
            </w:r>
          </w:p>
        </w:tc>
        <w:tc>
          <w:tcPr>
            <w:tcW w:w="672" w:type="dxa"/>
          </w:tcPr>
          <w:p w14:paraId="6BCDFF74" w14:textId="77777777" w:rsidR="00972ECB" w:rsidRDefault="00972ECB" w:rsidP="00576CCE">
            <w:pPr>
              <w:snapToGrid w:val="0"/>
              <w:spacing w:line="288" w:lineRule="auto"/>
              <w:rPr>
                <w:sz w:val="18"/>
                <w:szCs w:val="18"/>
              </w:rPr>
            </w:pPr>
            <w:r>
              <w:rPr>
                <w:rFonts w:hint="eastAsia"/>
                <w:sz w:val="18"/>
                <w:szCs w:val="18"/>
              </w:rPr>
              <w:t>生殖</w:t>
            </w:r>
          </w:p>
        </w:tc>
        <w:tc>
          <w:tcPr>
            <w:tcW w:w="2410" w:type="dxa"/>
          </w:tcPr>
          <w:p w14:paraId="58CDF349" w14:textId="77777777" w:rsidR="00972ECB" w:rsidRDefault="00972ECB" w:rsidP="000B2927">
            <w:pPr>
              <w:numPr>
                <w:ilvl w:val="0"/>
                <w:numId w:val="10"/>
              </w:numPr>
              <w:snapToGrid w:val="0"/>
              <w:spacing w:line="288" w:lineRule="auto"/>
              <w:rPr>
                <w:sz w:val="18"/>
                <w:szCs w:val="18"/>
              </w:rPr>
            </w:pPr>
            <w:r>
              <w:rPr>
                <w:rFonts w:hint="eastAsia"/>
                <w:sz w:val="18"/>
                <w:szCs w:val="18"/>
              </w:rPr>
              <w:t>知道睾酮、雌激素、孕激素的生理作用；月经周期概念及卵巢和子宫内膜的周期性变化。</w:t>
            </w:r>
          </w:p>
          <w:p w14:paraId="6FFB11F5" w14:textId="77777777" w:rsidR="00972ECB" w:rsidRDefault="00972ECB" w:rsidP="000B2927">
            <w:pPr>
              <w:numPr>
                <w:ilvl w:val="0"/>
                <w:numId w:val="10"/>
              </w:numPr>
              <w:snapToGrid w:val="0"/>
              <w:spacing w:line="288" w:lineRule="auto"/>
              <w:rPr>
                <w:sz w:val="18"/>
                <w:szCs w:val="18"/>
              </w:rPr>
            </w:pPr>
            <w:r>
              <w:rPr>
                <w:rFonts w:hint="eastAsia"/>
                <w:sz w:val="18"/>
                <w:szCs w:val="18"/>
              </w:rPr>
              <w:t>知道睾丸和卵巢的生理功能；月经周期形成机制。</w:t>
            </w:r>
          </w:p>
          <w:p w14:paraId="0DECC710" w14:textId="77777777" w:rsidR="00972ECB" w:rsidRDefault="00972ECB" w:rsidP="000B2927">
            <w:pPr>
              <w:numPr>
                <w:ilvl w:val="0"/>
                <w:numId w:val="10"/>
              </w:numPr>
              <w:snapToGrid w:val="0"/>
              <w:spacing w:line="288" w:lineRule="auto"/>
              <w:rPr>
                <w:sz w:val="18"/>
                <w:szCs w:val="18"/>
              </w:rPr>
            </w:pPr>
            <w:r>
              <w:rPr>
                <w:rFonts w:hint="eastAsia"/>
                <w:sz w:val="18"/>
                <w:szCs w:val="18"/>
              </w:rPr>
              <w:t>理解睾丸及卵巢功能的调节机制。</w:t>
            </w:r>
          </w:p>
          <w:p w14:paraId="4F9D6962" w14:textId="77777777" w:rsidR="00972ECB" w:rsidRDefault="00972ECB" w:rsidP="000B2927">
            <w:pPr>
              <w:numPr>
                <w:ilvl w:val="0"/>
                <w:numId w:val="10"/>
              </w:numPr>
              <w:snapToGrid w:val="0"/>
              <w:spacing w:line="288" w:lineRule="auto"/>
              <w:rPr>
                <w:sz w:val="18"/>
                <w:szCs w:val="18"/>
              </w:rPr>
            </w:pPr>
            <w:r>
              <w:rPr>
                <w:rFonts w:hint="eastAsia"/>
                <w:sz w:val="18"/>
                <w:szCs w:val="18"/>
              </w:rPr>
              <w:t>知道妊娠过程、分娩、哺乳过程中的激素调节作用。</w:t>
            </w:r>
          </w:p>
          <w:p w14:paraId="64E0B3C2" w14:textId="77777777" w:rsidR="00972ECB" w:rsidRDefault="00972ECB" w:rsidP="000B2927">
            <w:pPr>
              <w:numPr>
                <w:ilvl w:val="0"/>
                <w:numId w:val="10"/>
              </w:numPr>
              <w:snapToGrid w:val="0"/>
              <w:spacing w:line="288" w:lineRule="auto"/>
              <w:rPr>
                <w:sz w:val="18"/>
                <w:szCs w:val="18"/>
              </w:rPr>
            </w:pPr>
            <w:r>
              <w:rPr>
                <w:rFonts w:hint="eastAsia"/>
                <w:sz w:val="18"/>
                <w:szCs w:val="18"/>
              </w:rPr>
              <w:t>知道避孕与人类辅助生殖的措施与原理。</w:t>
            </w:r>
          </w:p>
        </w:tc>
        <w:tc>
          <w:tcPr>
            <w:tcW w:w="2268" w:type="dxa"/>
          </w:tcPr>
          <w:p w14:paraId="1B5D0D8B" w14:textId="77777777" w:rsidR="00972ECB" w:rsidRDefault="00972ECB" w:rsidP="000B2927">
            <w:pPr>
              <w:numPr>
                <w:ilvl w:val="0"/>
                <w:numId w:val="11"/>
              </w:numPr>
              <w:snapToGrid w:val="0"/>
              <w:spacing w:line="288" w:lineRule="auto"/>
              <w:rPr>
                <w:sz w:val="18"/>
                <w:szCs w:val="18"/>
              </w:rPr>
            </w:pPr>
            <w:r>
              <w:rPr>
                <w:rFonts w:hint="eastAsia"/>
                <w:sz w:val="18"/>
                <w:szCs w:val="18"/>
              </w:rPr>
              <w:t>能运用所学知识，解释月经周期中卵巢和子宫内膜的变化。</w:t>
            </w:r>
          </w:p>
          <w:p w14:paraId="5BDD4ED5" w14:textId="77777777" w:rsidR="00972ECB" w:rsidRDefault="00972ECB" w:rsidP="000B2927">
            <w:pPr>
              <w:numPr>
                <w:ilvl w:val="0"/>
                <w:numId w:val="11"/>
              </w:numPr>
              <w:snapToGrid w:val="0"/>
              <w:spacing w:line="288" w:lineRule="auto"/>
              <w:rPr>
                <w:sz w:val="18"/>
                <w:szCs w:val="18"/>
              </w:rPr>
            </w:pPr>
            <w:r>
              <w:rPr>
                <w:rFonts w:hint="eastAsia"/>
                <w:sz w:val="18"/>
                <w:szCs w:val="18"/>
              </w:rPr>
              <w:t>能了解避孕和人类辅助生殖的措施和原理。</w:t>
            </w:r>
          </w:p>
        </w:tc>
        <w:tc>
          <w:tcPr>
            <w:tcW w:w="2268" w:type="dxa"/>
          </w:tcPr>
          <w:p w14:paraId="54262A34" w14:textId="77777777" w:rsidR="00972ECB" w:rsidRDefault="00972ECB" w:rsidP="00576CCE">
            <w:pPr>
              <w:widowControl/>
              <w:snapToGrid w:val="0"/>
              <w:spacing w:line="360" w:lineRule="auto"/>
              <w:rPr>
                <w:sz w:val="18"/>
                <w:szCs w:val="18"/>
              </w:rPr>
            </w:pPr>
            <w:r>
              <w:rPr>
                <w:rFonts w:hint="eastAsia"/>
                <w:sz w:val="18"/>
                <w:szCs w:val="18"/>
              </w:rPr>
              <w:t>1.雌激素和孕激素的生理作用</w:t>
            </w:r>
          </w:p>
          <w:p w14:paraId="572DEB26" w14:textId="77777777" w:rsidR="00972ECB" w:rsidRDefault="00972ECB" w:rsidP="00576CCE">
            <w:pPr>
              <w:snapToGrid w:val="0"/>
              <w:spacing w:line="288" w:lineRule="auto"/>
              <w:rPr>
                <w:sz w:val="18"/>
                <w:szCs w:val="18"/>
              </w:rPr>
            </w:pPr>
            <w:r>
              <w:rPr>
                <w:rFonts w:hint="eastAsia"/>
                <w:sz w:val="18"/>
                <w:szCs w:val="18"/>
              </w:rPr>
              <w:t>2.月经周期的形成机制</w:t>
            </w:r>
          </w:p>
        </w:tc>
      </w:tr>
      <w:tr w:rsidR="00972ECB" w14:paraId="3798E778" w14:textId="77777777" w:rsidTr="00245CE9">
        <w:trPr>
          <w:jc w:val="center"/>
        </w:trPr>
        <w:tc>
          <w:tcPr>
            <w:tcW w:w="457" w:type="dxa"/>
          </w:tcPr>
          <w:p w14:paraId="45F74F9B" w14:textId="77777777" w:rsidR="00972ECB" w:rsidRDefault="00972ECB" w:rsidP="00576CCE">
            <w:pPr>
              <w:snapToGrid w:val="0"/>
              <w:spacing w:line="288" w:lineRule="auto"/>
              <w:rPr>
                <w:sz w:val="18"/>
                <w:szCs w:val="18"/>
              </w:rPr>
            </w:pPr>
            <w:r>
              <w:rPr>
                <w:rFonts w:hint="eastAsia"/>
                <w:sz w:val="18"/>
                <w:szCs w:val="18"/>
              </w:rPr>
              <w:t>13</w:t>
            </w:r>
          </w:p>
        </w:tc>
        <w:tc>
          <w:tcPr>
            <w:tcW w:w="672" w:type="dxa"/>
          </w:tcPr>
          <w:p w14:paraId="3BB5C99F" w14:textId="77777777" w:rsidR="00972ECB" w:rsidRDefault="00972ECB" w:rsidP="00576CCE">
            <w:pPr>
              <w:snapToGrid w:val="0"/>
              <w:spacing w:line="288" w:lineRule="auto"/>
              <w:rPr>
                <w:sz w:val="18"/>
                <w:szCs w:val="18"/>
              </w:rPr>
            </w:pPr>
            <w:r>
              <w:rPr>
                <w:rFonts w:hint="eastAsia"/>
                <w:sz w:val="18"/>
                <w:szCs w:val="18"/>
              </w:rPr>
              <w:t>人体几个重要阶段的生理特征</w:t>
            </w:r>
          </w:p>
        </w:tc>
        <w:tc>
          <w:tcPr>
            <w:tcW w:w="2410" w:type="dxa"/>
          </w:tcPr>
          <w:p w14:paraId="4804AA35" w14:textId="77777777" w:rsidR="00972ECB" w:rsidRDefault="00972ECB" w:rsidP="00576CCE">
            <w:pPr>
              <w:snapToGrid w:val="0"/>
              <w:spacing w:line="288" w:lineRule="auto"/>
              <w:rPr>
                <w:sz w:val="18"/>
                <w:szCs w:val="18"/>
              </w:rPr>
            </w:pPr>
            <w:r>
              <w:rPr>
                <w:rFonts w:hint="eastAsia"/>
                <w:sz w:val="18"/>
                <w:szCs w:val="18"/>
              </w:rPr>
              <w:t>1.知道婴儿期体格生长的特点；婴儿期体内各系统的生理特点。</w:t>
            </w:r>
          </w:p>
          <w:p w14:paraId="76029E19" w14:textId="77777777" w:rsidR="00972ECB" w:rsidRDefault="00972ECB" w:rsidP="00576CCE">
            <w:pPr>
              <w:snapToGrid w:val="0"/>
              <w:spacing w:line="288" w:lineRule="auto"/>
              <w:rPr>
                <w:sz w:val="18"/>
                <w:szCs w:val="18"/>
              </w:rPr>
            </w:pPr>
            <w:r>
              <w:rPr>
                <w:rFonts w:hint="eastAsia"/>
                <w:sz w:val="18"/>
                <w:szCs w:val="18"/>
              </w:rPr>
              <w:t>2.知道男、女青春期的生理特点；体格形态变化；性成熟的调节。</w:t>
            </w:r>
          </w:p>
          <w:p w14:paraId="5D782608" w14:textId="77777777" w:rsidR="00972ECB" w:rsidRDefault="00972ECB" w:rsidP="00576CCE">
            <w:pPr>
              <w:snapToGrid w:val="0"/>
              <w:spacing w:line="288" w:lineRule="auto"/>
              <w:rPr>
                <w:sz w:val="18"/>
                <w:szCs w:val="18"/>
              </w:rPr>
            </w:pPr>
            <w:r>
              <w:rPr>
                <w:rFonts w:hint="eastAsia"/>
                <w:sz w:val="18"/>
                <w:szCs w:val="18"/>
              </w:rPr>
              <w:t>3.男性更年期生理变化及症状表现；女性围绝经期分期和症状特点。</w:t>
            </w:r>
          </w:p>
          <w:p w14:paraId="6557F1F9" w14:textId="77777777" w:rsidR="00972ECB" w:rsidRDefault="00972ECB" w:rsidP="00576CCE">
            <w:pPr>
              <w:snapToGrid w:val="0"/>
              <w:spacing w:line="288" w:lineRule="auto"/>
              <w:rPr>
                <w:sz w:val="18"/>
                <w:szCs w:val="18"/>
              </w:rPr>
            </w:pPr>
            <w:r>
              <w:rPr>
                <w:rFonts w:hint="eastAsia"/>
                <w:sz w:val="18"/>
                <w:szCs w:val="18"/>
              </w:rPr>
              <w:t>4.老年期的生理特点；衰老的生物学理论。</w:t>
            </w:r>
          </w:p>
          <w:p w14:paraId="79EABAF7" w14:textId="77777777" w:rsidR="00972ECB" w:rsidRDefault="00972ECB" w:rsidP="00576CCE">
            <w:pPr>
              <w:snapToGrid w:val="0"/>
              <w:spacing w:line="288" w:lineRule="auto"/>
              <w:rPr>
                <w:sz w:val="18"/>
                <w:szCs w:val="18"/>
              </w:rPr>
            </w:pPr>
            <w:r>
              <w:rPr>
                <w:rFonts w:hint="eastAsia"/>
                <w:sz w:val="18"/>
                <w:szCs w:val="18"/>
              </w:rPr>
              <w:t>5.死亡、临床死亡、脑死亡的定义；</w:t>
            </w:r>
          </w:p>
        </w:tc>
        <w:tc>
          <w:tcPr>
            <w:tcW w:w="2268" w:type="dxa"/>
          </w:tcPr>
          <w:p w14:paraId="3D1389F2" w14:textId="77777777" w:rsidR="00972ECB" w:rsidRDefault="00972ECB" w:rsidP="00576CCE">
            <w:pPr>
              <w:snapToGrid w:val="0"/>
              <w:spacing w:line="288" w:lineRule="auto"/>
              <w:rPr>
                <w:sz w:val="18"/>
                <w:szCs w:val="18"/>
              </w:rPr>
            </w:pPr>
            <w:r>
              <w:rPr>
                <w:rFonts w:hint="eastAsia"/>
                <w:sz w:val="18"/>
                <w:szCs w:val="18"/>
              </w:rPr>
              <w:t>1．能用所学知识，解释青春期性成熟的调节机制。</w:t>
            </w:r>
          </w:p>
          <w:p w14:paraId="319FD844" w14:textId="77777777" w:rsidR="00972ECB" w:rsidRDefault="00972ECB" w:rsidP="00576CCE">
            <w:pPr>
              <w:snapToGrid w:val="0"/>
              <w:spacing w:line="288" w:lineRule="auto"/>
              <w:rPr>
                <w:sz w:val="18"/>
                <w:szCs w:val="18"/>
              </w:rPr>
            </w:pPr>
            <w:r>
              <w:rPr>
                <w:sz w:val="18"/>
                <w:szCs w:val="18"/>
              </w:rPr>
              <w:t>2</w:t>
            </w:r>
            <w:r>
              <w:rPr>
                <w:rFonts w:hint="eastAsia"/>
                <w:sz w:val="18"/>
                <w:szCs w:val="18"/>
              </w:rPr>
              <w:t>．能查阅资料，概括女性围绝经期的特点，了解围绝经期的治疗策略。</w:t>
            </w:r>
          </w:p>
        </w:tc>
        <w:tc>
          <w:tcPr>
            <w:tcW w:w="2268" w:type="dxa"/>
          </w:tcPr>
          <w:p w14:paraId="5C3869E4" w14:textId="77777777" w:rsidR="00972ECB" w:rsidRDefault="00972ECB" w:rsidP="00576CCE">
            <w:pPr>
              <w:widowControl/>
              <w:snapToGrid w:val="0"/>
              <w:spacing w:line="360" w:lineRule="auto"/>
              <w:rPr>
                <w:sz w:val="18"/>
                <w:szCs w:val="18"/>
              </w:rPr>
            </w:pPr>
            <w:r>
              <w:rPr>
                <w:rFonts w:hint="eastAsia"/>
                <w:sz w:val="18"/>
                <w:szCs w:val="18"/>
              </w:rPr>
              <w:t>1.男、女青春期的生理特点。</w:t>
            </w:r>
          </w:p>
          <w:p w14:paraId="7B432AB6" w14:textId="77777777" w:rsidR="00972ECB" w:rsidRDefault="00972ECB" w:rsidP="00576CCE">
            <w:pPr>
              <w:widowControl/>
              <w:snapToGrid w:val="0"/>
              <w:spacing w:line="360" w:lineRule="auto"/>
              <w:rPr>
                <w:sz w:val="18"/>
                <w:szCs w:val="18"/>
              </w:rPr>
            </w:pPr>
            <w:r>
              <w:rPr>
                <w:rFonts w:hint="eastAsia"/>
                <w:sz w:val="18"/>
                <w:szCs w:val="18"/>
              </w:rPr>
              <w:t>2.女性围绝经期分期和症状特点。</w:t>
            </w:r>
          </w:p>
        </w:tc>
      </w:tr>
    </w:tbl>
    <w:p w14:paraId="4B3E194F" w14:textId="7554328A" w:rsidR="00D63B86" w:rsidRDefault="004E61E8">
      <w:pPr>
        <w:pStyle w:val="DG2"/>
        <w:spacing w:before="81" w:after="163"/>
      </w:pPr>
      <w:bookmarkStart w:id="1" w:name="_Hlk157027050"/>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D63B86" w14:paraId="6305DF8C" w14:textId="77777777" w:rsidTr="00A50EB4">
        <w:trPr>
          <w:trHeight w:val="794"/>
          <w:jc w:val="center"/>
        </w:trPr>
        <w:tc>
          <w:tcPr>
            <w:tcW w:w="1834" w:type="dxa"/>
            <w:tcBorders>
              <w:top w:val="single" w:sz="12" w:space="0" w:color="auto"/>
              <w:left w:val="single" w:sz="12" w:space="0" w:color="auto"/>
              <w:tl2br w:val="single" w:sz="4" w:space="0" w:color="auto"/>
            </w:tcBorders>
          </w:tcPr>
          <w:p w14:paraId="285DC35E" w14:textId="77777777" w:rsidR="00D63B86" w:rsidRDefault="004E61E8">
            <w:pPr>
              <w:pStyle w:val="DG"/>
              <w:ind w:firstLine="489"/>
              <w:jc w:val="right"/>
              <w:rPr>
                <w:szCs w:val="16"/>
              </w:rPr>
            </w:pPr>
            <w:r>
              <w:rPr>
                <w:rFonts w:hint="eastAsia"/>
                <w:szCs w:val="16"/>
              </w:rPr>
              <w:t>课程目标</w:t>
            </w:r>
          </w:p>
          <w:p w14:paraId="301CB48E" w14:textId="77777777" w:rsidR="00D63B86" w:rsidRDefault="00D63B86">
            <w:pPr>
              <w:pStyle w:val="DG"/>
              <w:ind w:right="210"/>
              <w:jc w:val="left"/>
              <w:rPr>
                <w:szCs w:val="16"/>
              </w:rPr>
            </w:pPr>
          </w:p>
          <w:p w14:paraId="58478965" w14:textId="77777777" w:rsidR="00D63B86" w:rsidRDefault="004E61E8">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4B6ED16A" w14:textId="58C93BD5" w:rsidR="00D63B86" w:rsidRDefault="00D55D5C">
            <w:pPr>
              <w:pStyle w:val="DG"/>
              <w:rPr>
                <w:szCs w:val="16"/>
              </w:rPr>
            </w:pPr>
            <w:r>
              <w:rPr>
                <w:rFonts w:hint="eastAsia"/>
                <w:szCs w:val="16"/>
              </w:rPr>
              <w:t>1</w:t>
            </w:r>
            <w:r>
              <w:rPr>
                <w:szCs w:val="16"/>
              </w:rPr>
              <w:t>-1</w:t>
            </w:r>
          </w:p>
        </w:tc>
        <w:tc>
          <w:tcPr>
            <w:tcW w:w="1074" w:type="dxa"/>
            <w:tcBorders>
              <w:top w:val="single" w:sz="12" w:space="0" w:color="auto"/>
            </w:tcBorders>
            <w:vAlign w:val="center"/>
          </w:tcPr>
          <w:p w14:paraId="7564B4A8" w14:textId="5C300A17" w:rsidR="00D63B86" w:rsidRDefault="00D55D5C">
            <w:pPr>
              <w:pStyle w:val="DG"/>
              <w:rPr>
                <w:szCs w:val="16"/>
              </w:rPr>
            </w:pPr>
            <w:r>
              <w:rPr>
                <w:rFonts w:hint="eastAsia"/>
                <w:szCs w:val="16"/>
              </w:rPr>
              <w:t>2</w:t>
            </w:r>
            <w:r>
              <w:rPr>
                <w:szCs w:val="16"/>
              </w:rPr>
              <w:t>-1</w:t>
            </w:r>
          </w:p>
        </w:tc>
        <w:tc>
          <w:tcPr>
            <w:tcW w:w="1074" w:type="dxa"/>
            <w:tcBorders>
              <w:top w:val="single" w:sz="12" w:space="0" w:color="auto"/>
            </w:tcBorders>
            <w:vAlign w:val="center"/>
          </w:tcPr>
          <w:p w14:paraId="3373997A" w14:textId="6A1DE156" w:rsidR="00D63B86" w:rsidRDefault="00D55D5C">
            <w:pPr>
              <w:pStyle w:val="DG"/>
              <w:rPr>
                <w:szCs w:val="16"/>
              </w:rPr>
            </w:pPr>
            <w:r>
              <w:rPr>
                <w:rFonts w:hint="eastAsia"/>
                <w:szCs w:val="16"/>
              </w:rPr>
              <w:t>2</w:t>
            </w:r>
            <w:r>
              <w:rPr>
                <w:szCs w:val="16"/>
              </w:rPr>
              <w:t>-2</w:t>
            </w:r>
          </w:p>
        </w:tc>
        <w:tc>
          <w:tcPr>
            <w:tcW w:w="1073" w:type="dxa"/>
            <w:tcBorders>
              <w:top w:val="single" w:sz="12" w:space="0" w:color="auto"/>
            </w:tcBorders>
            <w:vAlign w:val="center"/>
          </w:tcPr>
          <w:p w14:paraId="74D3AE51" w14:textId="30F0C559" w:rsidR="00D63B86" w:rsidRDefault="00D55D5C">
            <w:pPr>
              <w:pStyle w:val="DG"/>
              <w:rPr>
                <w:szCs w:val="16"/>
              </w:rPr>
            </w:pPr>
            <w:r>
              <w:rPr>
                <w:rFonts w:hint="eastAsia"/>
                <w:szCs w:val="16"/>
              </w:rPr>
              <w:t>2</w:t>
            </w:r>
            <w:r>
              <w:rPr>
                <w:szCs w:val="16"/>
              </w:rPr>
              <w:t>-3</w:t>
            </w:r>
          </w:p>
        </w:tc>
        <w:tc>
          <w:tcPr>
            <w:tcW w:w="1073" w:type="dxa"/>
            <w:tcBorders>
              <w:top w:val="single" w:sz="12" w:space="0" w:color="auto"/>
            </w:tcBorders>
            <w:vAlign w:val="center"/>
          </w:tcPr>
          <w:p w14:paraId="77D340D3" w14:textId="58D0C837" w:rsidR="00D63B86" w:rsidRDefault="00D55D5C">
            <w:pPr>
              <w:pStyle w:val="DG"/>
              <w:rPr>
                <w:szCs w:val="16"/>
              </w:rPr>
            </w:pPr>
            <w:r>
              <w:rPr>
                <w:rFonts w:hint="eastAsia"/>
                <w:szCs w:val="16"/>
              </w:rPr>
              <w:t>3</w:t>
            </w:r>
            <w:r>
              <w:rPr>
                <w:szCs w:val="16"/>
              </w:rPr>
              <w:t>-1</w:t>
            </w:r>
          </w:p>
        </w:tc>
        <w:tc>
          <w:tcPr>
            <w:tcW w:w="1074" w:type="dxa"/>
            <w:tcBorders>
              <w:top w:val="single" w:sz="12" w:space="0" w:color="auto"/>
              <w:right w:val="single" w:sz="12" w:space="0" w:color="auto"/>
            </w:tcBorders>
            <w:vAlign w:val="center"/>
          </w:tcPr>
          <w:p w14:paraId="7E6AD1F7" w14:textId="5D4A40B2" w:rsidR="00D63B86" w:rsidRDefault="00D55D5C">
            <w:pPr>
              <w:pStyle w:val="DG"/>
              <w:rPr>
                <w:szCs w:val="16"/>
              </w:rPr>
            </w:pPr>
            <w:r>
              <w:rPr>
                <w:rFonts w:hint="eastAsia"/>
                <w:szCs w:val="16"/>
              </w:rPr>
              <w:t>4</w:t>
            </w:r>
            <w:r>
              <w:rPr>
                <w:szCs w:val="16"/>
              </w:rPr>
              <w:t>-1</w:t>
            </w:r>
          </w:p>
        </w:tc>
      </w:tr>
      <w:tr w:rsidR="004A7345" w14:paraId="3A74BBBE" w14:textId="77777777" w:rsidTr="00A50EB4">
        <w:trPr>
          <w:trHeight w:val="340"/>
          <w:jc w:val="center"/>
        </w:trPr>
        <w:tc>
          <w:tcPr>
            <w:tcW w:w="1834" w:type="dxa"/>
            <w:tcBorders>
              <w:left w:val="single" w:sz="12" w:space="0" w:color="auto"/>
            </w:tcBorders>
            <w:vAlign w:val="center"/>
          </w:tcPr>
          <w:p w14:paraId="735DF092" w14:textId="0D22C0F8" w:rsidR="004A7345" w:rsidRDefault="004A7345" w:rsidP="004A7345">
            <w:pPr>
              <w:pStyle w:val="DG0"/>
            </w:pPr>
            <w:r w:rsidRPr="003C07ED">
              <w:rPr>
                <w:rFonts w:hint="eastAsia"/>
              </w:rPr>
              <w:t>绪论</w:t>
            </w:r>
          </w:p>
        </w:tc>
        <w:tc>
          <w:tcPr>
            <w:tcW w:w="1074" w:type="dxa"/>
            <w:vAlign w:val="center"/>
          </w:tcPr>
          <w:p w14:paraId="75E314C3" w14:textId="04A8321B" w:rsidR="004A7345" w:rsidRDefault="004A7345" w:rsidP="004A7345">
            <w:pPr>
              <w:pStyle w:val="DG0"/>
            </w:pPr>
            <w:r>
              <w:rPr>
                <w:rFonts w:hint="eastAsia"/>
              </w:rPr>
              <w:t>√</w:t>
            </w:r>
          </w:p>
        </w:tc>
        <w:tc>
          <w:tcPr>
            <w:tcW w:w="1074" w:type="dxa"/>
            <w:vAlign w:val="center"/>
          </w:tcPr>
          <w:p w14:paraId="23A06345" w14:textId="0D24C25A" w:rsidR="004A7345" w:rsidRDefault="004A7345" w:rsidP="004A7345">
            <w:pPr>
              <w:pStyle w:val="DG0"/>
            </w:pPr>
            <w:r>
              <w:rPr>
                <w:rFonts w:hint="eastAsia"/>
              </w:rPr>
              <w:t>√</w:t>
            </w:r>
          </w:p>
        </w:tc>
        <w:tc>
          <w:tcPr>
            <w:tcW w:w="1074" w:type="dxa"/>
            <w:vAlign w:val="center"/>
          </w:tcPr>
          <w:p w14:paraId="5B0D0D3B" w14:textId="77777777" w:rsidR="004A7345" w:rsidRDefault="004A7345" w:rsidP="004A7345">
            <w:pPr>
              <w:pStyle w:val="DG0"/>
            </w:pPr>
          </w:p>
        </w:tc>
        <w:tc>
          <w:tcPr>
            <w:tcW w:w="1073" w:type="dxa"/>
            <w:vAlign w:val="center"/>
          </w:tcPr>
          <w:p w14:paraId="1EC16EFF" w14:textId="33B55A60" w:rsidR="004A7345" w:rsidRDefault="004A7345" w:rsidP="004A7345">
            <w:pPr>
              <w:pStyle w:val="DG0"/>
            </w:pPr>
            <w:r>
              <w:rPr>
                <w:rFonts w:hint="eastAsia"/>
              </w:rPr>
              <w:t>√</w:t>
            </w:r>
          </w:p>
        </w:tc>
        <w:tc>
          <w:tcPr>
            <w:tcW w:w="1073" w:type="dxa"/>
            <w:vAlign w:val="center"/>
          </w:tcPr>
          <w:p w14:paraId="7DCBE8F3" w14:textId="66FC13B0" w:rsidR="004A7345" w:rsidRDefault="004A7345" w:rsidP="004A7345">
            <w:pPr>
              <w:pStyle w:val="DG0"/>
            </w:pPr>
            <w:r>
              <w:rPr>
                <w:rFonts w:hint="eastAsia"/>
              </w:rPr>
              <w:t>√</w:t>
            </w:r>
          </w:p>
        </w:tc>
        <w:tc>
          <w:tcPr>
            <w:tcW w:w="1074" w:type="dxa"/>
            <w:tcBorders>
              <w:right w:val="single" w:sz="12" w:space="0" w:color="auto"/>
            </w:tcBorders>
            <w:vAlign w:val="center"/>
          </w:tcPr>
          <w:p w14:paraId="12B4BAF3" w14:textId="29FB872B" w:rsidR="004A7345" w:rsidRDefault="004A7345" w:rsidP="004A7345">
            <w:pPr>
              <w:pStyle w:val="DG0"/>
            </w:pPr>
            <w:r>
              <w:rPr>
                <w:rFonts w:hint="eastAsia"/>
              </w:rPr>
              <w:t>√</w:t>
            </w:r>
          </w:p>
        </w:tc>
      </w:tr>
      <w:tr w:rsidR="004A7345" w14:paraId="58E0C474" w14:textId="77777777" w:rsidTr="00A50EB4">
        <w:trPr>
          <w:trHeight w:val="340"/>
          <w:jc w:val="center"/>
        </w:trPr>
        <w:tc>
          <w:tcPr>
            <w:tcW w:w="1834" w:type="dxa"/>
            <w:tcBorders>
              <w:left w:val="single" w:sz="12" w:space="0" w:color="auto"/>
            </w:tcBorders>
          </w:tcPr>
          <w:p w14:paraId="2B533C18" w14:textId="0951ACDC" w:rsidR="004A7345" w:rsidRDefault="004A7345" w:rsidP="004A7345">
            <w:pPr>
              <w:pStyle w:val="DG0"/>
            </w:pPr>
            <w:r>
              <w:rPr>
                <w:rFonts w:hint="eastAsia"/>
              </w:rPr>
              <w:t>细胞的基本功能</w:t>
            </w:r>
          </w:p>
        </w:tc>
        <w:tc>
          <w:tcPr>
            <w:tcW w:w="1074" w:type="dxa"/>
            <w:vAlign w:val="center"/>
          </w:tcPr>
          <w:p w14:paraId="333536EB" w14:textId="77777777" w:rsidR="004A7345" w:rsidRDefault="004A7345" w:rsidP="004A7345">
            <w:pPr>
              <w:pStyle w:val="DG0"/>
            </w:pPr>
          </w:p>
        </w:tc>
        <w:tc>
          <w:tcPr>
            <w:tcW w:w="1074" w:type="dxa"/>
            <w:vAlign w:val="center"/>
          </w:tcPr>
          <w:p w14:paraId="1B8892D1" w14:textId="36E00BAB" w:rsidR="004A7345" w:rsidRDefault="004A7345" w:rsidP="004A7345">
            <w:pPr>
              <w:pStyle w:val="DG0"/>
            </w:pPr>
            <w:r>
              <w:rPr>
                <w:rFonts w:hint="eastAsia"/>
              </w:rPr>
              <w:t>√</w:t>
            </w:r>
          </w:p>
        </w:tc>
        <w:tc>
          <w:tcPr>
            <w:tcW w:w="1074" w:type="dxa"/>
            <w:vAlign w:val="center"/>
          </w:tcPr>
          <w:p w14:paraId="61750D4D" w14:textId="37C16120" w:rsidR="004A7345" w:rsidRDefault="004A7345" w:rsidP="004A7345">
            <w:pPr>
              <w:pStyle w:val="DG0"/>
            </w:pPr>
            <w:r>
              <w:rPr>
                <w:rFonts w:hint="eastAsia"/>
              </w:rPr>
              <w:t>√</w:t>
            </w:r>
          </w:p>
        </w:tc>
        <w:tc>
          <w:tcPr>
            <w:tcW w:w="1073" w:type="dxa"/>
            <w:vAlign w:val="center"/>
          </w:tcPr>
          <w:p w14:paraId="628C37B6" w14:textId="07B7B930" w:rsidR="004A7345" w:rsidRDefault="004A7345" w:rsidP="004A7345">
            <w:pPr>
              <w:pStyle w:val="DG0"/>
            </w:pPr>
            <w:r>
              <w:rPr>
                <w:rFonts w:hint="eastAsia"/>
              </w:rPr>
              <w:t>√</w:t>
            </w:r>
          </w:p>
        </w:tc>
        <w:tc>
          <w:tcPr>
            <w:tcW w:w="1073" w:type="dxa"/>
            <w:vAlign w:val="center"/>
          </w:tcPr>
          <w:p w14:paraId="38421ACF" w14:textId="6F8C31B5" w:rsidR="004A7345" w:rsidRDefault="004A7345" w:rsidP="004A7345">
            <w:pPr>
              <w:pStyle w:val="DG0"/>
            </w:pPr>
            <w:r>
              <w:rPr>
                <w:rFonts w:hint="eastAsia"/>
              </w:rPr>
              <w:t>√</w:t>
            </w:r>
          </w:p>
        </w:tc>
        <w:tc>
          <w:tcPr>
            <w:tcW w:w="1074" w:type="dxa"/>
            <w:tcBorders>
              <w:right w:val="single" w:sz="12" w:space="0" w:color="auto"/>
            </w:tcBorders>
            <w:vAlign w:val="center"/>
          </w:tcPr>
          <w:p w14:paraId="5B0B3AEF" w14:textId="317D3BDD" w:rsidR="004A7345" w:rsidRDefault="004A7345" w:rsidP="004A7345">
            <w:pPr>
              <w:pStyle w:val="DG0"/>
            </w:pPr>
            <w:r>
              <w:rPr>
                <w:rFonts w:hint="eastAsia"/>
              </w:rPr>
              <w:t>√</w:t>
            </w:r>
          </w:p>
        </w:tc>
      </w:tr>
      <w:tr w:rsidR="004A7345" w14:paraId="08BA4656" w14:textId="77777777" w:rsidTr="00A50EB4">
        <w:trPr>
          <w:trHeight w:val="340"/>
          <w:jc w:val="center"/>
        </w:trPr>
        <w:tc>
          <w:tcPr>
            <w:tcW w:w="1834" w:type="dxa"/>
            <w:tcBorders>
              <w:left w:val="single" w:sz="12" w:space="0" w:color="auto"/>
            </w:tcBorders>
          </w:tcPr>
          <w:p w14:paraId="41DD89FB" w14:textId="1D612155" w:rsidR="004A7345" w:rsidRDefault="004A7345" w:rsidP="004A7345">
            <w:pPr>
              <w:pStyle w:val="DG0"/>
            </w:pPr>
            <w:r>
              <w:rPr>
                <w:rFonts w:hint="eastAsia"/>
              </w:rPr>
              <w:t>血液</w:t>
            </w:r>
          </w:p>
        </w:tc>
        <w:tc>
          <w:tcPr>
            <w:tcW w:w="1074" w:type="dxa"/>
            <w:vAlign w:val="center"/>
          </w:tcPr>
          <w:p w14:paraId="6B0334FA" w14:textId="52F9BC79" w:rsidR="004A7345" w:rsidRDefault="004A7345" w:rsidP="004A7345">
            <w:pPr>
              <w:pStyle w:val="DG0"/>
            </w:pPr>
            <w:r>
              <w:rPr>
                <w:rFonts w:hint="eastAsia"/>
              </w:rPr>
              <w:t>√</w:t>
            </w:r>
          </w:p>
        </w:tc>
        <w:tc>
          <w:tcPr>
            <w:tcW w:w="1074" w:type="dxa"/>
            <w:vAlign w:val="center"/>
          </w:tcPr>
          <w:p w14:paraId="75145001" w14:textId="183D94F5" w:rsidR="004A7345" w:rsidRDefault="004A7345" w:rsidP="004A7345">
            <w:pPr>
              <w:pStyle w:val="DG0"/>
            </w:pPr>
            <w:r>
              <w:rPr>
                <w:rFonts w:hint="eastAsia"/>
              </w:rPr>
              <w:t>√</w:t>
            </w:r>
          </w:p>
        </w:tc>
        <w:tc>
          <w:tcPr>
            <w:tcW w:w="1074" w:type="dxa"/>
            <w:vAlign w:val="center"/>
          </w:tcPr>
          <w:p w14:paraId="274E39DD" w14:textId="1A96081E" w:rsidR="004A7345" w:rsidRDefault="004A7345" w:rsidP="004A7345">
            <w:pPr>
              <w:pStyle w:val="DG0"/>
            </w:pPr>
            <w:r>
              <w:rPr>
                <w:rFonts w:hint="eastAsia"/>
              </w:rPr>
              <w:t>√</w:t>
            </w:r>
          </w:p>
        </w:tc>
        <w:tc>
          <w:tcPr>
            <w:tcW w:w="1073" w:type="dxa"/>
            <w:vAlign w:val="center"/>
          </w:tcPr>
          <w:p w14:paraId="7F0EA4BB" w14:textId="207B71C9" w:rsidR="004A7345" w:rsidRDefault="004A7345" w:rsidP="004A7345">
            <w:pPr>
              <w:pStyle w:val="DG0"/>
            </w:pPr>
            <w:r>
              <w:rPr>
                <w:rFonts w:hint="eastAsia"/>
              </w:rPr>
              <w:t>√</w:t>
            </w:r>
          </w:p>
        </w:tc>
        <w:tc>
          <w:tcPr>
            <w:tcW w:w="1073" w:type="dxa"/>
            <w:vAlign w:val="center"/>
          </w:tcPr>
          <w:p w14:paraId="6FD284C7" w14:textId="705BE6BC" w:rsidR="004A7345" w:rsidRDefault="004A7345" w:rsidP="004A7345">
            <w:pPr>
              <w:pStyle w:val="DG0"/>
            </w:pPr>
            <w:r>
              <w:rPr>
                <w:rFonts w:hint="eastAsia"/>
              </w:rPr>
              <w:t>√</w:t>
            </w:r>
          </w:p>
        </w:tc>
        <w:tc>
          <w:tcPr>
            <w:tcW w:w="1074" w:type="dxa"/>
            <w:tcBorders>
              <w:right w:val="single" w:sz="12" w:space="0" w:color="auto"/>
            </w:tcBorders>
            <w:vAlign w:val="center"/>
          </w:tcPr>
          <w:p w14:paraId="7A3CC764" w14:textId="2C6E4C74" w:rsidR="004A7345" w:rsidRDefault="004A7345" w:rsidP="004A7345">
            <w:pPr>
              <w:pStyle w:val="DG0"/>
            </w:pPr>
            <w:r>
              <w:rPr>
                <w:rFonts w:hint="eastAsia"/>
              </w:rPr>
              <w:t>√</w:t>
            </w:r>
          </w:p>
        </w:tc>
      </w:tr>
      <w:tr w:rsidR="004A7345" w14:paraId="43E256ED" w14:textId="77777777" w:rsidTr="00A50EB4">
        <w:trPr>
          <w:trHeight w:val="340"/>
          <w:jc w:val="center"/>
        </w:trPr>
        <w:tc>
          <w:tcPr>
            <w:tcW w:w="1834" w:type="dxa"/>
            <w:tcBorders>
              <w:left w:val="single" w:sz="12" w:space="0" w:color="auto"/>
            </w:tcBorders>
          </w:tcPr>
          <w:p w14:paraId="6D290038" w14:textId="32487034" w:rsidR="004A7345" w:rsidRDefault="004A7345" w:rsidP="004A7345">
            <w:pPr>
              <w:pStyle w:val="DG0"/>
            </w:pPr>
            <w:r>
              <w:rPr>
                <w:rFonts w:hint="eastAsia"/>
              </w:rPr>
              <w:t>血液循环</w:t>
            </w:r>
          </w:p>
        </w:tc>
        <w:tc>
          <w:tcPr>
            <w:tcW w:w="1074" w:type="dxa"/>
            <w:vAlign w:val="center"/>
          </w:tcPr>
          <w:p w14:paraId="58FA6046" w14:textId="59F3BD85" w:rsidR="004A7345" w:rsidRDefault="004A7345" w:rsidP="004A7345">
            <w:pPr>
              <w:pStyle w:val="DG0"/>
            </w:pPr>
            <w:r>
              <w:rPr>
                <w:rFonts w:hint="eastAsia"/>
              </w:rPr>
              <w:t>√</w:t>
            </w:r>
          </w:p>
        </w:tc>
        <w:tc>
          <w:tcPr>
            <w:tcW w:w="1074" w:type="dxa"/>
            <w:vAlign w:val="center"/>
          </w:tcPr>
          <w:p w14:paraId="184C480E" w14:textId="59A3BC2E" w:rsidR="004A7345" w:rsidRDefault="004A7345" w:rsidP="004A7345">
            <w:pPr>
              <w:pStyle w:val="DG0"/>
            </w:pPr>
            <w:r>
              <w:rPr>
                <w:rFonts w:hint="eastAsia"/>
              </w:rPr>
              <w:t>√</w:t>
            </w:r>
          </w:p>
        </w:tc>
        <w:tc>
          <w:tcPr>
            <w:tcW w:w="1074" w:type="dxa"/>
            <w:vAlign w:val="center"/>
          </w:tcPr>
          <w:p w14:paraId="417506C5" w14:textId="2DC3FD69" w:rsidR="004A7345" w:rsidRDefault="004A7345" w:rsidP="004A7345">
            <w:pPr>
              <w:pStyle w:val="DG0"/>
            </w:pPr>
            <w:r>
              <w:rPr>
                <w:rFonts w:hint="eastAsia"/>
              </w:rPr>
              <w:t>√</w:t>
            </w:r>
          </w:p>
        </w:tc>
        <w:tc>
          <w:tcPr>
            <w:tcW w:w="1073" w:type="dxa"/>
            <w:vAlign w:val="center"/>
          </w:tcPr>
          <w:p w14:paraId="41918A8F" w14:textId="4F68B862" w:rsidR="004A7345" w:rsidRDefault="004A7345" w:rsidP="004A7345">
            <w:pPr>
              <w:pStyle w:val="DG0"/>
            </w:pPr>
            <w:r>
              <w:rPr>
                <w:rFonts w:hint="eastAsia"/>
              </w:rPr>
              <w:t>√</w:t>
            </w:r>
          </w:p>
        </w:tc>
        <w:tc>
          <w:tcPr>
            <w:tcW w:w="1073" w:type="dxa"/>
            <w:vAlign w:val="center"/>
          </w:tcPr>
          <w:p w14:paraId="077D655F" w14:textId="3EE92563" w:rsidR="004A7345" w:rsidRDefault="004A7345" w:rsidP="004A7345">
            <w:pPr>
              <w:pStyle w:val="DG0"/>
            </w:pPr>
            <w:r>
              <w:rPr>
                <w:rFonts w:hint="eastAsia"/>
              </w:rPr>
              <w:t>√</w:t>
            </w:r>
          </w:p>
        </w:tc>
        <w:tc>
          <w:tcPr>
            <w:tcW w:w="1074" w:type="dxa"/>
            <w:tcBorders>
              <w:right w:val="single" w:sz="12" w:space="0" w:color="auto"/>
            </w:tcBorders>
            <w:vAlign w:val="center"/>
          </w:tcPr>
          <w:p w14:paraId="70A6A3AF" w14:textId="1E77B657" w:rsidR="004A7345" w:rsidRDefault="004A7345" w:rsidP="004A7345">
            <w:pPr>
              <w:pStyle w:val="DG0"/>
            </w:pPr>
            <w:r>
              <w:rPr>
                <w:rFonts w:hint="eastAsia"/>
              </w:rPr>
              <w:t>√</w:t>
            </w:r>
          </w:p>
        </w:tc>
      </w:tr>
      <w:tr w:rsidR="004A7345" w14:paraId="3DB8432C" w14:textId="77777777" w:rsidTr="00A50EB4">
        <w:trPr>
          <w:trHeight w:val="340"/>
          <w:jc w:val="center"/>
        </w:trPr>
        <w:tc>
          <w:tcPr>
            <w:tcW w:w="1834" w:type="dxa"/>
            <w:tcBorders>
              <w:left w:val="single" w:sz="12" w:space="0" w:color="auto"/>
            </w:tcBorders>
          </w:tcPr>
          <w:p w14:paraId="5D2DA0BB" w14:textId="200548D1" w:rsidR="004A7345" w:rsidRDefault="004A7345" w:rsidP="004A7345">
            <w:pPr>
              <w:pStyle w:val="DG0"/>
            </w:pPr>
            <w:r>
              <w:rPr>
                <w:rFonts w:hint="eastAsia"/>
              </w:rPr>
              <w:t>呼吸</w:t>
            </w:r>
          </w:p>
        </w:tc>
        <w:tc>
          <w:tcPr>
            <w:tcW w:w="1074" w:type="dxa"/>
            <w:vAlign w:val="center"/>
          </w:tcPr>
          <w:p w14:paraId="3A7C0F95" w14:textId="44624B6B" w:rsidR="004A7345" w:rsidRDefault="004A7345" w:rsidP="004A7345">
            <w:pPr>
              <w:pStyle w:val="DG0"/>
            </w:pPr>
            <w:r>
              <w:rPr>
                <w:rFonts w:hint="eastAsia"/>
              </w:rPr>
              <w:t>√</w:t>
            </w:r>
          </w:p>
        </w:tc>
        <w:tc>
          <w:tcPr>
            <w:tcW w:w="1074" w:type="dxa"/>
            <w:vAlign w:val="center"/>
          </w:tcPr>
          <w:p w14:paraId="446EA550" w14:textId="7EB59C4A" w:rsidR="004A7345" w:rsidRDefault="004A7345" w:rsidP="004A7345">
            <w:pPr>
              <w:pStyle w:val="DG0"/>
            </w:pPr>
            <w:r>
              <w:rPr>
                <w:rFonts w:hint="eastAsia"/>
              </w:rPr>
              <w:t>√</w:t>
            </w:r>
          </w:p>
        </w:tc>
        <w:tc>
          <w:tcPr>
            <w:tcW w:w="1074" w:type="dxa"/>
            <w:vAlign w:val="center"/>
          </w:tcPr>
          <w:p w14:paraId="63C8D443" w14:textId="32EB6D4A" w:rsidR="004A7345" w:rsidRDefault="004A7345" w:rsidP="004A7345">
            <w:pPr>
              <w:pStyle w:val="DG0"/>
            </w:pPr>
            <w:r>
              <w:rPr>
                <w:rFonts w:hint="eastAsia"/>
              </w:rPr>
              <w:t>√</w:t>
            </w:r>
          </w:p>
        </w:tc>
        <w:tc>
          <w:tcPr>
            <w:tcW w:w="1073" w:type="dxa"/>
            <w:vAlign w:val="center"/>
          </w:tcPr>
          <w:p w14:paraId="2A840541" w14:textId="0BD5365A" w:rsidR="004A7345" w:rsidRDefault="004A7345" w:rsidP="004A7345">
            <w:pPr>
              <w:pStyle w:val="DG0"/>
            </w:pPr>
            <w:r>
              <w:rPr>
                <w:rFonts w:hint="eastAsia"/>
              </w:rPr>
              <w:t>√</w:t>
            </w:r>
          </w:p>
        </w:tc>
        <w:tc>
          <w:tcPr>
            <w:tcW w:w="1073" w:type="dxa"/>
            <w:vAlign w:val="center"/>
          </w:tcPr>
          <w:p w14:paraId="25CA4C35" w14:textId="30F7EBFC" w:rsidR="004A7345" w:rsidRDefault="004A7345" w:rsidP="004A7345">
            <w:pPr>
              <w:pStyle w:val="DG0"/>
            </w:pPr>
            <w:r>
              <w:rPr>
                <w:rFonts w:hint="eastAsia"/>
              </w:rPr>
              <w:t>√</w:t>
            </w:r>
          </w:p>
        </w:tc>
        <w:tc>
          <w:tcPr>
            <w:tcW w:w="1074" w:type="dxa"/>
            <w:tcBorders>
              <w:right w:val="single" w:sz="12" w:space="0" w:color="auto"/>
            </w:tcBorders>
            <w:vAlign w:val="center"/>
          </w:tcPr>
          <w:p w14:paraId="5CDA4C91" w14:textId="719AE3EC" w:rsidR="004A7345" w:rsidRDefault="004A7345" w:rsidP="004A7345">
            <w:pPr>
              <w:pStyle w:val="DG0"/>
            </w:pPr>
            <w:r>
              <w:rPr>
                <w:rFonts w:hint="eastAsia"/>
              </w:rPr>
              <w:t>√</w:t>
            </w:r>
          </w:p>
        </w:tc>
      </w:tr>
      <w:tr w:rsidR="004A7345" w14:paraId="34102B2D" w14:textId="77777777" w:rsidTr="00A50EB4">
        <w:trPr>
          <w:trHeight w:val="340"/>
          <w:jc w:val="center"/>
        </w:trPr>
        <w:tc>
          <w:tcPr>
            <w:tcW w:w="1834" w:type="dxa"/>
            <w:tcBorders>
              <w:left w:val="single" w:sz="12" w:space="0" w:color="auto"/>
            </w:tcBorders>
          </w:tcPr>
          <w:p w14:paraId="60F5C96C" w14:textId="05C7502C" w:rsidR="004A7345" w:rsidRDefault="004A7345" w:rsidP="004A7345">
            <w:pPr>
              <w:pStyle w:val="DG0"/>
            </w:pPr>
            <w:r>
              <w:rPr>
                <w:rFonts w:hint="eastAsia"/>
              </w:rPr>
              <w:lastRenderedPageBreak/>
              <w:t>消化</w:t>
            </w:r>
          </w:p>
        </w:tc>
        <w:tc>
          <w:tcPr>
            <w:tcW w:w="1074" w:type="dxa"/>
            <w:vAlign w:val="center"/>
          </w:tcPr>
          <w:p w14:paraId="503D174A" w14:textId="77777777" w:rsidR="004A7345" w:rsidRDefault="004A7345" w:rsidP="004A7345">
            <w:pPr>
              <w:pStyle w:val="DG0"/>
            </w:pPr>
          </w:p>
        </w:tc>
        <w:tc>
          <w:tcPr>
            <w:tcW w:w="1074" w:type="dxa"/>
            <w:vAlign w:val="center"/>
          </w:tcPr>
          <w:p w14:paraId="52B350AB" w14:textId="0E29790E" w:rsidR="004A7345" w:rsidRDefault="004A7345" w:rsidP="004A7345">
            <w:pPr>
              <w:pStyle w:val="DG0"/>
            </w:pPr>
            <w:r>
              <w:rPr>
                <w:rFonts w:hint="eastAsia"/>
              </w:rPr>
              <w:t>√</w:t>
            </w:r>
          </w:p>
        </w:tc>
        <w:tc>
          <w:tcPr>
            <w:tcW w:w="1074" w:type="dxa"/>
            <w:vAlign w:val="center"/>
          </w:tcPr>
          <w:p w14:paraId="442A8158" w14:textId="60C8671E" w:rsidR="004A7345" w:rsidRDefault="004A7345" w:rsidP="004A7345">
            <w:pPr>
              <w:pStyle w:val="DG0"/>
            </w:pPr>
            <w:r>
              <w:rPr>
                <w:rFonts w:hint="eastAsia"/>
              </w:rPr>
              <w:t>√</w:t>
            </w:r>
          </w:p>
        </w:tc>
        <w:tc>
          <w:tcPr>
            <w:tcW w:w="1073" w:type="dxa"/>
            <w:vAlign w:val="center"/>
          </w:tcPr>
          <w:p w14:paraId="2DB0E2EA" w14:textId="77777777" w:rsidR="004A7345" w:rsidRDefault="004A7345" w:rsidP="004A7345">
            <w:pPr>
              <w:pStyle w:val="DG0"/>
            </w:pPr>
          </w:p>
        </w:tc>
        <w:tc>
          <w:tcPr>
            <w:tcW w:w="1073" w:type="dxa"/>
            <w:vAlign w:val="center"/>
          </w:tcPr>
          <w:p w14:paraId="75FDEB98" w14:textId="3224DECA" w:rsidR="004A7345" w:rsidRDefault="004A7345" w:rsidP="004A7345">
            <w:pPr>
              <w:pStyle w:val="DG0"/>
            </w:pPr>
            <w:r>
              <w:rPr>
                <w:rFonts w:hint="eastAsia"/>
              </w:rPr>
              <w:t>√</w:t>
            </w:r>
          </w:p>
        </w:tc>
        <w:tc>
          <w:tcPr>
            <w:tcW w:w="1074" w:type="dxa"/>
            <w:tcBorders>
              <w:right w:val="single" w:sz="12" w:space="0" w:color="auto"/>
            </w:tcBorders>
            <w:vAlign w:val="center"/>
          </w:tcPr>
          <w:p w14:paraId="29441617" w14:textId="5E26B70A" w:rsidR="004A7345" w:rsidRDefault="004A7345" w:rsidP="004A7345">
            <w:pPr>
              <w:pStyle w:val="DG0"/>
            </w:pPr>
            <w:r>
              <w:rPr>
                <w:rFonts w:hint="eastAsia"/>
              </w:rPr>
              <w:t>√</w:t>
            </w:r>
          </w:p>
        </w:tc>
      </w:tr>
      <w:tr w:rsidR="004A7345" w14:paraId="6A365F30" w14:textId="77777777" w:rsidTr="00A50EB4">
        <w:trPr>
          <w:trHeight w:val="340"/>
          <w:jc w:val="center"/>
        </w:trPr>
        <w:tc>
          <w:tcPr>
            <w:tcW w:w="1834" w:type="dxa"/>
            <w:tcBorders>
              <w:left w:val="single" w:sz="12" w:space="0" w:color="auto"/>
            </w:tcBorders>
          </w:tcPr>
          <w:p w14:paraId="0975D823" w14:textId="7D846D00" w:rsidR="004A7345" w:rsidRDefault="004A7345" w:rsidP="004A7345">
            <w:pPr>
              <w:pStyle w:val="DG0"/>
            </w:pPr>
            <w:r w:rsidRPr="00BD1EC1">
              <w:rPr>
                <w:rFonts w:hint="eastAsia"/>
              </w:rPr>
              <w:t>能量代谢和体温</w:t>
            </w:r>
          </w:p>
        </w:tc>
        <w:tc>
          <w:tcPr>
            <w:tcW w:w="1074" w:type="dxa"/>
            <w:vAlign w:val="center"/>
          </w:tcPr>
          <w:p w14:paraId="08F17DAD" w14:textId="77777777" w:rsidR="004A7345" w:rsidRDefault="004A7345" w:rsidP="004A7345">
            <w:pPr>
              <w:pStyle w:val="DG0"/>
            </w:pPr>
          </w:p>
        </w:tc>
        <w:tc>
          <w:tcPr>
            <w:tcW w:w="1074" w:type="dxa"/>
            <w:vAlign w:val="center"/>
          </w:tcPr>
          <w:p w14:paraId="336F09D9" w14:textId="5C56A2DE" w:rsidR="004A7345" w:rsidRDefault="004A7345" w:rsidP="004A7345">
            <w:pPr>
              <w:pStyle w:val="DG0"/>
            </w:pPr>
            <w:r>
              <w:rPr>
                <w:rFonts w:hint="eastAsia"/>
              </w:rPr>
              <w:t>√</w:t>
            </w:r>
          </w:p>
        </w:tc>
        <w:tc>
          <w:tcPr>
            <w:tcW w:w="1074" w:type="dxa"/>
            <w:vAlign w:val="center"/>
          </w:tcPr>
          <w:p w14:paraId="45D9A5EB" w14:textId="02B300E2" w:rsidR="004A7345" w:rsidRDefault="004A7345" w:rsidP="004A7345">
            <w:pPr>
              <w:pStyle w:val="DG0"/>
            </w:pPr>
            <w:r>
              <w:rPr>
                <w:rFonts w:hint="eastAsia"/>
              </w:rPr>
              <w:t>√</w:t>
            </w:r>
          </w:p>
        </w:tc>
        <w:tc>
          <w:tcPr>
            <w:tcW w:w="1073" w:type="dxa"/>
            <w:vAlign w:val="center"/>
          </w:tcPr>
          <w:p w14:paraId="49BF0B47" w14:textId="77777777" w:rsidR="004A7345" w:rsidRDefault="004A7345" w:rsidP="004A7345">
            <w:pPr>
              <w:pStyle w:val="DG0"/>
            </w:pPr>
          </w:p>
        </w:tc>
        <w:tc>
          <w:tcPr>
            <w:tcW w:w="1073" w:type="dxa"/>
            <w:vAlign w:val="center"/>
          </w:tcPr>
          <w:p w14:paraId="412073A4" w14:textId="4B83C6B8" w:rsidR="004A7345" w:rsidRDefault="004A7345" w:rsidP="004A7345">
            <w:pPr>
              <w:pStyle w:val="DG0"/>
            </w:pPr>
            <w:r>
              <w:rPr>
                <w:rFonts w:hint="eastAsia"/>
              </w:rPr>
              <w:t>√</w:t>
            </w:r>
          </w:p>
        </w:tc>
        <w:tc>
          <w:tcPr>
            <w:tcW w:w="1074" w:type="dxa"/>
            <w:tcBorders>
              <w:right w:val="single" w:sz="12" w:space="0" w:color="auto"/>
            </w:tcBorders>
            <w:vAlign w:val="center"/>
          </w:tcPr>
          <w:p w14:paraId="1501340C" w14:textId="06C7061B" w:rsidR="004A7345" w:rsidRDefault="004A7345" w:rsidP="004A7345">
            <w:pPr>
              <w:pStyle w:val="DG0"/>
            </w:pPr>
          </w:p>
        </w:tc>
      </w:tr>
      <w:tr w:rsidR="004A7345" w14:paraId="73C53F95" w14:textId="77777777" w:rsidTr="00A50EB4">
        <w:trPr>
          <w:trHeight w:val="340"/>
          <w:jc w:val="center"/>
        </w:trPr>
        <w:tc>
          <w:tcPr>
            <w:tcW w:w="1834" w:type="dxa"/>
            <w:tcBorders>
              <w:left w:val="single" w:sz="12" w:space="0" w:color="auto"/>
            </w:tcBorders>
          </w:tcPr>
          <w:p w14:paraId="74DAA900" w14:textId="4A5B5E15" w:rsidR="004A7345" w:rsidRDefault="004A7345" w:rsidP="004A7345">
            <w:pPr>
              <w:pStyle w:val="DG0"/>
            </w:pPr>
            <w:r>
              <w:rPr>
                <w:rFonts w:hint="eastAsia"/>
              </w:rPr>
              <w:t>尿的生成与排放</w:t>
            </w:r>
          </w:p>
        </w:tc>
        <w:tc>
          <w:tcPr>
            <w:tcW w:w="1074" w:type="dxa"/>
            <w:vAlign w:val="center"/>
          </w:tcPr>
          <w:p w14:paraId="03924F07" w14:textId="6EFDF14C" w:rsidR="004A7345" w:rsidRDefault="004A7345" w:rsidP="004A7345">
            <w:pPr>
              <w:pStyle w:val="DG0"/>
            </w:pPr>
            <w:r>
              <w:rPr>
                <w:rFonts w:hint="eastAsia"/>
              </w:rPr>
              <w:t>√</w:t>
            </w:r>
          </w:p>
        </w:tc>
        <w:tc>
          <w:tcPr>
            <w:tcW w:w="1074" w:type="dxa"/>
            <w:vAlign w:val="center"/>
          </w:tcPr>
          <w:p w14:paraId="1EEE73EC" w14:textId="658A1850" w:rsidR="004A7345" w:rsidRDefault="004A7345" w:rsidP="004A7345">
            <w:pPr>
              <w:pStyle w:val="DG0"/>
            </w:pPr>
            <w:r>
              <w:rPr>
                <w:rFonts w:hint="eastAsia"/>
              </w:rPr>
              <w:t>√</w:t>
            </w:r>
          </w:p>
        </w:tc>
        <w:tc>
          <w:tcPr>
            <w:tcW w:w="1074" w:type="dxa"/>
            <w:vAlign w:val="center"/>
          </w:tcPr>
          <w:p w14:paraId="3CE1D6F0" w14:textId="3E0B6B9A" w:rsidR="004A7345" w:rsidRDefault="004A7345" w:rsidP="004A7345">
            <w:pPr>
              <w:pStyle w:val="DG0"/>
            </w:pPr>
            <w:r>
              <w:rPr>
                <w:rFonts w:hint="eastAsia"/>
              </w:rPr>
              <w:t>√</w:t>
            </w:r>
          </w:p>
        </w:tc>
        <w:tc>
          <w:tcPr>
            <w:tcW w:w="1073" w:type="dxa"/>
            <w:vAlign w:val="center"/>
          </w:tcPr>
          <w:p w14:paraId="3EFF837D" w14:textId="5240F4F6" w:rsidR="004A7345" w:rsidRDefault="004A7345" w:rsidP="004A7345">
            <w:pPr>
              <w:pStyle w:val="DG0"/>
            </w:pPr>
            <w:r>
              <w:rPr>
                <w:rFonts w:hint="eastAsia"/>
              </w:rPr>
              <w:t>√</w:t>
            </w:r>
          </w:p>
        </w:tc>
        <w:tc>
          <w:tcPr>
            <w:tcW w:w="1073" w:type="dxa"/>
            <w:vAlign w:val="center"/>
          </w:tcPr>
          <w:p w14:paraId="6B642521" w14:textId="196B6ACC" w:rsidR="004A7345" w:rsidRDefault="004A7345" w:rsidP="004A7345">
            <w:pPr>
              <w:pStyle w:val="DG0"/>
            </w:pPr>
            <w:r>
              <w:rPr>
                <w:rFonts w:hint="eastAsia"/>
              </w:rPr>
              <w:t>√</w:t>
            </w:r>
          </w:p>
        </w:tc>
        <w:tc>
          <w:tcPr>
            <w:tcW w:w="1074" w:type="dxa"/>
            <w:tcBorders>
              <w:right w:val="single" w:sz="12" w:space="0" w:color="auto"/>
            </w:tcBorders>
            <w:vAlign w:val="center"/>
          </w:tcPr>
          <w:p w14:paraId="7BF15134" w14:textId="1CD7E2F0" w:rsidR="004A7345" w:rsidRDefault="004A7345" w:rsidP="004A7345">
            <w:pPr>
              <w:pStyle w:val="DG0"/>
            </w:pPr>
            <w:r>
              <w:rPr>
                <w:rFonts w:hint="eastAsia"/>
              </w:rPr>
              <w:t>√</w:t>
            </w:r>
          </w:p>
        </w:tc>
      </w:tr>
      <w:tr w:rsidR="004A7345" w14:paraId="622EDF3A" w14:textId="77777777" w:rsidTr="00A50EB4">
        <w:trPr>
          <w:trHeight w:val="340"/>
          <w:jc w:val="center"/>
        </w:trPr>
        <w:tc>
          <w:tcPr>
            <w:tcW w:w="1834" w:type="dxa"/>
            <w:tcBorders>
              <w:left w:val="single" w:sz="12" w:space="0" w:color="auto"/>
            </w:tcBorders>
          </w:tcPr>
          <w:p w14:paraId="1F93BF4A" w14:textId="2E352B04" w:rsidR="004A7345" w:rsidRDefault="004A7345" w:rsidP="004A7345">
            <w:pPr>
              <w:pStyle w:val="DG0"/>
            </w:pPr>
            <w:r>
              <w:rPr>
                <w:rFonts w:hint="eastAsia"/>
              </w:rPr>
              <w:t>感觉器官</w:t>
            </w:r>
          </w:p>
        </w:tc>
        <w:tc>
          <w:tcPr>
            <w:tcW w:w="1074" w:type="dxa"/>
            <w:vAlign w:val="center"/>
          </w:tcPr>
          <w:p w14:paraId="021E2AD1" w14:textId="77777777" w:rsidR="004A7345" w:rsidRDefault="004A7345" w:rsidP="004A7345">
            <w:pPr>
              <w:pStyle w:val="DG0"/>
            </w:pPr>
          </w:p>
        </w:tc>
        <w:tc>
          <w:tcPr>
            <w:tcW w:w="1074" w:type="dxa"/>
            <w:vAlign w:val="center"/>
          </w:tcPr>
          <w:p w14:paraId="5A5D387D" w14:textId="5FD739F6" w:rsidR="004A7345" w:rsidRDefault="004A7345" w:rsidP="004A7345">
            <w:pPr>
              <w:pStyle w:val="DG0"/>
            </w:pPr>
            <w:r>
              <w:rPr>
                <w:rFonts w:hint="eastAsia"/>
              </w:rPr>
              <w:t>√</w:t>
            </w:r>
          </w:p>
        </w:tc>
        <w:tc>
          <w:tcPr>
            <w:tcW w:w="1074" w:type="dxa"/>
            <w:vAlign w:val="center"/>
          </w:tcPr>
          <w:p w14:paraId="454D05D4" w14:textId="3C88BABE" w:rsidR="004A7345" w:rsidRDefault="004A7345" w:rsidP="004A7345">
            <w:pPr>
              <w:pStyle w:val="DG0"/>
            </w:pPr>
            <w:r>
              <w:rPr>
                <w:rFonts w:hint="eastAsia"/>
              </w:rPr>
              <w:t>√</w:t>
            </w:r>
          </w:p>
        </w:tc>
        <w:tc>
          <w:tcPr>
            <w:tcW w:w="1073" w:type="dxa"/>
            <w:vAlign w:val="center"/>
          </w:tcPr>
          <w:p w14:paraId="36E56E82" w14:textId="77777777" w:rsidR="004A7345" w:rsidRDefault="004A7345" w:rsidP="004A7345">
            <w:pPr>
              <w:pStyle w:val="DG0"/>
            </w:pPr>
          </w:p>
        </w:tc>
        <w:tc>
          <w:tcPr>
            <w:tcW w:w="1073" w:type="dxa"/>
            <w:vAlign w:val="center"/>
          </w:tcPr>
          <w:p w14:paraId="1ACD3890" w14:textId="48ECC171" w:rsidR="004A7345" w:rsidRDefault="004A7345" w:rsidP="004A7345">
            <w:pPr>
              <w:pStyle w:val="DG0"/>
            </w:pPr>
            <w:r>
              <w:rPr>
                <w:rFonts w:hint="eastAsia"/>
              </w:rPr>
              <w:t>√</w:t>
            </w:r>
          </w:p>
        </w:tc>
        <w:tc>
          <w:tcPr>
            <w:tcW w:w="1074" w:type="dxa"/>
            <w:tcBorders>
              <w:right w:val="single" w:sz="12" w:space="0" w:color="auto"/>
            </w:tcBorders>
            <w:vAlign w:val="center"/>
          </w:tcPr>
          <w:p w14:paraId="4DFF9CCA" w14:textId="1C41FC1F" w:rsidR="004A7345" w:rsidRDefault="004A7345" w:rsidP="004A7345">
            <w:pPr>
              <w:pStyle w:val="DG0"/>
            </w:pPr>
          </w:p>
        </w:tc>
      </w:tr>
      <w:tr w:rsidR="004A7345" w14:paraId="3E3C17D6" w14:textId="77777777" w:rsidTr="00A50EB4">
        <w:trPr>
          <w:trHeight w:val="340"/>
          <w:jc w:val="center"/>
        </w:trPr>
        <w:tc>
          <w:tcPr>
            <w:tcW w:w="1834" w:type="dxa"/>
            <w:tcBorders>
              <w:left w:val="single" w:sz="12" w:space="0" w:color="auto"/>
            </w:tcBorders>
          </w:tcPr>
          <w:p w14:paraId="189A2901" w14:textId="3DC5BEB2" w:rsidR="004A7345" w:rsidRDefault="004A7345" w:rsidP="004A7345">
            <w:pPr>
              <w:pStyle w:val="DG0"/>
            </w:pPr>
            <w:r>
              <w:rPr>
                <w:rFonts w:hint="eastAsia"/>
              </w:rPr>
              <w:t>神经系统</w:t>
            </w:r>
          </w:p>
        </w:tc>
        <w:tc>
          <w:tcPr>
            <w:tcW w:w="1074" w:type="dxa"/>
            <w:vAlign w:val="center"/>
          </w:tcPr>
          <w:p w14:paraId="6D23D0E5" w14:textId="2ED06847" w:rsidR="004A7345" w:rsidRDefault="004A7345" w:rsidP="004A7345">
            <w:pPr>
              <w:pStyle w:val="DG0"/>
            </w:pPr>
            <w:r>
              <w:rPr>
                <w:rFonts w:hint="eastAsia"/>
              </w:rPr>
              <w:t>√</w:t>
            </w:r>
          </w:p>
        </w:tc>
        <w:tc>
          <w:tcPr>
            <w:tcW w:w="1074" w:type="dxa"/>
            <w:vAlign w:val="center"/>
          </w:tcPr>
          <w:p w14:paraId="1211D09D" w14:textId="34102935" w:rsidR="004A7345" w:rsidRDefault="004A7345" w:rsidP="004A7345">
            <w:pPr>
              <w:pStyle w:val="DG0"/>
            </w:pPr>
            <w:r>
              <w:rPr>
                <w:rFonts w:hint="eastAsia"/>
              </w:rPr>
              <w:t>√</w:t>
            </w:r>
          </w:p>
        </w:tc>
        <w:tc>
          <w:tcPr>
            <w:tcW w:w="1074" w:type="dxa"/>
            <w:vAlign w:val="center"/>
          </w:tcPr>
          <w:p w14:paraId="507CCE68" w14:textId="0FE7DCFB" w:rsidR="004A7345" w:rsidRDefault="004A7345" w:rsidP="004A7345">
            <w:pPr>
              <w:pStyle w:val="DG0"/>
            </w:pPr>
            <w:r>
              <w:rPr>
                <w:rFonts w:hint="eastAsia"/>
              </w:rPr>
              <w:t>√</w:t>
            </w:r>
          </w:p>
        </w:tc>
        <w:tc>
          <w:tcPr>
            <w:tcW w:w="1073" w:type="dxa"/>
            <w:vAlign w:val="center"/>
          </w:tcPr>
          <w:p w14:paraId="5F074E89" w14:textId="7AC42B99" w:rsidR="004A7345" w:rsidRDefault="004A7345" w:rsidP="004A7345">
            <w:pPr>
              <w:pStyle w:val="DG0"/>
            </w:pPr>
            <w:r>
              <w:rPr>
                <w:rFonts w:hint="eastAsia"/>
              </w:rPr>
              <w:t>√</w:t>
            </w:r>
          </w:p>
        </w:tc>
        <w:tc>
          <w:tcPr>
            <w:tcW w:w="1073" w:type="dxa"/>
            <w:vAlign w:val="center"/>
          </w:tcPr>
          <w:p w14:paraId="365CC70B" w14:textId="3DC5E1C5" w:rsidR="004A7345" w:rsidRDefault="004A7345" w:rsidP="004A7345">
            <w:pPr>
              <w:pStyle w:val="DG0"/>
            </w:pPr>
            <w:r>
              <w:rPr>
                <w:rFonts w:hint="eastAsia"/>
              </w:rPr>
              <w:t>√</w:t>
            </w:r>
          </w:p>
        </w:tc>
        <w:tc>
          <w:tcPr>
            <w:tcW w:w="1074" w:type="dxa"/>
            <w:tcBorders>
              <w:right w:val="single" w:sz="12" w:space="0" w:color="auto"/>
            </w:tcBorders>
            <w:vAlign w:val="center"/>
          </w:tcPr>
          <w:p w14:paraId="204CD2B4" w14:textId="5F050A68" w:rsidR="004A7345" w:rsidRDefault="004A7345" w:rsidP="004A7345">
            <w:pPr>
              <w:pStyle w:val="DG0"/>
            </w:pPr>
            <w:r>
              <w:rPr>
                <w:rFonts w:hint="eastAsia"/>
              </w:rPr>
              <w:t>√</w:t>
            </w:r>
          </w:p>
        </w:tc>
      </w:tr>
      <w:tr w:rsidR="004A7345" w14:paraId="2766178D" w14:textId="77777777" w:rsidTr="00A50EB4">
        <w:trPr>
          <w:trHeight w:val="340"/>
          <w:jc w:val="center"/>
        </w:trPr>
        <w:tc>
          <w:tcPr>
            <w:tcW w:w="1834" w:type="dxa"/>
            <w:tcBorders>
              <w:left w:val="single" w:sz="12" w:space="0" w:color="auto"/>
            </w:tcBorders>
          </w:tcPr>
          <w:p w14:paraId="0215A72D" w14:textId="6631968B" w:rsidR="004A7345" w:rsidRDefault="004A7345" w:rsidP="004A7345">
            <w:pPr>
              <w:pStyle w:val="DG0"/>
            </w:pPr>
            <w:r>
              <w:rPr>
                <w:rFonts w:hint="eastAsia"/>
              </w:rPr>
              <w:t>内分泌</w:t>
            </w:r>
          </w:p>
        </w:tc>
        <w:tc>
          <w:tcPr>
            <w:tcW w:w="1074" w:type="dxa"/>
            <w:vAlign w:val="center"/>
          </w:tcPr>
          <w:p w14:paraId="13BB20DF" w14:textId="2F66E908" w:rsidR="004A7345" w:rsidRDefault="004A7345" w:rsidP="004A7345">
            <w:pPr>
              <w:pStyle w:val="DG0"/>
            </w:pPr>
            <w:r>
              <w:rPr>
                <w:rFonts w:hint="eastAsia"/>
              </w:rPr>
              <w:t>√</w:t>
            </w:r>
          </w:p>
        </w:tc>
        <w:tc>
          <w:tcPr>
            <w:tcW w:w="1074" w:type="dxa"/>
            <w:vAlign w:val="center"/>
          </w:tcPr>
          <w:p w14:paraId="0CE8D559" w14:textId="56C93B95" w:rsidR="004A7345" w:rsidRDefault="004A7345" w:rsidP="004A7345">
            <w:pPr>
              <w:pStyle w:val="DG0"/>
            </w:pPr>
            <w:r>
              <w:rPr>
                <w:rFonts w:hint="eastAsia"/>
              </w:rPr>
              <w:t>√</w:t>
            </w:r>
          </w:p>
        </w:tc>
        <w:tc>
          <w:tcPr>
            <w:tcW w:w="1074" w:type="dxa"/>
            <w:vAlign w:val="center"/>
          </w:tcPr>
          <w:p w14:paraId="5B4D62A4" w14:textId="137C1F3F" w:rsidR="004A7345" w:rsidRDefault="004A7345" w:rsidP="004A7345">
            <w:pPr>
              <w:pStyle w:val="DG0"/>
            </w:pPr>
            <w:r>
              <w:rPr>
                <w:rFonts w:hint="eastAsia"/>
              </w:rPr>
              <w:t>√</w:t>
            </w:r>
          </w:p>
        </w:tc>
        <w:tc>
          <w:tcPr>
            <w:tcW w:w="1073" w:type="dxa"/>
            <w:vAlign w:val="center"/>
          </w:tcPr>
          <w:p w14:paraId="42CE06F8" w14:textId="77777777" w:rsidR="004A7345" w:rsidRDefault="004A7345" w:rsidP="004A7345">
            <w:pPr>
              <w:pStyle w:val="DG0"/>
            </w:pPr>
          </w:p>
        </w:tc>
        <w:tc>
          <w:tcPr>
            <w:tcW w:w="1073" w:type="dxa"/>
            <w:vAlign w:val="center"/>
          </w:tcPr>
          <w:p w14:paraId="74EE2651" w14:textId="6B73149C" w:rsidR="004A7345" w:rsidRDefault="004A7345" w:rsidP="004A7345">
            <w:pPr>
              <w:pStyle w:val="DG0"/>
            </w:pPr>
            <w:r>
              <w:rPr>
                <w:rFonts w:hint="eastAsia"/>
              </w:rPr>
              <w:t>√</w:t>
            </w:r>
          </w:p>
        </w:tc>
        <w:tc>
          <w:tcPr>
            <w:tcW w:w="1074" w:type="dxa"/>
            <w:tcBorders>
              <w:right w:val="single" w:sz="12" w:space="0" w:color="auto"/>
            </w:tcBorders>
            <w:vAlign w:val="center"/>
          </w:tcPr>
          <w:p w14:paraId="6F40E38A" w14:textId="5F6D0F85" w:rsidR="004A7345" w:rsidRDefault="004A7345" w:rsidP="004A7345">
            <w:pPr>
              <w:pStyle w:val="DG0"/>
            </w:pPr>
            <w:r>
              <w:rPr>
                <w:rFonts w:hint="eastAsia"/>
              </w:rPr>
              <w:t>√</w:t>
            </w:r>
          </w:p>
        </w:tc>
      </w:tr>
      <w:tr w:rsidR="004A7345" w14:paraId="0F0D8698" w14:textId="77777777" w:rsidTr="00A50EB4">
        <w:trPr>
          <w:trHeight w:val="340"/>
          <w:jc w:val="center"/>
        </w:trPr>
        <w:tc>
          <w:tcPr>
            <w:tcW w:w="1834" w:type="dxa"/>
            <w:tcBorders>
              <w:left w:val="single" w:sz="12" w:space="0" w:color="auto"/>
            </w:tcBorders>
          </w:tcPr>
          <w:p w14:paraId="03D2B0F4" w14:textId="12ED1394" w:rsidR="004A7345" w:rsidRDefault="004A7345" w:rsidP="004A7345">
            <w:pPr>
              <w:pStyle w:val="DG0"/>
            </w:pPr>
            <w:r>
              <w:rPr>
                <w:rFonts w:hint="eastAsia"/>
              </w:rPr>
              <w:t>生殖</w:t>
            </w:r>
          </w:p>
        </w:tc>
        <w:tc>
          <w:tcPr>
            <w:tcW w:w="1074" w:type="dxa"/>
            <w:vAlign w:val="center"/>
          </w:tcPr>
          <w:p w14:paraId="44DB37B7" w14:textId="77777777" w:rsidR="004A7345" w:rsidRDefault="004A7345" w:rsidP="004A7345">
            <w:pPr>
              <w:pStyle w:val="DG0"/>
            </w:pPr>
          </w:p>
        </w:tc>
        <w:tc>
          <w:tcPr>
            <w:tcW w:w="1074" w:type="dxa"/>
            <w:vAlign w:val="center"/>
          </w:tcPr>
          <w:p w14:paraId="28F52E5D" w14:textId="28DB47F3" w:rsidR="004A7345" w:rsidRDefault="004A7345" w:rsidP="004A7345">
            <w:pPr>
              <w:pStyle w:val="DG0"/>
            </w:pPr>
            <w:r>
              <w:rPr>
                <w:rFonts w:hint="eastAsia"/>
              </w:rPr>
              <w:t>√</w:t>
            </w:r>
          </w:p>
        </w:tc>
        <w:tc>
          <w:tcPr>
            <w:tcW w:w="1074" w:type="dxa"/>
            <w:vAlign w:val="center"/>
          </w:tcPr>
          <w:p w14:paraId="6100792E" w14:textId="7B15003D" w:rsidR="004A7345" w:rsidRDefault="004A7345" w:rsidP="004A7345">
            <w:pPr>
              <w:pStyle w:val="DG0"/>
            </w:pPr>
            <w:r>
              <w:rPr>
                <w:rFonts w:hint="eastAsia"/>
              </w:rPr>
              <w:t>√</w:t>
            </w:r>
          </w:p>
        </w:tc>
        <w:tc>
          <w:tcPr>
            <w:tcW w:w="1073" w:type="dxa"/>
            <w:vAlign w:val="center"/>
          </w:tcPr>
          <w:p w14:paraId="6A35B9EB" w14:textId="77777777" w:rsidR="004A7345" w:rsidRDefault="004A7345" w:rsidP="004A7345">
            <w:pPr>
              <w:pStyle w:val="DG0"/>
            </w:pPr>
          </w:p>
        </w:tc>
        <w:tc>
          <w:tcPr>
            <w:tcW w:w="1073" w:type="dxa"/>
            <w:vAlign w:val="center"/>
          </w:tcPr>
          <w:p w14:paraId="2A2A4EE7" w14:textId="38EAA0E7" w:rsidR="004A7345" w:rsidRDefault="004A7345" w:rsidP="004A7345">
            <w:pPr>
              <w:pStyle w:val="DG0"/>
            </w:pPr>
            <w:r>
              <w:rPr>
                <w:rFonts w:hint="eastAsia"/>
              </w:rPr>
              <w:t>√</w:t>
            </w:r>
          </w:p>
        </w:tc>
        <w:tc>
          <w:tcPr>
            <w:tcW w:w="1074" w:type="dxa"/>
            <w:tcBorders>
              <w:right w:val="single" w:sz="12" w:space="0" w:color="auto"/>
            </w:tcBorders>
            <w:vAlign w:val="center"/>
          </w:tcPr>
          <w:p w14:paraId="3421C84A" w14:textId="75F9560D" w:rsidR="004A7345" w:rsidRDefault="004A7345" w:rsidP="004A7345">
            <w:pPr>
              <w:pStyle w:val="DG0"/>
            </w:pPr>
            <w:r>
              <w:rPr>
                <w:rFonts w:hint="eastAsia"/>
              </w:rPr>
              <w:t>√</w:t>
            </w:r>
          </w:p>
        </w:tc>
      </w:tr>
      <w:tr w:rsidR="004A7345" w14:paraId="2E386A72" w14:textId="77777777" w:rsidTr="00A50EB4">
        <w:trPr>
          <w:trHeight w:val="340"/>
          <w:jc w:val="center"/>
        </w:trPr>
        <w:tc>
          <w:tcPr>
            <w:tcW w:w="1834" w:type="dxa"/>
            <w:tcBorders>
              <w:left w:val="single" w:sz="12" w:space="0" w:color="auto"/>
              <w:bottom w:val="single" w:sz="12" w:space="0" w:color="auto"/>
            </w:tcBorders>
          </w:tcPr>
          <w:p w14:paraId="17CAED25" w14:textId="2EA88B19" w:rsidR="004A7345" w:rsidRDefault="004A7345" w:rsidP="004A7345">
            <w:pPr>
              <w:pStyle w:val="DG0"/>
            </w:pPr>
            <w:r w:rsidRPr="00D55D5C">
              <w:rPr>
                <w:rFonts w:hint="eastAsia"/>
              </w:rPr>
              <w:t>人体几个重要阶段的生理特征</w:t>
            </w:r>
          </w:p>
        </w:tc>
        <w:tc>
          <w:tcPr>
            <w:tcW w:w="1074" w:type="dxa"/>
            <w:tcBorders>
              <w:bottom w:val="single" w:sz="12" w:space="0" w:color="auto"/>
            </w:tcBorders>
            <w:vAlign w:val="center"/>
          </w:tcPr>
          <w:p w14:paraId="5EF85DC3" w14:textId="77777777" w:rsidR="004A7345" w:rsidRDefault="004A7345" w:rsidP="004A7345">
            <w:pPr>
              <w:pStyle w:val="DG0"/>
            </w:pPr>
          </w:p>
        </w:tc>
        <w:tc>
          <w:tcPr>
            <w:tcW w:w="1074" w:type="dxa"/>
            <w:tcBorders>
              <w:bottom w:val="single" w:sz="12" w:space="0" w:color="auto"/>
            </w:tcBorders>
            <w:vAlign w:val="center"/>
          </w:tcPr>
          <w:p w14:paraId="7931D9F4" w14:textId="405F6656" w:rsidR="004A7345" w:rsidRDefault="004A7345" w:rsidP="004A7345">
            <w:pPr>
              <w:pStyle w:val="DG0"/>
            </w:pPr>
            <w:r>
              <w:rPr>
                <w:rFonts w:hint="eastAsia"/>
              </w:rPr>
              <w:t>√</w:t>
            </w:r>
          </w:p>
        </w:tc>
        <w:tc>
          <w:tcPr>
            <w:tcW w:w="1074" w:type="dxa"/>
            <w:tcBorders>
              <w:bottom w:val="single" w:sz="12" w:space="0" w:color="auto"/>
            </w:tcBorders>
            <w:vAlign w:val="center"/>
          </w:tcPr>
          <w:p w14:paraId="088356DC" w14:textId="06A80C8A" w:rsidR="004A7345" w:rsidRDefault="004A7345" w:rsidP="004A7345">
            <w:pPr>
              <w:pStyle w:val="DG0"/>
            </w:pPr>
            <w:r>
              <w:rPr>
                <w:rFonts w:hint="eastAsia"/>
              </w:rPr>
              <w:t>√</w:t>
            </w:r>
          </w:p>
        </w:tc>
        <w:tc>
          <w:tcPr>
            <w:tcW w:w="1073" w:type="dxa"/>
            <w:tcBorders>
              <w:bottom w:val="single" w:sz="12" w:space="0" w:color="auto"/>
            </w:tcBorders>
            <w:vAlign w:val="center"/>
          </w:tcPr>
          <w:p w14:paraId="31A7FB15" w14:textId="77777777" w:rsidR="004A7345" w:rsidRDefault="004A7345" w:rsidP="004A7345">
            <w:pPr>
              <w:pStyle w:val="DG0"/>
            </w:pPr>
          </w:p>
        </w:tc>
        <w:tc>
          <w:tcPr>
            <w:tcW w:w="1073" w:type="dxa"/>
            <w:tcBorders>
              <w:bottom w:val="single" w:sz="12" w:space="0" w:color="auto"/>
            </w:tcBorders>
            <w:vAlign w:val="center"/>
          </w:tcPr>
          <w:p w14:paraId="14582135" w14:textId="1C2B9E0E" w:rsidR="004A7345" w:rsidRDefault="004A7345" w:rsidP="004A7345">
            <w:pPr>
              <w:pStyle w:val="DG0"/>
            </w:pPr>
            <w:r>
              <w:rPr>
                <w:rFonts w:hint="eastAsia"/>
              </w:rPr>
              <w:t>√</w:t>
            </w:r>
          </w:p>
        </w:tc>
        <w:tc>
          <w:tcPr>
            <w:tcW w:w="1074" w:type="dxa"/>
            <w:tcBorders>
              <w:bottom w:val="single" w:sz="12" w:space="0" w:color="auto"/>
              <w:right w:val="single" w:sz="12" w:space="0" w:color="auto"/>
            </w:tcBorders>
            <w:vAlign w:val="center"/>
          </w:tcPr>
          <w:p w14:paraId="13FEBA29" w14:textId="796730C6" w:rsidR="004A7345" w:rsidRDefault="004A7345" w:rsidP="004A7345">
            <w:pPr>
              <w:pStyle w:val="DG0"/>
            </w:pPr>
            <w:r>
              <w:rPr>
                <w:rFonts w:hint="eastAsia"/>
              </w:rPr>
              <w:t>√</w:t>
            </w:r>
          </w:p>
        </w:tc>
      </w:tr>
    </w:tbl>
    <w:bookmarkEnd w:id="1"/>
    <w:p w14:paraId="6B552760" w14:textId="77777777" w:rsidR="00D63B86" w:rsidRDefault="004E61E8">
      <w:pPr>
        <w:pStyle w:val="DG2"/>
        <w:spacing w:beforeLines="100" w:before="326" w:after="163"/>
      </w:pPr>
      <w:r>
        <w:rPr>
          <w:rFonts w:hint="eastAsia"/>
        </w:rPr>
        <w:t>（三）课程教学方法概述</w:t>
      </w:r>
    </w:p>
    <w:tbl>
      <w:tblPr>
        <w:tblStyle w:val="a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63B86" w14:paraId="6472E2B6" w14:textId="77777777">
        <w:tc>
          <w:tcPr>
            <w:tcW w:w="8296" w:type="dxa"/>
          </w:tcPr>
          <w:p w14:paraId="3CD47966" w14:textId="3924E6F7" w:rsidR="00D63B86" w:rsidRPr="004A7345" w:rsidRDefault="00FA163E" w:rsidP="004A7345">
            <w:pPr>
              <w:adjustRightInd w:val="0"/>
              <w:snapToGrid w:val="0"/>
              <w:rPr>
                <w:rFonts w:cs="仿宋"/>
                <w:b/>
                <w:bCs/>
                <w:sz w:val="21"/>
                <w:szCs w:val="21"/>
              </w:rPr>
            </w:pPr>
            <w:bookmarkStart w:id="2" w:name="_Hlk157027534"/>
            <w:r w:rsidRPr="004A7345">
              <w:rPr>
                <w:rFonts w:cs="仿宋" w:hint="eastAsia"/>
                <w:b/>
                <w:bCs/>
                <w:sz w:val="21"/>
                <w:szCs w:val="21"/>
              </w:rPr>
              <w:t>1</w:t>
            </w:r>
            <w:r w:rsidRPr="004A7345">
              <w:rPr>
                <w:rFonts w:cs="仿宋"/>
                <w:b/>
                <w:bCs/>
                <w:sz w:val="21"/>
                <w:szCs w:val="21"/>
              </w:rPr>
              <w:t>.</w:t>
            </w:r>
            <w:r w:rsidR="00E61950" w:rsidRPr="004A7345">
              <w:rPr>
                <w:rFonts w:cs="仿宋" w:hint="eastAsia"/>
                <w:b/>
                <w:bCs/>
                <w:sz w:val="21"/>
                <w:szCs w:val="21"/>
              </w:rPr>
              <w:t>讲授法</w:t>
            </w:r>
          </w:p>
          <w:p w14:paraId="0622E6E8" w14:textId="696CE659" w:rsidR="00070167" w:rsidRPr="004A7345" w:rsidRDefault="005E18EC" w:rsidP="004A7345">
            <w:pPr>
              <w:adjustRightInd w:val="0"/>
              <w:snapToGrid w:val="0"/>
              <w:ind w:firstLineChars="200" w:firstLine="420"/>
              <w:rPr>
                <w:rFonts w:cs="仿宋"/>
                <w:sz w:val="21"/>
                <w:szCs w:val="21"/>
              </w:rPr>
            </w:pPr>
            <w:r w:rsidRPr="004A7345">
              <w:rPr>
                <w:rFonts w:cs="仿宋" w:hint="eastAsia"/>
                <w:sz w:val="21"/>
                <w:szCs w:val="21"/>
              </w:rPr>
              <w:t>本课程大部分知识点</w:t>
            </w:r>
            <w:r w:rsidR="00F33125" w:rsidRPr="004A7345">
              <w:rPr>
                <w:rFonts w:cs="仿宋" w:hint="eastAsia"/>
                <w:sz w:val="21"/>
                <w:szCs w:val="21"/>
              </w:rPr>
              <w:t>都依赖</w:t>
            </w:r>
            <w:r w:rsidR="00382897" w:rsidRPr="004A7345">
              <w:rPr>
                <w:rFonts w:cs="仿宋" w:hint="eastAsia"/>
                <w:sz w:val="21"/>
                <w:szCs w:val="21"/>
              </w:rPr>
              <w:t>于</w:t>
            </w:r>
            <w:r w:rsidR="00F33125" w:rsidRPr="004A7345">
              <w:rPr>
                <w:rFonts w:cs="仿宋" w:hint="eastAsia"/>
                <w:sz w:val="21"/>
                <w:szCs w:val="21"/>
              </w:rPr>
              <w:t>讲授法</w:t>
            </w:r>
            <w:r w:rsidR="00382897" w:rsidRPr="004A7345">
              <w:rPr>
                <w:rFonts w:cs="仿宋" w:hint="eastAsia"/>
                <w:sz w:val="21"/>
                <w:szCs w:val="21"/>
              </w:rPr>
              <w:t>进行传达。由教师运用口头语言并结合PPT、小视频等多媒体工具向学生描绘情境、解释概念，还可</w:t>
            </w:r>
            <w:r w:rsidR="00F33125" w:rsidRPr="004A7345">
              <w:rPr>
                <w:rFonts w:cs="仿宋" w:hint="eastAsia"/>
                <w:sz w:val="21"/>
                <w:szCs w:val="21"/>
              </w:rPr>
              <w:t>通过</w:t>
            </w:r>
            <w:r w:rsidR="00382897" w:rsidRPr="004A7345">
              <w:rPr>
                <w:rFonts w:cs="仿宋" w:hint="eastAsia"/>
                <w:sz w:val="21"/>
                <w:szCs w:val="21"/>
              </w:rPr>
              <w:t>举例法</w:t>
            </w:r>
            <w:r w:rsidR="00F33125" w:rsidRPr="004A7345">
              <w:rPr>
                <w:rFonts w:cs="仿宋" w:hint="eastAsia"/>
                <w:sz w:val="21"/>
                <w:szCs w:val="21"/>
              </w:rPr>
              <w:t>协助论证原理，阐明规律</w:t>
            </w:r>
            <w:r w:rsidRPr="004A7345">
              <w:rPr>
                <w:rFonts w:cs="仿宋" w:hint="eastAsia"/>
                <w:sz w:val="21"/>
                <w:szCs w:val="21"/>
              </w:rPr>
              <w:t>。</w:t>
            </w:r>
          </w:p>
          <w:p w14:paraId="620531A6" w14:textId="1F6695F7" w:rsidR="00FA163E" w:rsidRPr="004A7345" w:rsidRDefault="00BD1EC1" w:rsidP="004A7345">
            <w:pPr>
              <w:adjustRightInd w:val="0"/>
              <w:snapToGrid w:val="0"/>
              <w:rPr>
                <w:rFonts w:cs="仿宋"/>
                <w:b/>
                <w:bCs/>
                <w:sz w:val="21"/>
                <w:szCs w:val="21"/>
              </w:rPr>
            </w:pPr>
            <w:r w:rsidRPr="004A7345">
              <w:rPr>
                <w:rFonts w:cs="仿宋" w:hint="eastAsia"/>
                <w:b/>
                <w:bCs/>
                <w:sz w:val="21"/>
                <w:szCs w:val="21"/>
              </w:rPr>
              <w:t>2</w:t>
            </w:r>
            <w:r w:rsidRPr="004A7345">
              <w:rPr>
                <w:rFonts w:cs="仿宋"/>
                <w:b/>
                <w:bCs/>
                <w:sz w:val="21"/>
                <w:szCs w:val="21"/>
              </w:rPr>
              <w:t>.</w:t>
            </w:r>
            <w:r w:rsidRPr="004A7345">
              <w:rPr>
                <w:rFonts w:cs="仿宋" w:hint="eastAsia"/>
                <w:b/>
                <w:bCs/>
                <w:sz w:val="21"/>
                <w:szCs w:val="21"/>
              </w:rPr>
              <w:t>讨论</w:t>
            </w:r>
            <w:r w:rsidR="00E61950" w:rsidRPr="004A7345">
              <w:rPr>
                <w:rFonts w:cs="仿宋" w:hint="eastAsia"/>
                <w:b/>
                <w:bCs/>
                <w:sz w:val="21"/>
                <w:szCs w:val="21"/>
              </w:rPr>
              <w:t>法</w:t>
            </w:r>
          </w:p>
          <w:p w14:paraId="703E285B" w14:textId="566699BE" w:rsidR="00E61950" w:rsidRPr="004A7345" w:rsidRDefault="00E61950" w:rsidP="004A7345">
            <w:pPr>
              <w:adjustRightInd w:val="0"/>
              <w:snapToGrid w:val="0"/>
              <w:ind w:firstLineChars="200" w:firstLine="420"/>
              <w:rPr>
                <w:rFonts w:cs="仿宋"/>
                <w:sz w:val="21"/>
                <w:szCs w:val="21"/>
              </w:rPr>
            </w:pPr>
            <w:r w:rsidRPr="004A7345">
              <w:rPr>
                <w:rFonts w:cs="仿宋" w:hint="eastAsia"/>
                <w:sz w:val="21"/>
                <w:szCs w:val="21"/>
              </w:rPr>
              <w:t>在教师指导下，学生以小组或个人为单位，基于所学知识或从日常生活、社会现象出发，围绕相关问题发表各自见解，</w:t>
            </w:r>
            <w:r w:rsidR="00F33125" w:rsidRPr="004A7345">
              <w:rPr>
                <w:rFonts w:cs="仿宋" w:hint="eastAsia"/>
                <w:sz w:val="21"/>
                <w:szCs w:val="21"/>
              </w:rPr>
              <w:t>通过</w:t>
            </w:r>
            <w:r w:rsidRPr="004A7345">
              <w:rPr>
                <w:rFonts w:cs="仿宋" w:hint="eastAsia"/>
                <w:sz w:val="21"/>
                <w:szCs w:val="21"/>
              </w:rPr>
              <w:t>共同研讨</w:t>
            </w:r>
            <w:r w:rsidR="00F33125" w:rsidRPr="004A7345">
              <w:rPr>
                <w:rFonts w:cs="仿宋" w:hint="eastAsia"/>
                <w:sz w:val="21"/>
                <w:szCs w:val="21"/>
              </w:rPr>
              <w:t>、相互启发与恰当的引导，使课本中的医学概念与日常生活、社会生产关联起来，</w:t>
            </w:r>
            <w:r w:rsidR="00382897" w:rsidRPr="004A7345">
              <w:rPr>
                <w:rFonts w:cs="仿宋" w:hint="eastAsia"/>
                <w:sz w:val="21"/>
                <w:szCs w:val="21"/>
              </w:rPr>
              <w:t>不仅能</w:t>
            </w:r>
            <w:r w:rsidR="00F33125" w:rsidRPr="004A7345">
              <w:rPr>
                <w:rFonts w:cs="仿宋" w:hint="eastAsia"/>
                <w:sz w:val="21"/>
                <w:szCs w:val="21"/>
              </w:rPr>
              <w:t>让课堂知识变得更加生动，</w:t>
            </w:r>
            <w:r w:rsidR="00382897" w:rsidRPr="004A7345">
              <w:rPr>
                <w:rFonts w:cs="仿宋" w:hint="eastAsia"/>
                <w:sz w:val="21"/>
                <w:szCs w:val="21"/>
              </w:rPr>
              <w:t>也有利于课程思政的巧妙融入。</w:t>
            </w:r>
          </w:p>
          <w:p w14:paraId="5BBC1C00" w14:textId="087BCE08" w:rsidR="00BD1EC1" w:rsidRPr="004A7345" w:rsidRDefault="00BD1EC1" w:rsidP="004A7345">
            <w:pPr>
              <w:adjustRightInd w:val="0"/>
              <w:snapToGrid w:val="0"/>
              <w:rPr>
                <w:rFonts w:cs="仿宋"/>
                <w:b/>
                <w:bCs/>
                <w:sz w:val="21"/>
                <w:szCs w:val="21"/>
              </w:rPr>
            </w:pPr>
            <w:r w:rsidRPr="004A7345">
              <w:rPr>
                <w:rFonts w:cs="仿宋" w:hint="eastAsia"/>
                <w:b/>
                <w:bCs/>
                <w:sz w:val="21"/>
                <w:szCs w:val="21"/>
              </w:rPr>
              <w:t>3</w:t>
            </w:r>
            <w:r w:rsidRPr="004A7345">
              <w:rPr>
                <w:rFonts w:cs="仿宋"/>
                <w:b/>
                <w:bCs/>
                <w:sz w:val="21"/>
                <w:szCs w:val="21"/>
              </w:rPr>
              <w:t>.</w:t>
            </w:r>
            <w:r w:rsidR="00656E19" w:rsidRPr="004A7345">
              <w:rPr>
                <w:rFonts w:cs="仿宋" w:hint="eastAsia"/>
                <w:b/>
                <w:bCs/>
                <w:sz w:val="21"/>
                <w:szCs w:val="21"/>
              </w:rPr>
              <w:t>病</w:t>
            </w:r>
            <w:r w:rsidRPr="004A7345">
              <w:rPr>
                <w:rFonts w:cs="仿宋" w:hint="eastAsia"/>
                <w:b/>
                <w:bCs/>
                <w:sz w:val="21"/>
                <w:szCs w:val="21"/>
              </w:rPr>
              <w:t>例</w:t>
            </w:r>
            <w:r w:rsidR="00382897" w:rsidRPr="004A7345">
              <w:rPr>
                <w:rFonts w:cs="仿宋" w:hint="eastAsia"/>
                <w:b/>
                <w:bCs/>
                <w:sz w:val="21"/>
                <w:szCs w:val="21"/>
              </w:rPr>
              <w:t>分析法</w:t>
            </w:r>
          </w:p>
          <w:p w14:paraId="1FE54E8D" w14:textId="12C57E4E" w:rsidR="00382897" w:rsidRPr="004A7345" w:rsidRDefault="004B6F95" w:rsidP="004A7345">
            <w:pPr>
              <w:adjustRightInd w:val="0"/>
              <w:snapToGrid w:val="0"/>
              <w:ind w:firstLineChars="200" w:firstLine="420"/>
              <w:rPr>
                <w:rFonts w:cs="仿宋"/>
                <w:sz w:val="21"/>
                <w:szCs w:val="21"/>
              </w:rPr>
            </w:pPr>
            <w:r w:rsidRPr="004A7345">
              <w:rPr>
                <w:rFonts w:cs="仿宋" w:hint="eastAsia"/>
                <w:sz w:val="21"/>
                <w:szCs w:val="21"/>
              </w:rPr>
              <w:t>教师</w:t>
            </w:r>
            <w:r w:rsidR="00656E19" w:rsidRPr="004A7345">
              <w:rPr>
                <w:rFonts w:cs="仿宋" w:hint="eastAsia"/>
                <w:sz w:val="21"/>
                <w:szCs w:val="21"/>
              </w:rPr>
              <w:t>通过典型的临床病例，阐释其中原理</w:t>
            </w:r>
            <w:r w:rsidRPr="004A7345">
              <w:rPr>
                <w:rFonts w:cs="仿宋" w:hint="eastAsia"/>
                <w:sz w:val="21"/>
                <w:szCs w:val="21"/>
              </w:rPr>
              <w:t>，与理论教学有机结合，增进学生对相关知识点的理解。</w:t>
            </w:r>
          </w:p>
          <w:p w14:paraId="51B2279D" w14:textId="11CDD15B" w:rsidR="00BE3195" w:rsidRPr="004A7345" w:rsidRDefault="00BE3195" w:rsidP="004A7345">
            <w:pPr>
              <w:adjustRightInd w:val="0"/>
              <w:snapToGrid w:val="0"/>
              <w:rPr>
                <w:rFonts w:cs="仿宋"/>
                <w:b/>
                <w:bCs/>
                <w:sz w:val="21"/>
                <w:szCs w:val="21"/>
              </w:rPr>
            </w:pPr>
            <w:r w:rsidRPr="004A7345">
              <w:rPr>
                <w:rFonts w:cs="仿宋" w:hint="eastAsia"/>
                <w:b/>
                <w:bCs/>
                <w:sz w:val="21"/>
                <w:szCs w:val="21"/>
              </w:rPr>
              <w:t>4</w:t>
            </w:r>
            <w:r w:rsidRPr="004A7345">
              <w:rPr>
                <w:rFonts w:cs="仿宋"/>
                <w:b/>
                <w:bCs/>
                <w:sz w:val="21"/>
                <w:szCs w:val="21"/>
              </w:rPr>
              <w:t>.</w:t>
            </w:r>
            <w:r w:rsidRPr="004A7345">
              <w:rPr>
                <w:rFonts w:cs="仿宋" w:hint="eastAsia"/>
                <w:b/>
                <w:bCs/>
                <w:sz w:val="21"/>
                <w:szCs w:val="21"/>
              </w:rPr>
              <w:t>练习法</w:t>
            </w:r>
          </w:p>
          <w:p w14:paraId="1C6B4031" w14:textId="1FB58BEB" w:rsidR="004B6F95" w:rsidRPr="004A7345" w:rsidRDefault="004B6F95" w:rsidP="004A7345">
            <w:pPr>
              <w:adjustRightInd w:val="0"/>
              <w:snapToGrid w:val="0"/>
              <w:ind w:firstLineChars="200" w:firstLine="420"/>
              <w:rPr>
                <w:rFonts w:cs="仿宋"/>
                <w:sz w:val="21"/>
                <w:szCs w:val="21"/>
              </w:rPr>
            </w:pPr>
            <w:r w:rsidRPr="004A7345">
              <w:rPr>
                <w:rFonts w:cs="仿宋" w:hint="eastAsia"/>
                <w:sz w:val="21"/>
                <w:szCs w:val="21"/>
              </w:rPr>
              <w:t>教师在课后布置一定的作业，有利于学生巩固所学知识。</w:t>
            </w:r>
          </w:p>
          <w:p w14:paraId="16D154E3" w14:textId="0B14A0A0" w:rsidR="00BE3195" w:rsidRPr="004A7345" w:rsidRDefault="00BE3195" w:rsidP="004A7345">
            <w:pPr>
              <w:adjustRightInd w:val="0"/>
              <w:snapToGrid w:val="0"/>
              <w:rPr>
                <w:rFonts w:cs="仿宋"/>
                <w:b/>
                <w:bCs/>
                <w:sz w:val="21"/>
                <w:szCs w:val="21"/>
              </w:rPr>
            </w:pPr>
            <w:r w:rsidRPr="004A7345">
              <w:rPr>
                <w:rFonts w:cs="仿宋" w:hint="eastAsia"/>
                <w:b/>
                <w:bCs/>
                <w:sz w:val="21"/>
                <w:szCs w:val="21"/>
              </w:rPr>
              <w:t>5</w:t>
            </w:r>
            <w:r w:rsidRPr="004A7345">
              <w:rPr>
                <w:rFonts w:cs="仿宋"/>
                <w:b/>
                <w:bCs/>
                <w:sz w:val="21"/>
                <w:szCs w:val="21"/>
              </w:rPr>
              <w:t>.</w:t>
            </w:r>
            <w:r w:rsidRPr="004A7345">
              <w:rPr>
                <w:rFonts w:cs="仿宋" w:hint="eastAsia"/>
                <w:b/>
                <w:bCs/>
                <w:sz w:val="21"/>
                <w:szCs w:val="21"/>
              </w:rPr>
              <w:t>PBL</w:t>
            </w:r>
            <w:r w:rsidR="005C3094" w:rsidRPr="004A7345">
              <w:rPr>
                <w:rFonts w:cs="仿宋" w:hint="eastAsia"/>
                <w:b/>
                <w:bCs/>
                <w:sz w:val="21"/>
                <w:szCs w:val="21"/>
              </w:rPr>
              <w:t>教学法</w:t>
            </w:r>
          </w:p>
          <w:p w14:paraId="20F7C968" w14:textId="2C9595ED" w:rsidR="004B6F95" w:rsidRPr="004A7345" w:rsidRDefault="005C3094" w:rsidP="004A7345">
            <w:pPr>
              <w:adjustRightInd w:val="0"/>
              <w:snapToGrid w:val="0"/>
              <w:ind w:firstLineChars="200" w:firstLine="420"/>
              <w:rPr>
                <w:rFonts w:cs="仿宋"/>
                <w:sz w:val="21"/>
                <w:szCs w:val="21"/>
              </w:rPr>
            </w:pPr>
            <w:r w:rsidRPr="004A7345">
              <w:rPr>
                <w:rFonts w:cs="仿宋"/>
                <w:sz w:val="21"/>
                <w:szCs w:val="21"/>
              </w:rPr>
              <w:t>PBL教学法</w:t>
            </w:r>
            <w:r w:rsidRPr="004A7345">
              <w:rPr>
                <w:rFonts w:cs="仿宋" w:hint="eastAsia"/>
                <w:sz w:val="21"/>
                <w:szCs w:val="21"/>
              </w:rPr>
              <w:t>（即problem</w:t>
            </w:r>
            <w:r w:rsidRPr="004A7345">
              <w:rPr>
                <w:rFonts w:cs="仿宋"/>
                <w:sz w:val="21"/>
                <w:szCs w:val="21"/>
              </w:rPr>
              <w:t xml:space="preserve"> </w:t>
            </w:r>
            <w:r w:rsidRPr="004A7345">
              <w:rPr>
                <w:rFonts w:cs="仿宋" w:hint="eastAsia"/>
                <w:sz w:val="21"/>
                <w:szCs w:val="21"/>
              </w:rPr>
              <w:t>based</w:t>
            </w:r>
            <w:r w:rsidRPr="004A7345">
              <w:rPr>
                <w:rFonts w:cs="仿宋"/>
                <w:sz w:val="21"/>
                <w:szCs w:val="21"/>
              </w:rPr>
              <w:t xml:space="preserve"> </w:t>
            </w:r>
            <w:r w:rsidRPr="004A7345">
              <w:rPr>
                <w:rFonts w:cs="仿宋" w:hint="eastAsia"/>
                <w:sz w:val="21"/>
                <w:szCs w:val="21"/>
              </w:rPr>
              <w:t>learning）</w:t>
            </w:r>
            <w:r w:rsidRPr="004A7345">
              <w:rPr>
                <w:rFonts w:cs="仿宋"/>
                <w:sz w:val="21"/>
                <w:szCs w:val="21"/>
              </w:rPr>
              <w:t>是基于现实世界的以学生为中心的教育方式，是在教师的引导下，“以学生为中心，以问题为基础”，通过采用小组</w:t>
            </w:r>
            <w:r w:rsidRPr="004A7345">
              <w:rPr>
                <w:rFonts w:cs="仿宋" w:hint="eastAsia"/>
                <w:sz w:val="21"/>
                <w:szCs w:val="21"/>
              </w:rPr>
              <w:t>研</w:t>
            </w:r>
            <w:r w:rsidRPr="004A7345">
              <w:rPr>
                <w:rFonts w:cs="仿宋"/>
                <w:sz w:val="21"/>
                <w:szCs w:val="21"/>
              </w:rPr>
              <w:t>讨的形式，</w:t>
            </w:r>
            <w:r w:rsidRPr="004A7345">
              <w:rPr>
                <w:rFonts w:cs="仿宋" w:hint="eastAsia"/>
                <w:sz w:val="21"/>
                <w:szCs w:val="21"/>
              </w:rPr>
              <w:t>由</w:t>
            </w:r>
            <w:r w:rsidRPr="004A7345">
              <w:rPr>
                <w:rFonts w:cs="仿宋"/>
                <w:sz w:val="21"/>
                <w:szCs w:val="21"/>
              </w:rPr>
              <w:t>学生围绕问题独立</w:t>
            </w:r>
            <w:r w:rsidRPr="004A7345">
              <w:rPr>
                <w:rFonts w:cs="仿宋" w:hint="eastAsia"/>
                <w:sz w:val="21"/>
                <w:szCs w:val="21"/>
              </w:rPr>
              <w:t>或协作</w:t>
            </w:r>
            <w:r w:rsidRPr="004A7345">
              <w:rPr>
                <w:rFonts w:cs="仿宋"/>
                <w:sz w:val="21"/>
                <w:szCs w:val="21"/>
              </w:rPr>
              <w:t>收集资料，发现问题、解决问题，培养学生自主学习能力和创新能力的教学模式</w:t>
            </w:r>
            <w:r w:rsidRPr="004A7345">
              <w:rPr>
                <w:rFonts w:cs="仿宋" w:hint="eastAsia"/>
                <w:sz w:val="21"/>
                <w:szCs w:val="21"/>
              </w:rPr>
              <w:t>。</w:t>
            </w:r>
          </w:p>
          <w:p w14:paraId="1157208D" w14:textId="398D3DE5" w:rsidR="00BE3195" w:rsidRPr="004A7345" w:rsidRDefault="00BE3195" w:rsidP="004A7345">
            <w:pPr>
              <w:adjustRightInd w:val="0"/>
              <w:snapToGrid w:val="0"/>
              <w:rPr>
                <w:rFonts w:cs="仿宋"/>
                <w:b/>
                <w:bCs/>
                <w:sz w:val="21"/>
                <w:szCs w:val="21"/>
              </w:rPr>
            </w:pPr>
            <w:r w:rsidRPr="004A7345">
              <w:rPr>
                <w:rFonts w:cs="仿宋"/>
                <w:b/>
                <w:bCs/>
                <w:sz w:val="21"/>
                <w:szCs w:val="21"/>
              </w:rPr>
              <w:t>6.</w:t>
            </w:r>
            <w:r w:rsidRPr="004A7345">
              <w:rPr>
                <w:rFonts w:cs="仿宋" w:hint="eastAsia"/>
                <w:b/>
                <w:bCs/>
                <w:sz w:val="21"/>
                <w:szCs w:val="21"/>
              </w:rPr>
              <w:t>实验</w:t>
            </w:r>
            <w:r w:rsidR="00382897" w:rsidRPr="004A7345">
              <w:rPr>
                <w:rFonts w:cs="仿宋" w:hint="eastAsia"/>
                <w:b/>
                <w:bCs/>
                <w:sz w:val="21"/>
                <w:szCs w:val="21"/>
              </w:rPr>
              <w:t>法</w:t>
            </w:r>
          </w:p>
          <w:p w14:paraId="596A7762" w14:textId="32C17F6F" w:rsidR="00D63B86" w:rsidRDefault="005C3094" w:rsidP="004A7345">
            <w:pPr>
              <w:ind w:firstLineChars="200" w:firstLine="420"/>
              <w:rPr>
                <w:rFonts w:ascii="仿宋" w:eastAsia="仿宋" w:hAnsi="仿宋" w:cs="仿宋"/>
                <w:szCs w:val="21"/>
              </w:rPr>
            </w:pPr>
            <w:r w:rsidRPr="004A7345">
              <w:rPr>
                <w:rFonts w:cs="仿宋" w:hint="eastAsia"/>
                <w:sz w:val="21"/>
                <w:szCs w:val="21"/>
              </w:rPr>
              <w:t>通过示范性的实验</w:t>
            </w:r>
            <w:r w:rsidR="00C9188B" w:rsidRPr="004A7345">
              <w:rPr>
                <w:rFonts w:cs="仿宋" w:hint="eastAsia"/>
                <w:sz w:val="21"/>
                <w:szCs w:val="21"/>
              </w:rPr>
              <w:t>，或在教师组织和指导下进行验证性实验，使学生对所学知识加深理解与运用能力，并能够掌握一定的操作技术</w:t>
            </w:r>
            <w:r w:rsidR="004B68FE" w:rsidRPr="004A7345">
              <w:rPr>
                <w:rFonts w:cs="仿宋" w:hint="eastAsia"/>
                <w:sz w:val="21"/>
                <w:szCs w:val="21"/>
              </w:rPr>
              <w:t>。</w:t>
            </w:r>
          </w:p>
        </w:tc>
      </w:tr>
    </w:tbl>
    <w:bookmarkEnd w:id="2"/>
    <w:p w14:paraId="2670407A" w14:textId="77777777" w:rsidR="00D63B86" w:rsidRDefault="004E61E8">
      <w:pPr>
        <w:pStyle w:val="DG2"/>
        <w:spacing w:beforeLines="100" w:before="326" w:after="163"/>
      </w:pPr>
      <w:r>
        <w:rPr>
          <w:rFonts w:hint="eastAsia"/>
        </w:rPr>
        <w:t>（四）课程教学方法与学时分配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686"/>
        <w:gridCol w:w="2832"/>
        <w:gridCol w:w="1697"/>
        <w:gridCol w:w="708"/>
        <w:gridCol w:w="653"/>
        <w:gridCol w:w="700"/>
      </w:tblGrid>
      <w:tr w:rsidR="00D63B86" w14:paraId="121845AF" w14:textId="77777777" w:rsidTr="00F35077">
        <w:trPr>
          <w:trHeight w:val="340"/>
          <w:jc w:val="center"/>
        </w:trPr>
        <w:tc>
          <w:tcPr>
            <w:tcW w:w="1686" w:type="dxa"/>
            <w:vMerge w:val="restart"/>
            <w:tcBorders>
              <w:top w:val="single" w:sz="12" w:space="0" w:color="auto"/>
              <w:left w:val="single" w:sz="12" w:space="0" w:color="auto"/>
            </w:tcBorders>
            <w:vAlign w:val="center"/>
          </w:tcPr>
          <w:p w14:paraId="3B66526D" w14:textId="77777777" w:rsidR="00D63B86" w:rsidRDefault="004E61E8">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832" w:type="dxa"/>
            <w:vMerge w:val="restart"/>
            <w:tcBorders>
              <w:top w:val="single" w:sz="12" w:space="0" w:color="auto"/>
            </w:tcBorders>
            <w:vAlign w:val="center"/>
          </w:tcPr>
          <w:p w14:paraId="5F74EBB9" w14:textId="77777777" w:rsidR="00D63B86" w:rsidRDefault="004E61E8">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23840707" w14:textId="77777777" w:rsidR="00D63B86" w:rsidRDefault="004E61E8">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1B0E63D3" w14:textId="77777777" w:rsidR="00D63B86" w:rsidRDefault="004E61E8">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63B86" w14:paraId="312E49A7" w14:textId="77777777" w:rsidTr="00F35077">
        <w:trPr>
          <w:trHeight w:val="340"/>
          <w:jc w:val="center"/>
        </w:trPr>
        <w:tc>
          <w:tcPr>
            <w:tcW w:w="1686" w:type="dxa"/>
            <w:vMerge/>
            <w:tcBorders>
              <w:left w:val="single" w:sz="12" w:space="0" w:color="auto"/>
            </w:tcBorders>
          </w:tcPr>
          <w:p w14:paraId="48360E9C" w14:textId="77777777" w:rsidR="00D63B86" w:rsidRDefault="00D63B86">
            <w:pPr>
              <w:snapToGrid w:val="0"/>
              <w:jc w:val="center"/>
              <w:rPr>
                <w:rFonts w:ascii="黑体" w:eastAsia="黑体" w:hAnsi="黑体"/>
                <w:bCs/>
                <w:sz w:val="21"/>
                <w:szCs w:val="21"/>
              </w:rPr>
            </w:pPr>
          </w:p>
        </w:tc>
        <w:tc>
          <w:tcPr>
            <w:tcW w:w="2832" w:type="dxa"/>
            <w:vMerge/>
          </w:tcPr>
          <w:p w14:paraId="5CDB4DD0" w14:textId="77777777" w:rsidR="00D63B86" w:rsidRDefault="00D63B86">
            <w:pPr>
              <w:snapToGrid w:val="0"/>
              <w:jc w:val="center"/>
              <w:rPr>
                <w:rFonts w:ascii="黑体" w:eastAsia="黑体" w:hAnsi="黑体"/>
                <w:bCs/>
                <w:sz w:val="21"/>
                <w:szCs w:val="21"/>
              </w:rPr>
            </w:pPr>
          </w:p>
        </w:tc>
        <w:tc>
          <w:tcPr>
            <w:tcW w:w="1697" w:type="dxa"/>
            <w:vMerge/>
          </w:tcPr>
          <w:p w14:paraId="644507EA" w14:textId="77777777" w:rsidR="00D63B86" w:rsidRDefault="00D63B86">
            <w:pPr>
              <w:snapToGrid w:val="0"/>
              <w:jc w:val="center"/>
              <w:rPr>
                <w:rFonts w:ascii="黑体" w:eastAsia="黑体" w:hAnsi="黑体"/>
                <w:bCs/>
                <w:sz w:val="21"/>
                <w:szCs w:val="21"/>
              </w:rPr>
            </w:pPr>
          </w:p>
        </w:tc>
        <w:tc>
          <w:tcPr>
            <w:tcW w:w="708" w:type="dxa"/>
            <w:vAlign w:val="center"/>
          </w:tcPr>
          <w:p w14:paraId="474D96AA" w14:textId="77777777" w:rsidR="00D63B86" w:rsidRDefault="004E61E8">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0699DEDD" w14:textId="77777777" w:rsidR="00D63B86" w:rsidRDefault="004E61E8">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807755D" w14:textId="77777777" w:rsidR="00D63B86" w:rsidRDefault="004E61E8">
            <w:pPr>
              <w:snapToGrid w:val="0"/>
              <w:jc w:val="center"/>
              <w:rPr>
                <w:rFonts w:ascii="黑体" w:eastAsia="黑体" w:hAnsi="黑体"/>
                <w:bCs/>
                <w:sz w:val="21"/>
                <w:szCs w:val="21"/>
              </w:rPr>
            </w:pPr>
            <w:r>
              <w:rPr>
                <w:rFonts w:ascii="黑体" w:eastAsia="黑体" w:hAnsi="黑体" w:hint="eastAsia"/>
                <w:bCs/>
                <w:sz w:val="21"/>
                <w:szCs w:val="21"/>
              </w:rPr>
              <w:t>小计</w:t>
            </w:r>
          </w:p>
        </w:tc>
      </w:tr>
      <w:tr w:rsidR="00C8668D" w14:paraId="4BF7E488" w14:textId="77777777" w:rsidTr="00F35077">
        <w:trPr>
          <w:trHeight w:val="454"/>
          <w:jc w:val="center"/>
        </w:trPr>
        <w:tc>
          <w:tcPr>
            <w:tcW w:w="1686" w:type="dxa"/>
            <w:tcBorders>
              <w:left w:val="single" w:sz="12" w:space="0" w:color="auto"/>
            </w:tcBorders>
            <w:vAlign w:val="center"/>
          </w:tcPr>
          <w:p w14:paraId="57CC4F7A" w14:textId="75CD4E65"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绪论</w:t>
            </w:r>
          </w:p>
        </w:tc>
        <w:tc>
          <w:tcPr>
            <w:tcW w:w="2832" w:type="dxa"/>
            <w:vAlign w:val="center"/>
          </w:tcPr>
          <w:p w14:paraId="5411E3EB" w14:textId="31483104" w:rsidR="00C8668D" w:rsidRDefault="00F35077" w:rsidP="00F35077">
            <w:pPr>
              <w:snapToGrid w:val="0"/>
              <w:jc w:val="center"/>
              <w:rPr>
                <w:rFonts w:ascii="Times New Roman" w:hAnsi="Times New Roman"/>
                <w:bCs/>
                <w:sz w:val="21"/>
                <w:szCs w:val="21"/>
              </w:rPr>
            </w:pPr>
            <w:r>
              <w:rPr>
                <w:rFonts w:ascii="Times New Roman" w:hAnsi="Times New Roman" w:hint="eastAsia"/>
                <w:bCs/>
                <w:sz w:val="21"/>
                <w:szCs w:val="21"/>
              </w:rPr>
              <w:t>讲授法、练习法</w:t>
            </w:r>
          </w:p>
        </w:tc>
        <w:tc>
          <w:tcPr>
            <w:tcW w:w="1697" w:type="dxa"/>
            <w:vAlign w:val="center"/>
          </w:tcPr>
          <w:p w14:paraId="4D619E17" w14:textId="6BEA52BA"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34FAAB87" w14:textId="1A41EF98" w:rsidR="00C8668D" w:rsidRDefault="00C8668D" w:rsidP="00F35077">
            <w:pPr>
              <w:snapToGrid w:val="0"/>
              <w:jc w:val="center"/>
              <w:rPr>
                <w:rFonts w:ascii="Times New Roman" w:hAnsi="Times New Roman"/>
                <w:bCs/>
                <w:sz w:val="21"/>
                <w:szCs w:val="21"/>
              </w:rPr>
            </w:pPr>
            <w:r>
              <w:rPr>
                <w:sz w:val="18"/>
                <w:szCs w:val="18"/>
              </w:rPr>
              <w:t>2</w:t>
            </w:r>
          </w:p>
        </w:tc>
        <w:tc>
          <w:tcPr>
            <w:tcW w:w="653" w:type="dxa"/>
            <w:vAlign w:val="center"/>
          </w:tcPr>
          <w:p w14:paraId="0F932559" w14:textId="6E915CE7" w:rsidR="00C8668D" w:rsidRDefault="00C8668D" w:rsidP="00F35077">
            <w:pPr>
              <w:snapToGrid w:val="0"/>
              <w:jc w:val="center"/>
              <w:rPr>
                <w:rFonts w:ascii="Times New Roman" w:hAnsi="Times New Roman"/>
                <w:bCs/>
                <w:sz w:val="21"/>
                <w:szCs w:val="21"/>
              </w:rPr>
            </w:pPr>
            <w:r>
              <w:rPr>
                <w:rFonts w:hint="eastAsia"/>
                <w:sz w:val="18"/>
                <w:szCs w:val="18"/>
              </w:rPr>
              <w:t>0</w:t>
            </w:r>
          </w:p>
        </w:tc>
        <w:tc>
          <w:tcPr>
            <w:tcW w:w="700" w:type="dxa"/>
            <w:tcBorders>
              <w:right w:val="single" w:sz="12" w:space="0" w:color="auto"/>
            </w:tcBorders>
            <w:vAlign w:val="center"/>
          </w:tcPr>
          <w:p w14:paraId="1B0C8FDD" w14:textId="59A5FD15" w:rsidR="00C8668D" w:rsidRDefault="00C8668D" w:rsidP="00F35077">
            <w:pPr>
              <w:snapToGrid w:val="0"/>
              <w:jc w:val="center"/>
              <w:rPr>
                <w:rFonts w:ascii="Times New Roman" w:hAnsi="Times New Roman"/>
                <w:bCs/>
                <w:sz w:val="21"/>
                <w:szCs w:val="21"/>
              </w:rPr>
            </w:pPr>
            <w:r>
              <w:rPr>
                <w:sz w:val="18"/>
                <w:szCs w:val="18"/>
              </w:rPr>
              <w:t>2</w:t>
            </w:r>
          </w:p>
        </w:tc>
      </w:tr>
      <w:tr w:rsidR="00C8668D" w14:paraId="51B2EAB3" w14:textId="77777777" w:rsidTr="00F35077">
        <w:trPr>
          <w:trHeight w:val="454"/>
          <w:jc w:val="center"/>
        </w:trPr>
        <w:tc>
          <w:tcPr>
            <w:tcW w:w="1686" w:type="dxa"/>
            <w:tcBorders>
              <w:left w:val="single" w:sz="12" w:space="0" w:color="auto"/>
            </w:tcBorders>
            <w:vAlign w:val="center"/>
          </w:tcPr>
          <w:p w14:paraId="000707AF" w14:textId="60456350"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细胞的基本功能</w:t>
            </w:r>
          </w:p>
        </w:tc>
        <w:tc>
          <w:tcPr>
            <w:tcW w:w="2832" w:type="dxa"/>
            <w:vAlign w:val="center"/>
          </w:tcPr>
          <w:p w14:paraId="28BE629F" w14:textId="2A04AA88" w:rsidR="00C8668D" w:rsidRDefault="00F35077" w:rsidP="00F35077">
            <w:pPr>
              <w:snapToGrid w:val="0"/>
              <w:jc w:val="center"/>
              <w:rPr>
                <w:rFonts w:ascii="Times New Roman" w:hAnsi="Times New Roman"/>
                <w:bCs/>
                <w:sz w:val="21"/>
                <w:szCs w:val="21"/>
              </w:rPr>
            </w:pPr>
            <w:r>
              <w:rPr>
                <w:rFonts w:ascii="Times New Roman" w:hAnsi="Times New Roman" w:hint="eastAsia"/>
                <w:bCs/>
                <w:sz w:val="21"/>
                <w:szCs w:val="21"/>
              </w:rPr>
              <w:t>讲授法、练习法、实验法</w:t>
            </w:r>
          </w:p>
        </w:tc>
        <w:tc>
          <w:tcPr>
            <w:tcW w:w="1697" w:type="dxa"/>
            <w:vAlign w:val="center"/>
          </w:tcPr>
          <w:p w14:paraId="2ADA4162" w14:textId="0840673C"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笔试、实验报告</w:t>
            </w:r>
          </w:p>
        </w:tc>
        <w:tc>
          <w:tcPr>
            <w:tcW w:w="708" w:type="dxa"/>
            <w:vAlign w:val="center"/>
          </w:tcPr>
          <w:p w14:paraId="120B28FE" w14:textId="4FEAEF83" w:rsidR="00C8668D" w:rsidRDefault="00C8668D" w:rsidP="00F35077">
            <w:pPr>
              <w:snapToGrid w:val="0"/>
              <w:jc w:val="center"/>
              <w:rPr>
                <w:rFonts w:ascii="Times New Roman" w:hAnsi="Times New Roman"/>
                <w:bCs/>
                <w:sz w:val="21"/>
                <w:szCs w:val="21"/>
              </w:rPr>
            </w:pPr>
            <w:r>
              <w:rPr>
                <w:sz w:val="18"/>
                <w:szCs w:val="18"/>
              </w:rPr>
              <w:t>4</w:t>
            </w:r>
          </w:p>
        </w:tc>
        <w:tc>
          <w:tcPr>
            <w:tcW w:w="653" w:type="dxa"/>
            <w:vAlign w:val="center"/>
          </w:tcPr>
          <w:p w14:paraId="51304A53" w14:textId="02F3491D" w:rsidR="00C8668D" w:rsidRDefault="00C8668D" w:rsidP="00F35077">
            <w:pPr>
              <w:snapToGrid w:val="0"/>
              <w:jc w:val="center"/>
              <w:rPr>
                <w:rFonts w:ascii="Times New Roman" w:hAnsi="Times New Roman"/>
                <w:bCs/>
                <w:sz w:val="21"/>
                <w:szCs w:val="21"/>
              </w:rPr>
            </w:pPr>
            <w:r>
              <w:rPr>
                <w:rFonts w:hint="eastAsia"/>
                <w:sz w:val="18"/>
                <w:szCs w:val="18"/>
              </w:rPr>
              <w:t>2</w:t>
            </w:r>
          </w:p>
        </w:tc>
        <w:tc>
          <w:tcPr>
            <w:tcW w:w="700" w:type="dxa"/>
            <w:tcBorders>
              <w:right w:val="single" w:sz="12" w:space="0" w:color="auto"/>
            </w:tcBorders>
            <w:vAlign w:val="center"/>
          </w:tcPr>
          <w:p w14:paraId="44A038E1" w14:textId="4A488CD1" w:rsidR="00C8668D" w:rsidRDefault="00C8668D" w:rsidP="00F35077">
            <w:pPr>
              <w:snapToGrid w:val="0"/>
              <w:jc w:val="center"/>
              <w:rPr>
                <w:rFonts w:ascii="Times New Roman" w:hAnsi="Times New Roman"/>
                <w:bCs/>
                <w:sz w:val="21"/>
                <w:szCs w:val="21"/>
              </w:rPr>
            </w:pPr>
            <w:r>
              <w:rPr>
                <w:rFonts w:hint="eastAsia"/>
                <w:sz w:val="18"/>
                <w:szCs w:val="18"/>
              </w:rPr>
              <w:t>6</w:t>
            </w:r>
          </w:p>
        </w:tc>
      </w:tr>
      <w:tr w:rsidR="00C8668D" w14:paraId="279D2465" w14:textId="77777777" w:rsidTr="00F35077">
        <w:trPr>
          <w:trHeight w:val="454"/>
          <w:jc w:val="center"/>
        </w:trPr>
        <w:tc>
          <w:tcPr>
            <w:tcW w:w="1686" w:type="dxa"/>
            <w:tcBorders>
              <w:left w:val="single" w:sz="12" w:space="0" w:color="auto"/>
            </w:tcBorders>
            <w:vAlign w:val="center"/>
          </w:tcPr>
          <w:p w14:paraId="57E2C27F" w14:textId="60FFE02F"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lastRenderedPageBreak/>
              <w:t>血液</w:t>
            </w:r>
          </w:p>
        </w:tc>
        <w:tc>
          <w:tcPr>
            <w:tcW w:w="2832" w:type="dxa"/>
            <w:vAlign w:val="center"/>
          </w:tcPr>
          <w:p w14:paraId="314C6A70" w14:textId="2ED86FEF" w:rsidR="00C8668D" w:rsidRDefault="00F35077" w:rsidP="00F35077">
            <w:pPr>
              <w:snapToGrid w:val="0"/>
              <w:jc w:val="center"/>
              <w:rPr>
                <w:rFonts w:ascii="Times New Roman" w:hAnsi="Times New Roman"/>
                <w:bCs/>
                <w:sz w:val="21"/>
                <w:szCs w:val="21"/>
              </w:rPr>
            </w:pPr>
            <w:r>
              <w:rPr>
                <w:rFonts w:ascii="Times New Roman" w:hAnsi="Times New Roman" w:hint="eastAsia"/>
                <w:bCs/>
                <w:sz w:val="21"/>
                <w:szCs w:val="21"/>
              </w:rPr>
              <w:t>讲授法、练习法、实验法、讨论法</w:t>
            </w:r>
          </w:p>
        </w:tc>
        <w:tc>
          <w:tcPr>
            <w:tcW w:w="1697" w:type="dxa"/>
            <w:vAlign w:val="center"/>
          </w:tcPr>
          <w:p w14:paraId="5B9C1E88" w14:textId="0CD158F7"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笔试、实验报告</w:t>
            </w:r>
          </w:p>
        </w:tc>
        <w:tc>
          <w:tcPr>
            <w:tcW w:w="708" w:type="dxa"/>
            <w:vAlign w:val="center"/>
          </w:tcPr>
          <w:p w14:paraId="0F4C2B10" w14:textId="5C4EF901" w:rsidR="00C8668D" w:rsidRDefault="00C8668D" w:rsidP="00F35077">
            <w:pPr>
              <w:snapToGrid w:val="0"/>
              <w:jc w:val="center"/>
              <w:rPr>
                <w:rFonts w:ascii="Times New Roman" w:hAnsi="Times New Roman"/>
                <w:bCs/>
                <w:sz w:val="21"/>
                <w:szCs w:val="21"/>
              </w:rPr>
            </w:pPr>
            <w:r>
              <w:rPr>
                <w:rFonts w:hint="eastAsia"/>
                <w:sz w:val="18"/>
                <w:szCs w:val="18"/>
              </w:rPr>
              <w:t>4</w:t>
            </w:r>
          </w:p>
        </w:tc>
        <w:tc>
          <w:tcPr>
            <w:tcW w:w="653" w:type="dxa"/>
            <w:vAlign w:val="center"/>
          </w:tcPr>
          <w:p w14:paraId="781CCE9D" w14:textId="5CB38C5B" w:rsidR="00C8668D" w:rsidRDefault="00C8668D" w:rsidP="00F35077">
            <w:pPr>
              <w:snapToGrid w:val="0"/>
              <w:jc w:val="center"/>
              <w:rPr>
                <w:rFonts w:ascii="Times New Roman" w:hAnsi="Times New Roman"/>
                <w:bCs/>
                <w:sz w:val="21"/>
                <w:szCs w:val="21"/>
              </w:rPr>
            </w:pPr>
            <w:r>
              <w:rPr>
                <w:rFonts w:hint="eastAsia"/>
                <w:sz w:val="18"/>
                <w:szCs w:val="18"/>
              </w:rPr>
              <w:t>2</w:t>
            </w:r>
          </w:p>
        </w:tc>
        <w:tc>
          <w:tcPr>
            <w:tcW w:w="700" w:type="dxa"/>
            <w:tcBorders>
              <w:right w:val="single" w:sz="12" w:space="0" w:color="auto"/>
            </w:tcBorders>
            <w:vAlign w:val="center"/>
          </w:tcPr>
          <w:p w14:paraId="042F5A05" w14:textId="6F1C5599" w:rsidR="00C8668D" w:rsidRDefault="00C8668D" w:rsidP="00F35077">
            <w:pPr>
              <w:snapToGrid w:val="0"/>
              <w:jc w:val="center"/>
              <w:rPr>
                <w:rFonts w:ascii="Times New Roman" w:hAnsi="Times New Roman"/>
                <w:bCs/>
                <w:sz w:val="21"/>
                <w:szCs w:val="21"/>
              </w:rPr>
            </w:pPr>
            <w:r>
              <w:rPr>
                <w:rFonts w:hint="eastAsia"/>
                <w:sz w:val="18"/>
                <w:szCs w:val="18"/>
              </w:rPr>
              <w:t>6</w:t>
            </w:r>
          </w:p>
        </w:tc>
      </w:tr>
      <w:tr w:rsidR="00C8668D" w14:paraId="4624B700" w14:textId="77777777" w:rsidTr="00F35077">
        <w:trPr>
          <w:trHeight w:val="454"/>
          <w:jc w:val="center"/>
        </w:trPr>
        <w:tc>
          <w:tcPr>
            <w:tcW w:w="1686" w:type="dxa"/>
            <w:tcBorders>
              <w:left w:val="single" w:sz="12" w:space="0" w:color="auto"/>
            </w:tcBorders>
            <w:vAlign w:val="center"/>
          </w:tcPr>
          <w:p w14:paraId="30A90B88" w14:textId="53484909"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血液循环</w:t>
            </w:r>
          </w:p>
        </w:tc>
        <w:tc>
          <w:tcPr>
            <w:tcW w:w="2832" w:type="dxa"/>
            <w:vAlign w:val="center"/>
          </w:tcPr>
          <w:p w14:paraId="602C3419" w14:textId="3CDEDBA1" w:rsidR="00C8668D" w:rsidRDefault="002B485A" w:rsidP="00F35077">
            <w:pPr>
              <w:snapToGrid w:val="0"/>
              <w:jc w:val="center"/>
              <w:rPr>
                <w:rFonts w:ascii="Times New Roman" w:hAnsi="Times New Roman"/>
                <w:bCs/>
                <w:sz w:val="21"/>
                <w:szCs w:val="21"/>
              </w:rPr>
            </w:pPr>
            <w:r>
              <w:rPr>
                <w:rFonts w:ascii="Times New Roman" w:hAnsi="Times New Roman" w:hint="eastAsia"/>
                <w:bCs/>
                <w:sz w:val="21"/>
                <w:szCs w:val="21"/>
              </w:rPr>
              <w:t>讲授法、练习法、实验法、讨论法、病例分析法</w:t>
            </w:r>
          </w:p>
        </w:tc>
        <w:tc>
          <w:tcPr>
            <w:tcW w:w="1697" w:type="dxa"/>
            <w:vAlign w:val="center"/>
          </w:tcPr>
          <w:p w14:paraId="1AD79F2A" w14:textId="1D1A3CFD"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笔试、实验报告</w:t>
            </w:r>
          </w:p>
        </w:tc>
        <w:tc>
          <w:tcPr>
            <w:tcW w:w="708" w:type="dxa"/>
            <w:vAlign w:val="center"/>
          </w:tcPr>
          <w:p w14:paraId="5D01E04E" w14:textId="2D0CC6EB" w:rsidR="00C8668D" w:rsidRDefault="00C8668D" w:rsidP="00F35077">
            <w:pPr>
              <w:snapToGrid w:val="0"/>
              <w:jc w:val="center"/>
              <w:rPr>
                <w:rFonts w:ascii="Times New Roman" w:hAnsi="Times New Roman"/>
                <w:bCs/>
                <w:sz w:val="21"/>
                <w:szCs w:val="21"/>
              </w:rPr>
            </w:pPr>
            <w:r>
              <w:rPr>
                <w:rFonts w:hint="eastAsia"/>
                <w:sz w:val="18"/>
                <w:szCs w:val="18"/>
              </w:rPr>
              <w:t>6</w:t>
            </w:r>
          </w:p>
        </w:tc>
        <w:tc>
          <w:tcPr>
            <w:tcW w:w="653" w:type="dxa"/>
            <w:vAlign w:val="center"/>
          </w:tcPr>
          <w:p w14:paraId="2C06E635" w14:textId="5E37F46B" w:rsidR="00C8668D" w:rsidRDefault="00C8668D" w:rsidP="00F35077">
            <w:pPr>
              <w:snapToGrid w:val="0"/>
              <w:jc w:val="center"/>
              <w:rPr>
                <w:rFonts w:ascii="Times New Roman" w:hAnsi="Times New Roman"/>
                <w:bCs/>
                <w:sz w:val="21"/>
                <w:szCs w:val="21"/>
              </w:rPr>
            </w:pPr>
            <w:r>
              <w:rPr>
                <w:rFonts w:hint="eastAsia"/>
                <w:sz w:val="18"/>
                <w:szCs w:val="18"/>
              </w:rPr>
              <w:t>8</w:t>
            </w:r>
          </w:p>
        </w:tc>
        <w:tc>
          <w:tcPr>
            <w:tcW w:w="700" w:type="dxa"/>
            <w:tcBorders>
              <w:right w:val="single" w:sz="12" w:space="0" w:color="auto"/>
            </w:tcBorders>
            <w:vAlign w:val="center"/>
          </w:tcPr>
          <w:p w14:paraId="1FBA38E0" w14:textId="23A89EEA" w:rsidR="00C8668D" w:rsidRDefault="00C8668D" w:rsidP="00F35077">
            <w:pPr>
              <w:snapToGrid w:val="0"/>
              <w:jc w:val="center"/>
              <w:rPr>
                <w:rFonts w:ascii="Times New Roman" w:hAnsi="Times New Roman"/>
                <w:bCs/>
                <w:sz w:val="21"/>
                <w:szCs w:val="21"/>
              </w:rPr>
            </w:pPr>
            <w:r>
              <w:rPr>
                <w:rFonts w:hint="eastAsia"/>
                <w:sz w:val="18"/>
                <w:szCs w:val="18"/>
              </w:rPr>
              <w:t>14</w:t>
            </w:r>
          </w:p>
        </w:tc>
      </w:tr>
      <w:tr w:rsidR="002B485A" w14:paraId="52538CB4" w14:textId="77777777" w:rsidTr="00211C41">
        <w:trPr>
          <w:trHeight w:val="454"/>
          <w:jc w:val="center"/>
        </w:trPr>
        <w:tc>
          <w:tcPr>
            <w:tcW w:w="1686" w:type="dxa"/>
            <w:tcBorders>
              <w:left w:val="single" w:sz="12" w:space="0" w:color="auto"/>
            </w:tcBorders>
            <w:vAlign w:val="center"/>
          </w:tcPr>
          <w:p w14:paraId="50B876CF" w14:textId="1726AF92" w:rsidR="002B485A" w:rsidRPr="00F35077" w:rsidRDefault="002B485A" w:rsidP="002B485A">
            <w:pPr>
              <w:snapToGrid w:val="0"/>
              <w:jc w:val="center"/>
              <w:rPr>
                <w:rFonts w:ascii="Times New Roman" w:hAnsi="Times New Roman"/>
                <w:bCs/>
                <w:sz w:val="21"/>
                <w:szCs w:val="21"/>
              </w:rPr>
            </w:pPr>
            <w:r w:rsidRPr="00F35077">
              <w:rPr>
                <w:rFonts w:hint="eastAsia"/>
                <w:sz w:val="21"/>
                <w:szCs w:val="21"/>
              </w:rPr>
              <w:t>呼吸</w:t>
            </w:r>
          </w:p>
        </w:tc>
        <w:tc>
          <w:tcPr>
            <w:tcW w:w="2832" w:type="dxa"/>
          </w:tcPr>
          <w:p w14:paraId="4FB2B312" w14:textId="21D3F540" w:rsidR="002B485A" w:rsidRDefault="002B485A" w:rsidP="002B485A">
            <w:pPr>
              <w:snapToGrid w:val="0"/>
              <w:jc w:val="center"/>
              <w:rPr>
                <w:rFonts w:ascii="Times New Roman" w:hAnsi="Times New Roman"/>
                <w:bCs/>
                <w:sz w:val="21"/>
                <w:szCs w:val="21"/>
              </w:rPr>
            </w:pPr>
            <w:r w:rsidRPr="003A4D39">
              <w:rPr>
                <w:rFonts w:ascii="Times New Roman" w:hAnsi="Times New Roman" w:hint="eastAsia"/>
                <w:bCs/>
                <w:sz w:val="21"/>
                <w:szCs w:val="21"/>
              </w:rPr>
              <w:t>讲授法、练习法、实验法、讨论法、病例分析法</w:t>
            </w:r>
          </w:p>
        </w:tc>
        <w:tc>
          <w:tcPr>
            <w:tcW w:w="1697" w:type="dxa"/>
            <w:vAlign w:val="center"/>
          </w:tcPr>
          <w:p w14:paraId="158CAB82" w14:textId="12724A86" w:rsidR="002B485A" w:rsidRDefault="006E1E8B" w:rsidP="002B485A">
            <w:pPr>
              <w:snapToGrid w:val="0"/>
              <w:jc w:val="center"/>
              <w:rPr>
                <w:rFonts w:ascii="Times New Roman" w:hAnsi="Times New Roman"/>
                <w:bCs/>
                <w:sz w:val="21"/>
                <w:szCs w:val="21"/>
              </w:rPr>
            </w:pPr>
            <w:r>
              <w:rPr>
                <w:rFonts w:ascii="Times New Roman" w:hAnsi="Times New Roman" w:hint="eastAsia"/>
                <w:bCs/>
                <w:sz w:val="21"/>
                <w:szCs w:val="21"/>
              </w:rPr>
              <w:t>笔试、实验报告</w:t>
            </w:r>
          </w:p>
        </w:tc>
        <w:tc>
          <w:tcPr>
            <w:tcW w:w="708" w:type="dxa"/>
            <w:vAlign w:val="center"/>
          </w:tcPr>
          <w:p w14:paraId="509C5844" w14:textId="16E53C05" w:rsidR="002B485A" w:rsidRDefault="002B485A" w:rsidP="002B485A">
            <w:pPr>
              <w:snapToGrid w:val="0"/>
              <w:jc w:val="center"/>
              <w:rPr>
                <w:rFonts w:ascii="Times New Roman" w:hAnsi="Times New Roman"/>
                <w:bCs/>
                <w:sz w:val="21"/>
                <w:szCs w:val="21"/>
              </w:rPr>
            </w:pPr>
            <w:r>
              <w:rPr>
                <w:rFonts w:hint="eastAsia"/>
                <w:sz w:val="18"/>
                <w:szCs w:val="18"/>
              </w:rPr>
              <w:t>4</w:t>
            </w:r>
          </w:p>
        </w:tc>
        <w:tc>
          <w:tcPr>
            <w:tcW w:w="653" w:type="dxa"/>
            <w:vAlign w:val="center"/>
          </w:tcPr>
          <w:p w14:paraId="18F311D5" w14:textId="733C4A74" w:rsidR="002B485A" w:rsidRDefault="002B485A" w:rsidP="002B485A">
            <w:pPr>
              <w:snapToGrid w:val="0"/>
              <w:jc w:val="center"/>
              <w:rPr>
                <w:rFonts w:ascii="Times New Roman" w:hAnsi="Times New Roman"/>
                <w:bCs/>
                <w:sz w:val="21"/>
                <w:szCs w:val="21"/>
              </w:rPr>
            </w:pPr>
            <w:r>
              <w:rPr>
                <w:sz w:val="18"/>
                <w:szCs w:val="18"/>
              </w:rPr>
              <w:t>4</w:t>
            </w:r>
          </w:p>
        </w:tc>
        <w:tc>
          <w:tcPr>
            <w:tcW w:w="700" w:type="dxa"/>
            <w:tcBorders>
              <w:right w:val="single" w:sz="12" w:space="0" w:color="auto"/>
            </w:tcBorders>
            <w:vAlign w:val="center"/>
          </w:tcPr>
          <w:p w14:paraId="3FFFC5C9" w14:textId="6B013EA5" w:rsidR="002B485A" w:rsidRDefault="002B485A" w:rsidP="002B485A">
            <w:pPr>
              <w:snapToGrid w:val="0"/>
              <w:jc w:val="center"/>
              <w:rPr>
                <w:rFonts w:ascii="Times New Roman" w:hAnsi="Times New Roman"/>
                <w:bCs/>
                <w:sz w:val="21"/>
                <w:szCs w:val="21"/>
              </w:rPr>
            </w:pPr>
            <w:r>
              <w:rPr>
                <w:sz w:val="18"/>
                <w:szCs w:val="18"/>
              </w:rPr>
              <w:t>8</w:t>
            </w:r>
          </w:p>
        </w:tc>
      </w:tr>
      <w:tr w:rsidR="002B485A" w14:paraId="00369B61" w14:textId="77777777" w:rsidTr="00211C41">
        <w:trPr>
          <w:trHeight w:val="454"/>
          <w:jc w:val="center"/>
        </w:trPr>
        <w:tc>
          <w:tcPr>
            <w:tcW w:w="1686" w:type="dxa"/>
            <w:tcBorders>
              <w:left w:val="single" w:sz="12" w:space="0" w:color="auto"/>
            </w:tcBorders>
            <w:vAlign w:val="center"/>
          </w:tcPr>
          <w:p w14:paraId="28360F14" w14:textId="422A2A96" w:rsidR="002B485A" w:rsidRPr="00F35077" w:rsidRDefault="002B485A" w:rsidP="002B485A">
            <w:pPr>
              <w:snapToGrid w:val="0"/>
              <w:jc w:val="center"/>
              <w:rPr>
                <w:rFonts w:ascii="Times New Roman" w:hAnsi="Times New Roman"/>
                <w:bCs/>
                <w:sz w:val="21"/>
                <w:szCs w:val="21"/>
              </w:rPr>
            </w:pPr>
            <w:r w:rsidRPr="00F35077">
              <w:rPr>
                <w:rFonts w:hint="eastAsia"/>
                <w:sz w:val="21"/>
                <w:szCs w:val="21"/>
              </w:rPr>
              <w:t>消化</w:t>
            </w:r>
          </w:p>
        </w:tc>
        <w:tc>
          <w:tcPr>
            <w:tcW w:w="2832" w:type="dxa"/>
          </w:tcPr>
          <w:p w14:paraId="3CED339B" w14:textId="4971CE46" w:rsidR="002B485A" w:rsidRDefault="002B485A" w:rsidP="002B485A">
            <w:pPr>
              <w:snapToGrid w:val="0"/>
              <w:jc w:val="center"/>
              <w:rPr>
                <w:rFonts w:ascii="Times New Roman" w:hAnsi="Times New Roman"/>
                <w:bCs/>
                <w:sz w:val="21"/>
                <w:szCs w:val="21"/>
              </w:rPr>
            </w:pPr>
            <w:r w:rsidRPr="003A4D39">
              <w:rPr>
                <w:rFonts w:ascii="Times New Roman" w:hAnsi="Times New Roman" w:hint="eastAsia"/>
                <w:bCs/>
                <w:sz w:val="21"/>
                <w:szCs w:val="21"/>
              </w:rPr>
              <w:t>讲授法、练习法、讨论法、病例分析法</w:t>
            </w:r>
          </w:p>
        </w:tc>
        <w:tc>
          <w:tcPr>
            <w:tcW w:w="1697" w:type="dxa"/>
            <w:vAlign w:val="center"/>
          </w:tcPr>
          <w:p w14:paraId="72E183C4" w14:textId="0471D994" w:rsidR="002B485A" w:rsidRDefault="006E1E8B" w:rsidP="002B485A">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5088FAD3" w14:textId="29CD3F8C" w:rsidR="002B485A" w:rsidRDefault="002B485A" w:rsidP="002B485A">
            <w:pPr>
              <w:snapToGrid w:val="0"/>
              <w:jc w:val="center"/>
              <w:rPr>
                <w:rFonts w:ascii="Times New Roman" w:hAnsi="Times New Roman"/>
                <w:bCs/>
                <w:sz w:val="21"/>
                <w:szCs w:val="21"/>
              </w:rPr>
            </w:pPr>
            <w:r>
              <w:rPr>
                <w:rFonts w:hint="eastAsia"/>
                <w:sz w:val="18"/>
                <w:szCs w:val="18"/>
              </w:rPr>
              <w:t>4</w:t>
            </w:r>
          </w:p>
        </w:tc>
        <w:tc>
          <w:tcPr>
            <w:tcW w:w="653" w:type="dxa"/>
            <w:vAlign w:val="center"/>
          </w:tcPr>
          <w:p w14:paraId="320B5DF9" w14:textId="420B9E39" w:rsidR="002B485A" w:rsidRDefault="002B485A" w:rsidP="002B485A">
            <w:pPr>
              <w:snapToGrid w:val="0"/>
              <w:jc w:val="center"/>
              <w:rPr>
                <w:rFonts w:ascii="Times New Roman" w:hAnsi="Times New Roman"/>
                <w:bCs/>
                <w:sz w:val="21"/>
                <w:szCs w:val="21"/>
              </w:rPr>
            </w:pPr>
            <w:r>
              <w:rPr>
                <w:rFonts w:hint="eastAsia"/>
                <w:sz w:val="18"/>
                <w:szCs w:val="18"/>
              </w:rPr>
              <w:t>0</w:t>
            </w:r>
          </w:p>
        </w:tc>
        <w:tc>
          <w:tcPr>
            <w:tcW w:w="700" w:type="dxa"/>
            <w:tcBorders>
              <w:right w:val="single" w:sz="12" w:space="0" w:color="auto"/>
            </w:tcBorders>
            <w:vAlign w:val="center"/>
          </w:tcPr>
          <w:p w14:paraId="7920F3D1" w14:textId="52C1CBAB" w:rsidR="002B485A" w:rsidRDefault="002B485A" w:rsidP="002B485A">
            <w:pPr>
              <w:snapToGrid w:val="0"/>
              <w:jc w:val="center"/>
              <w:rPr>
                <w:rFonts w:ascii="Times New Roman" w:hAnsi="Times New Roman"/>
                <w:bCs/>
                <w:sz w:val="21"/>
                <w:szCs w:val="21"/>
              </w:rPr>
            </w:pPr>
            <w:r>
              <w:rPr>
                <w:rFonts w:hint="eastAsia"/>
                <w:sz w:val="18"/>
                <w:szCs w:val="18"/>
              </w:rPr>
              <w:t>4</w:t>
            </w:r>
          </w:p>
        </w:tc>
      </w:tr>
      <w:tr w:rsidR="00C8668D" w14:paraId="0AAF4D19" w14:textId="77777777" w:rsidTr="00F35077">
        <w:trPr>
          <w:trHeight w:val="454"/>
          <w:jc w:val="center"/>
        </w:trPr>
        <w:tc>
          <w:tcPr>
            <w:tcW w:w="1686" w:type="dxa"/>
            <w:tcBorders>
              <w:left w:val="single" w:sz="12" w:space="0" w:color="auto"/>
            </w:tcBorders>
            <w:vAlign w:val="center"/>
          </w:tcPr>
          <w:p w14:paraId="0E46FC3A" w14:textId="66B09F52"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能量代谢和体温</w:t>
            </w:r>
          </w:p>
        </w:tc>
        <w:tc>
          <w:tcPr>
            <w:tcW w:w="2832" w:type="dxa"/>
            <w:vAlign w:val="center"/>
          </w:tcPr>
          <w:p w14:paraId="54470646" w14:textId="709C7AEB" w:rsidR="00C8668D"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讲授法、练习法、讨论法</w:t>
            </w:r>
          </w:p>
        </w:tc>
        <w:tc>
          <w:tcPr>
            <w:tcW w:w="1697" w:type="dxa"/>
            <w:vAlign w:val="center"/>
          </w:tcPr>
          <w:p w14:paraId="43C89707" w14:textId="1EB4BB30"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0156BB18" w14:textId="6FAF4C97" w:rsidR="00C8668D" w:rsidRDefault="00C8668D" w:rsidP="00F35077">
            <w:pPr>
              <w:snapToGrid w:val="0"/>
              <w:jc w:val="center"/>
              <w:rPr>
                <w:rFonts w:ascii="Times New Roman" w:hAnsi="Times New Roman"/>
                <w:bCs/>
                <w:sz w:val="21"/>
                <w:szCs w:val="21"/>
              </w:rPr>
            </w:pPr>
            <w:r>
              <w:rPr>
                <w:rFonts w:hint="eastAsia"/>
                <w:sz w:val="18"/>
                <w:szCs w:val="18"/>
              </w:rPr>
              <w:t>2</w:t>
            </w:r>
          </w:p>
        </w:tc>
        <w:tc>
          <w:tcPr>
            <w:tcW w:w="653" w:type="dxa"/>
            <w:vAlign w:val="center"/>
          </w:tcPr>
          <w:p w14:paraId="77542922" w14:textId="331A2528" w:rsidR="00C8668D" w:rsidRDefault="00C8668D" w:rsidP="00F35077">
            <w:pPr>
              <w:snapToGrid w:val="0"/>
              <w:jc w:val="center"/>
              <w:rPr>
                <w:rFonts w:ascii="Times New Roman" w:hAnsi="Times New Roman"/>
                <w:bCs/>
                <w:sz w:val="21"/>
                <w:szCs w:val="21"/>
              </w:rPr>
            </w:pPr>
            <w:r>
              <w:rPr>
                <w:rFonts w:hint="eastAsia"/>
                <w:sz w:val="18"/>
                <w:szCs w:val="18"/>
              </w:rPr>
              <w:t>0</w:t>
            </w:r>
          </w:p>
        </w:tc>
        <w:tc>
          <w:tcPr>
            <w:tcW w:w="700" w:type="dxa"/>
            <w:tcBorders>
              <w:right w:val="single" w:sz="12" w:space="0" w:color="auto"/>
            </w:tcBorders>
            <w:vAlign w:val="center"/>
          </w:tcPr>
          <w:p w14:paraId="72BAFE00" w14:textId="0D104361" w:rsidR="00C8668D" w:rsidRDefault="00C8668D" w:rsidP="00F35077">
            <w:pPr>
              <w:snapToGrid w:val="0"/>
              <w:jc w:val="center"/>
              <w:rPr>
                <w:rFonts w:ascii="Times New Roman" w:hAnsi="Times New Roman"/>
                <w:bCs/>
                <w:sz w:val="21"/>
                <w:szCs w:val="21"/>
              </w:rPr>
            </w:pPr>
            <w:r>
              <w:rPr>
                <w:rFonts w:hint="eastAsia"/>
                <w:sz w:val="18"/>
                <w:szCs w:val="18"/>
              </w:rPr>
              <w:t>2</w:t>
            </w:r>
          </w:p>
        </w:tc>
      </w:tr>
      <w:tr w:rsidR="00C8668D" w14:paraId="497445DE" w14:textId="77777777" w:rsidTr="00F35077">
        <w:trPr>
          <w:trHeight w:val="454"/>
          <w:jc w:val="center"/>
        </w:trPr>
        <w:tc>
          <w:tcPr>
            <w:tcW w:w="1686" w:type="dxa"/>
            <w:tcBorders>
              <w:left w:val="single" w:sz="12" w:space="0" w:color="auto"/>
            </w:tcBorders>
            <w:vAlign w:val="center"/>
          </w:tcPr>
          <w:p w14:paraId="54DC9E62" w14:textId="20DCFD09"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尿的生成与排放</w:t>
            </w:r>
          </w:p>
        </w:tc>
        <w:tc>
          <w:tcPr>
            <w:tcW w:w="2832" w:type="dxa"/>
            <w:vAlign w:val="center"/>
          </w:tcPr>
          <w:p w14:paraId="2EB50193" w14:textId="3E246FE0" w:rsidR="00C8668D"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讲授法、练习法、实验法、讨论法、病例分析法</w:t>
            </w:r>
          </w:p>
        </w:tc>
        <w:tc>
          <w:tcPr>
            <w:tcW w:w="1697" w:type="dxa"/>
            <w:vAlign w:val="center"/>
          </w:tcPr>
          <w:p w14:paraId="710A346C" w14:textId="45DD7BE4"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笔试、实验报告</w:t>
            </w:r>
          </w:p>
        </w:tc>
        <w:tc>
          <w:tcPr>
            <w:tcW w:w="708" w:type="dxa"/>
            <w:vAlign w:val="center"/>
          </w:tcPr>
          <w:p w14:paraId="2F8A1323" w14:textId="43F59D88" w:rsidR="00C8668D" w:rsidRDefault="00C8668D" w:rsidP="00F35077">
            <w:pPr>
              <w:snapToGrid w:val="0"/>
              <w:jc w:val="center"/>
              <w:rPr>
                <w:rFonts w:ascii="Times New Roman" w:hAnsi="Times New Roman"/>
                <w:bCs/>
                <w:sz w:val="21"/>
                <w:szCs w:val="21"/>
              </w:rPr>
            </w:pPr>
            <w:r>
              <w:rPr>
                <w:rFonts w:hint="eastAsia"/>
                <w:sz w:val="18"/>
                <w:szCs w:val="18"/>
              </w:rPr>
              <w:t>4</w:t>
            </w:r>
          </w:p>
        </w:tc>
        <w:tc>
          <w:tcPr>
            <w:tcW w:w="653" w:type="dxa"/>
            <w:vAlign w:val="center"/>
          </w:tcPr>
          <w:p w14:paraId="5F0D01F3" w14:textId="40A93436" w:rsidR="00C8668D" w:rsidRDefault="00C8668D" w:rsidP="00F35077">
            <w:pPr>
              <w:snapToGrid w:val="0"/>
              <w:jc w:val="center"/>
              <w:rPr>
                <w:rFonts w:ascii="Times New Roman" w:hAnsi="Times New Roman"/>
                <w:bCs/>
                <w:sz w:val="21"/>
                <w:szCs w:val="21"/>
              </w:rPr>
            </w:pPr>
            <w:r>
              <w:rPr>
                <w:rFonts w:hint="eastAsia"/>
                <w:sz w:val="18"/>
                <w:szCs w:val="18"/>
              </w:rPr>
              <w:t>2</w:t>
            </w:r>
          </w:p>
        </w:tc>
        <w:tc>
          <w:tcPr>
            <w:tcW w:w="700" w:type="dxa"/>
            <w:tcBorders>
              <w:right w:val="single" w:sz="12" w:space="0" w:color="auto"/>
            </w:tcBorders>
            <w:vAlign w:val="center"/>
          </w:tcPr>
          <w:p w14:paraId="1110B81F" w14:textId="3644D23C" w:rsidR="00C8668D" w:rsidRDefault="00C8668D" w:rsidP="00F35077">
            <w:pPr>
              <w:snapToGrid w:val="0"/>
              <w:jc w:val="center"/>
              <w:rPr>
                <w:rFonts w:ascii="Times New Roman" w:hAnsi="Times New Roman"/>
                <w:bCs/>
                <w:sz w:val="21"/>
                <w:szCs w:val="21"/>
              </w:rPr>
            </w:pPr>
            <w:r>
              <w:rPr>
                <w:rFonts w:hint="eastAsia"/>
                <w:sz w:val="18"/>
                <w:szCs w:val="18"/>
              </w:rPr>
              <w:t>6</w:t>
            </w:r>
          </w:p>
        </w:tc>
      </w:tr>
      <w:tr w:rsidR="00C8668D" w14:paraId="47F11FDC" w14:textId="77777777" w:rsidTr="00F35077">
        <w:trPr>
          <w:trHeight w:val="454"/>
          <w:jc w:val="center"/>
        </w:trPr>
        <w:tc>
          <w:tcPr>
            <w:tcW w:w="1686" w:type="dxa"/>
            <w:tcBorders>
              <w:left w:val="single" w:sz="12" w:space="0" w:color="auto"/>
            </w:tcBorders>
            <w:vAlign w:val="center"/>
          </w:tcPr>
          <w:p w14:paraId="249C7327" w14:textId="58E3F97E"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感觉器官</w:t>
            </w:r>
          </w:p>
        </w:tc>
        <w:tc>
          <w:tcPr>
            <w:tcW w:w="2832" w:type="dxa"/>
            <w:vAlign w:val="center"/>
          </w:tcPr>
          <w:p w14:paraId="20FA6E98" w14:textId="58FCF2CA" w:rsidR="00C8668D"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讲授法、练习法、讨论法、</w:t>
            </w:r>
          </w:p>
        </w:tc>
        <w:tc>
          <w:tcPr>
            <w:tcW w:w="1697" w:type="dxa"/>
            <w:vAlign w:val="center"/>
          </w:tcPr>
          <w:p w14:paraId="42718560" w14:textId="14DBE832"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18168AA5" w14:textId="094220BE" w:rsidR="00C8668D" w:rsidRDefault="00C8668D" w:rsidP="00F35077">
            <w:pPr>
              <w:snapToGrid w:val="0"/>
              <w:jc w:val="center"/>
              <w:rPr>
                <w:rFonts w:ascii="Times New Roman" w:hAnsi="Times New Roman"/>
                <w:bCs/>
                <w:sz w:val="21"/>
                <w:szCs w:val="21"/>
              </w:rPr>
            </w:pPr>
            <w:r>
              <w:rPr>
                <w:rFonts w:hint="eastAsia"/>
                <w:sz w:val="18"/>
                <w:szCs w:val="18"/>
              </w:rPr>
              <w:t>2</w:t>
            </w:r>
          </w:p>
        </w:tc>
        <w:tc>
          <w:tcPr>
            <w:tcW w:w="653" w:type="dxa"/>
            <w:vAlign w:val="center"/>
          </w:tcPr>
          <w:p w14:paraId="33D19C75" w14:textId="48EEBD70" w:rsidR="00C8668D" w:rsidRDefault="00C8668D" w:rsidP="00F35077">
            <w:pPr>
              <w:snapToGrid w:val="0"/>
              <w:jc w:val="center"/>
              <w:rPr>
                <w:rFonts w:ascii="Times New Roman" w:hAnsi="Times New Roman"/>
                <w:bCs/>
                <w:sz w:val="21"/>
                <w:szCs w:val="21"/>
              </w:rPr>
            </w:pPr>
            <w:r>
              <w:rPr>
                <w:rFonts w:hint="eastAsia"/>
                <w:sz w:val="18"/>
                <w:szCs w:val="18"/>
              </w:rPr>
              <w:t>0</w:t>
            </w:r>
          </w:p>
        </w:tc>
        <w:tc>
          <w:tcPr>
            <w:tcW w:w="700" w:type="dxa"/>
            <w:tcBorders>
              <w:right w:val="single" w:sz="12" w:space="0" w:color="auto"/>
            </w:tcBorders>
            <w:vAlign w:val="center"/>
          </w:tcPr>
          <w:p w14:paraId="0B6BF70B" w14:textId="09E6562C" w:rsidR="00C8668D" w:rsidRDefault="00C8668D" w:rsidP="00F35077">
            <w:pPr>
              <w:snapToGrid w:val="0"/>
              <w:jc w:val="center"/>
              <w:rPr>
                <w:rFonts w:ascii="Times New Roman" w:hAnsi="Times New Roman"/>
                <w:bCs/>
                <w:sz w:val="21"/>
                <w:szCs w:val="21"/>
              </w:rPr>
            </w:pPr>
            <w:r>
              <w:rPr>
                <w:rFonts w:hint="eastAsia"/>
                <w:sz w:val="18"/>
                <w:szCs w:val="18"/>
              </w:rPr>
              <w:t>2</w:t>
            </w:r>
          </w:p>
        </w:tc>
      </w:tr>
      <w:tr w:rsidR="00C8668D" w14:paraId="79496E5F" w14:textId="77777777" w:rsidTr="00F35077">
        <w:trPr>
          <w:trHeight w:val="454"/>
          <w:jc w:val="center"/>
        </w:trPr>
        <w:tc>
          <w:tcPr>
            <w:tcW w:w="1686" w:type="dxa"/>
            <w:tcBorders>
              <w:left w:val="single" w:sz="12" w:space="0" w:color="auto"/>
            </w:tcBorders>
            <w:vAlign w:val="center"/>
          </w:tcPr>
          <w:p w14:paraId="58AB44B4" w14:textId="3CE72B98"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神经系统</w:t>
            </w:r>
          </w:p>
        </w:tc>
        <w:tc>
          <w:tcPr>
            <w:tcW w:w="2832" w:type="dxa"/>
            <w:vAlign w:val="center"/>
          </w:tcPr>
          <w:p w14:paraId="3D779AB6" w14:textId="697026F2" w:rsidR="00C8668D"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讲授法、练习法、实验法、讨论法、病例分析法</w:t>
            </w:r>
            <w:r w:rsidR="00BE7A6C">
              <w:rPr>
                <w:rFonts w:ascii="Times New Roman" w:hAnsi="Times New Roman" w:hint="eastAsia"/>
                <w:bCs/>
                <w:sz w:val="21"/>
                <w:szCs w:val="21"/>
              </w:rPr>
              <w:t>、</w:t>
            </w:r>
            <w:r w:rsidR="00BE7A6C">
              <w:rPr>
                <w:rFonts w:ascii="Times New Roman" w:hAnsi="Times New Roman" w:hint="eastAsia"/>
                <w:bCs/>
                <w:sz w:val="21"/>
                <w:szCs w:val="21"/>
              </w:rPr>
              <w:t>PBL</w:t>
            </w:r>
            <w:r w:rsidR="00BE7A6C">
              <w:rPr>
                <w:rFonts w:ascii="Times New Roman" w:hAnsi="Times New Roman"/>
                <w:bCs/>
                <w:sz w:val="21"/>
                <w:szCs w:val="21"/>
              </w:rPr>
              <w:t xml:space="preserve"> </w:t>
            </w:r>
          </w:p>
        </w:tc>
        <w:tc>
          <w:tcPr>
            <w:tcW w:w="1697" w:type="dxa"/>
            <w:vAlign w:val="center"/>
          </w:tcPr>
          <w:p w14:paraId="3077127B" w14:textId="647527F9"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笔试、实验报告</w:t>
            </w:r>
            <w:r w:rsidR="00BE7A6C">
              <w:rPr>
                <w:rFonts w:ascii="Times New Roman" w:hAnsi="Times New Roman" w:hint="eastAsia"/>
                <w:bCs/>
                <w:sz w:val="21"/>
                <w:szCs w:val="21"/>
              </w:rPr>
              <w:t>、小组报告</w:t>
            </w:r>
          </w:p>
        </w:tc>
        <w:tc>
          <w:tcPr>
            <w:tcW w:w="708" w:type="dxa"/>
            <w:vAlign w:val="center"/>
          </w:tcPr>
          <w:p w14:paraId="630CD4C5" w14:textId="64847959" w:rsidR="00C8668D" w:rsidRDefault="00C8668D" w:rsidP="00F35077">
            <w:pPr>
              <w:snapToGrid w:val="0"/>
              <w:jc w:val="center"/>
              <w:rPr>
                <w:rFonts w:ascii="Times New Roman" w:hAnsi="Times New Roman"/>
                <w:bCs/>
                <w:sz w:val="21"/>
                <w:szCs w:val="21"/>
              </w:rPr>
            </w:pPr>
            <w:r>
              <w:rPr>
                <w:rFonts w:hint="eastAsia"/>
                <w:sz w:val="18"/>
                <w:szCs w:val="18"/>
              </w:rPr>
              <w:t>6</w:t>
            </w:r>
          </w:p>
        </w:tc>
        <w:tc>
          <w:tcPr>
            <w:tcW w:w="653" w:type="dxa"/>
            <w:vAlign w:val="center"/>
          </w:tcPr>
          <w:p w14:paraId="7E4B6C78" w14:textId="49304158" w:rsidR="00C8668D" w:rsidRDefault="00C8668D" w:rsidP="00F35077">
            <w:pPr>
              <w:snapToGrid w:val="0"/>
              <w:jc w:val="center"/>
              <w:rPr>
                <w:rFonts w:ascii="Times New Roman" w:hAnsi="Times New Roman"/>
                <w:bCs/>
                <w:sz w:val="21"/>
                <w:szCs w:val="21"/>
              </w:rPr>
            </w:pPr>
            <w:r>
              <w:rPr>
                <w:rFonts w:hint="eastAsia"/>
                <w:sz w:val="18"/>
                <w:szCs w:val="18"/>
              </w:rPr>
              <w:t>2</w:t>
            </w:r>
          </w:p>
        </w:tc>
        <w:tc>
          <w:tcPr>
            <w:tcW w:w="700" w:type="dxa"/>
            <w:tcBorders>
              <w:right w:val="single" w:sz="12" w:space="0" w:color="auto"/>
            </w:tcBorders>
            <w:vAlign w:val="center"/>
          </w:tcPr>
          <w:p w14:paraId="2E8D2ECE" w14:textId="5B47AA07" w:rsidR="00C8668D" w:rsidRDefault="00C8668D" w:rsidP="00F35077">
            <w:pPr>
              <w:snapToGrid w:val="0"/>
              <w:jc w:val="center"/>
              <w:rPr>
                <w:rFonts w:ascii="Times New Roman" w:hAnsi="Times New Roman"/>
                <w:bCs/>
                <w:sz w:val="21"/>
                <w:szCs w:val="21"/>
              </w:rPr>
            </w:pPr>
            <w:r>
              <w:rPr>
                <w:rFonts w:hint="eastAsia"/>
                <w:sz w:val="18"/>
                <w:szCs w:val="18"/>
              </w:rPr>
              <w:t>8</w:t>
            </w:r>
          </w:p>
        </w:tc>
      </w:tr>
      <w:tr w:rsidR="00C8668D" w14:paraId="6CDB04B9" w14:textId="77777777" w:rsidTr="00F35077">
        <w:trPr>
          <w:trHeight w:val="454"/>
          <w:jc w:val="center"/>
        </w:trPr>
        <w:tc>
          <w:tcPr>
            <w:tcW w:w="1686" w:type="dxa"/>
            <w:tcBorders>
              <w:left w:val="single" w:sz="12" w:space="0" w:color="auto"/>
            </w:tcBorders>
            <w:vAlign w:val="center"/>
          </w:tcPr>
          <w:p w14:paraId="58681996" w14:textId="0B803160"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内分泌</w:t>
            </w:r>
          </w:p>
        </w:tc>
        <w:tc>
          <w:tcPr>
            <w:tcW w:w="2832" w:type="dxa"/>
            <w:vAlign w:val="center"/>
          </w:tcPr>
          <w:p w14:paraId="2CAA6882" w14:textId="4FD3742D" w:rsidR="00C8668D"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讲授法、练习法、讨论法、病例分析法</w:t>
            </w:r>
          </w:p>
        </w:tc>
        <w:tc>
          <w:tcPr>
            <w:tcW w:w="1697" w:type="dxa"/>
            <w:vAlign w:val="center"/>
          </w:tcPr>
          <w:p w14:paraId="207814FA" w14:textId="2974479A"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39C974D1" w14:textId="6752BF4F" w:rsidR="00C8668D" w:rsidRDefault="00C8668D" w:rsidP="00F35077">
            <w:pPr>
              <w:snapToGrid w:val="0"/>
              <w:jc w:val="center"/>
              <w:rPr>
                <w:rFonts w:ascii="Times New Roman" w:hAnsi="Times New Roman"/>
                <w:bCs/>
                <w:sz w:val="21"/>
                <w:szCs w:val="21"/>
              </w:rPr>
            </w:pPr>
            <w:r>
              <w:rPr>
                <w:rFonts w:hint="eastAsia"/>
                <w:sz w:val="18"/>
                <w:szCs w:val="18"/>
              </w:rPr>
              <w:t>2</w:t>
            </w:r>
          </w:p>
        </w:tc>
        <w:tc>
          <w:tcPr>
            <w:tcW w:w="653" w:type="dxa"/>
            <w:vAlign w:val="center"/>
          </w:tcPr>
          <w:p w14:paraId="00934009" w14:textId="6C8221B3" w:rsidR="00C8668D" w:rsidRDefault="00C8668D" w:rsidP="00F35077">
            <w:pPr>
              <w:snapToGrid w:val="0"/>
              <w:jc w:val="center"/>
              <w:rPr>
                <w:rFonts w:ascii="Times New Roman" w:hAnsi="Times New Roman"/>
                <w:bCs/>
                <w:sz w:val="21"/>
                <w:szCs w:val="21"/>
              </w:rPr>
            </w:pPr>
            <w:r>
              <w:rPr>
                <w:rFonts w:hint="eastAsia"/>
                <w:sz w:val="18"/>
                <w:szCs w:val="18"/>
              </w:rPr>
              <w:t>0</w:t>
            </w:r>
          </w:p>
        </w:tc>
        <w:tc>
          <w:tcPr>
            <w:tcW w:w="700" w:type="dxa"/>
            <w:tcBorders>
              <w:right w:val="single" w:sz="12" w:space="0" w:color="auto"/>
            </w:tcBorders>
            <w:vAlign w:val="center"/>
          </w:tcPr>
          <w:p w14:paraId="2C0C3F09" w14:textId="5753AE5C" w:rsidR="00C8668D" w:rsidRDefault="00C8668D" w:rsidP="00F35077">
            <w:pPr>
              <w:snapToGrid w:val="0"/>
              <w:jc w:val="center"/>
              <w:rPr>
                <w:rFonts w:ascii="Times New Roman" w:hAnsi="Times New Roman"/>
                <w:bCs/>
                <w:sz w:val="21"/>
                <w:szCs w:val="21"/>
              </w:rPr>
            </w:pPr>
            <w:r>
              <w:rPr>
                <w:rFonts w:hint="eastAsia"/>
                <w:sz w:val="18"/>
                <w:szCs w:val="18"/>
              </w:rPr>
              <w:t>2</w:t>
            </w:r>
          </w:p>
        </w:tc>
      </w:tr>
      <w:tr w:rsidR="00C8668D" w14:paraId="2A60B086" w14:textId="77777777" w:rsidTr="00F35077">
        <w:trPr>
          <w:trHeight w:val="454"/>
          <w:jc w:val="center"/>
        </w:trPr>
        <w:tc>
          <w:tcPr>
            <w:tcW w:w="1686" w:type="dxa"/>
            <w:tcBorders>
              <w:left w:val="single" w:sz="12" w:space="0" w:color="auto"/>
            </w:tcBorders>
            <w:vAlign w:val="center"/>
          </w:tcPr>
          <w:p w14:paraId="528A0178" w14:textId="4FF2EA78" w:rsidR="00C8668D" w:rsidRPr="00F35077" w:rsidRDefault="00C8668D" w:rsidP="00F35077">
            <w:pPr>
              <w:snapToGrid w:val="0"/>
              <w:jc w:val="center"/>
              <w:rPr>
                <w:rFonts w:ascii="Times New Roman" w:hAnsi="Times New Roman"/>
                <w:bCs/>
                <w:sz w:val="21"/>
                <w:szCs w:val="21"/>
              </w:rPr>
            </w:pPr>
            <w:r w:rsidRPr="00F35077">
              <w:rPr>
                <w:rFonts w:hint="eastAsia"/>
                <w:sz w:val="21"/>
                <w:szCs w:val="21"/>
              </w:rPr>
              <w:t>生殖</w:t>
            </w:r>
          </w:p>
        </w:tc>
        <w:tc>
          <w:tcPr>
            <w:tcW w:w="2832" w:type="dxa"/>
            <w:vAlign w:val="center"/>
          </w:tcPr>
          <w:p w14:paraId="13673D13" w14:textId="0EFFB126" w:rsidR="00C8668D"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讲授法、练习法、讨论法</w:t>
            </w:r>
          </w:p>
        </w:tc>
        <w:tc>
          <w:tcPr>
            <w:tcW w:w="1697" w:type="dxa"/>
            <w:vAlign w:val="center"/>
          </w:tcPr>
          <w:p w14:paraId="7A9ECBA1" w14:textId="416D9E30" w:rsidR="00C8668D"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38F6D580" w14:textId="4054F3A3" w:rsidR="00C8668D" w:rsidRDefault="00C8668D" w:rsidP="00F35077">
            <w:pPr>
              <w:snapToGrid w:val="0"/>
              <w:jc w:val="center"/>
              <w:rPr>
                <w:rFonts w:ascii="Times New Roman" w:hAnsi="Times New Roman"/>
                <w:bCs/>
                <w:sz w:val="21"/>
                <w:szCs w:val="21"/>
              </w:rPr>
            </w:pPr>
            <w:r>
              <w:rPr>
                <w:rFonts w:hint="eastAsia"/>
                <w:sz w:val="18"/>
                <w:szCs w:val="18"/>
              </w:rPr>
              <w:t>2</w:t>
            </w:r>
          </w:p>
        </w:tc>
        <w:tc>
          <w:tcPr>
            <w:tcW w:w="653" w:type="dxa"/>
            <w:vAlign w:val="center"/>
          </w:tcPr>
          <w:p w14:paraId="70696CA2" w14:textId="1613837E" w:rsidR="00C8668D" w:rsidRDefault="00C8668D" w:rsidP="00F35077">
            <w:pPr>
              <w:snapToGrid w:val="0"/>
              <w:jc w:val="center"/>
              <w:rPr>
                <w:rFonts w:ascii="Times New Roman" w:hAnsi="Times New Roman"/>
                <w:bCs/>
                <w:sz w:val="21"/>
                <w:szCs w:val="21"/>
              </w:rPr>
            </w:pPr>
            <w:r>
              <w:rPr>
                <w:rFonts w:hint="eastAsia"/>
                <w:sz w:val="18"/>
                <w:szCs w:val="18"/>
              </w:rPr>
              <w:t>0</w:t>
            </w:r>
          </w:p>
        </w:tc>
        <w:tc>
          <w:tcPr>
            <w:tcW w:w="700" w:type="dxa"/>
            <w:tcBorders>
              <w:right w:val="single" w:sz="12" w:space="0" w:color="auto"/>
            </w:tcBorders>
            <w:vAlign w:val="center"/>
          </w:tcPr>
          <w:p w14:paraId="17797A97" w14:textId="05A832FF" w:rsidR="00C8668D" w:rsidRDefault="00C8668D" w:rsidP="00F35077">
            <w:pPr>
              <w:snapToGrid w:val="0"/>
              <w:jc w:val="center"/>
              <w:rPr>
                <w:rFonts w:ascii="Times New Roman" w:hAnsi="Times New Roman"/>
                <w:bCs/>
                <w:sz w:val="21"/>
                <w:szCs w:val="21"/>
              </w:rPr>
            </w:pPr>
            <w:r>
              <w:rPr>
                <w:rFonts w:hint="eastAsia"/>
                <w:sz w:val="18"/>
                <w:szCs w:val="18"/>
              </w:rPr>
              <w:t>2</w:t>
            </w:r>
          </w:p>
        </w:tc>
      </w:tr>
      <w:tr w:rsidR="00F35077" w14:paraId="6377197A" w14:textId="77777777" w:rsidTr="00F35077">
        <w:trPr>
          <w:trHeight w:val="454"/>
          <w:jc w:val="center"/>
        </w:trPr>
        <w:tc>
          <w:tcPr>
            <w:tcW w:w="1686" w:type="dxa"/>
            <w:tcBorders>
              <w:left w:val="single" w:sz="12" w:space="0" w:color="auto"/>
            </w:tcBorders>
            <w:vAlign w:val="center"/>
          </w:tcPr>
          <w:p w14:paraId="4CABEC78" w14:textId="4207E884" w:rsidR="00F35077" w:rsidRPr="00F35077" w:rsidRDefault="00F35077" w:rsidP="00F35077">
            <w:pPr>
              <w:snapToGrid w:val="0"/>
              <w:jc w:val="center"/>
              <w:rPr>
                <w:sz w:val="21"/>
                <w:szCs w:val="21"/>
              </w:rPr>
            </w:pPr>
            <w:r w:rsidRPr="00F35077">
              <w:rPr>
                <w:rFonts w:hint="eastAsia"/>
                <w:sz w:val="21"/>
                <w:szCs w:val="21"/>
              </w:rPr>
              <w:t>人体几个重要阶段的生理特征</w:t>
            </w:r>
          </w:p>
        </w:tc>
        <w:tc>
          <w:tcPr>
            <w:tcW w:w="2832" w:type="dxa"/>
            <w:vAlign w:val="center"/>
          </w:tcPr>
          <w:p w14:paraId="7A9BA79C" w14:textId="05E310DD" w:rsidR="00F35077" w:rsidRDefault="00DC1279" w:rsidP="00F35077">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4079FAB7" w14:textId="0824A8F2" w:rsidR="00F35077" w:rsidRDefault="006E1E8B" w:rsidP="00F35077">
            <w:pPr>
              <w:snapToGrid w:val="0"/>
              <w:jc w:val="center"/>
              <w:rPr>
                <w:rFonts w:ascii="Times New Roman" w:hAnsi="Times New Roman"/>
                <w:bCs/>
                <w:sz w:val="21"/>
                <w:szCs w:val="21"/>
              </w:rPr>
            </w:pPr>
            <w:r>
              <w:rPr>
                <w:rFonts w:ascii="Times New Roman" w:hAnsi="Times New Roman" w:hint="eastAsia"/>
                <w:bCs/>
                <w:sz w:val="21"/>
                <w:szCs w:val="21"/>
              </w:rPr>
              <w:t>笔试</w:t>
            </w:r>
          </w:p>
        </w:tc>
        <w:tc>
          <w:tcPr>
            <w:tcW w:w="708" w:type="dxa"/>
            <w:vAlign w:val="center"/>
          </w:tcPr>
          <w:p w14:paraId="22941FD0" w14:textId="73BF73A1" w:rsidR="00F35077" w:rsidRDefault="00F35077" w:rsidP="00F35077">
            <w:pPr>
              <w:snapToGrid w:val="0"/>
              <w:jc w:val="center"/>
              <w:rPr>
                <w:sz w:val="18"/>
                <w:szCs w:val="18"/>
              </w:rPr>
            </w:pPr>
            <w:r>
              <w:rPr>
                <w:rFonts w:hint="eastAsia"/>
                <w:sz w:val="18"/>
                <w:szCs w:val="18"/>
              </w:rPr>
              <w:t>2</w:t>
            </w:r>
          </w:p>
        </w:tc>
        <w:tc>
          <w:tcPr>
            <w:tcW w:w="653" w:type="dxa"/>
            <w:vAlign w:val="center"/>
          </w:tcPr>
          <w:p w14:paraId="27954688" w14:textId="12C3DAA8" w:rsidR="00F35077" w:rsidRDefault="00F35077" w:rsidP="00F35077">
            <w:pPr>
              <w:snapToGrid w:val="0"/>
              <w:jc w:val="center"/>
              <w:rPr>
                <w:sz w:val="18"/>
                <w:szCs w:val="18"/>
              </w:rPr>
            </w:pPr>
            <w:r>
              <w:rPr>
                <w:rFonts w:hint="eastAsia"/>
                <w:sz w:val="18"/>
                <w:szCs w:val="18"/>
              </w:rPr>
              <w:t>0</w:t>
            </w:r>
          </w:p>
        </w:tc>
        <w:tc>
          <w:tcPr>
            <w:tcW w:w="700" w:type="dxa"/>
            <w:tcBorders>
              <w:right w:val="single" w:sz="12" w:space="0" w:color="auto"/>
            </w:tcBorders>
            <w:vAlign w:val="center"/>
          </w:tcPr>
          <w:p w14:paraId="24BF8C53" w14:textId="7EA8198C" w:rsidR="00F35077" w:rsidRDefault="00F35077" w:rsidP="00F35077">
            <w:pPr>
              <w:snapToGrid w:val="0"/>
              <w:jc w:val="center"/>
              <w:rPr>
                <w:sz w:val="18"/>
                <w:szCs w:val="18"/>
              </w:rPr>
            </w:pPr>
            <w:r>
              <w:rPr>
                <w:rFonts w:hint="eastAsia"/>
                <w:sz w:val="18"/>
                <w:szCs w:val="18"/>
              </w:rPr>
              <w:t>2</w:t>
            </w:r>
          </w:p>
        </w:tc>
      </w:tr>
      <w:tr w:rsidR="00F35077" w14:paraId="2C15E8FA" w14:textId="77777777" w:rsidTr="00F35077">
        <w:trPr>
          <w:trHeight w:val="454"/>
          <w:jc w:val="center"/>
        </w:trPr>
        <w:tc>
          <w:tcPr>
            <w:tcW w:w="6215" w:type="dxa"/>
            <w:gridSpan w:val="3"/>
            <w:tcBorders>
              <w:left w:val="single" w:sz="12" w:space="0" w:color="auto"/>
              <w:bottom w:val="single" w:sz="12" w:space="0" w:color="auto"/>
            </w:tcBorders>
            <w:vAlign w:val="center"/>
          </w:tcPr>
          <w:p w14:paraId="5A60CAF6" w14:textId="77777777" w:rsidR="00F35077" w:rsidRDefault="00F35077" w:rsidP="00F35077">
            <w:pPr>
              <w:pStyle w:val="DG"/>
            </w:pPr>
            <w:r>
              <w:rPr>
                <w:rFonts w:hint="eastAsia"/>
              </w:rPr>
              <w:t>合计</w:t>
            </w:r>
          </w:p>
        </w:tc>
        <w:tc>
          <w:tcPr>
            <w:tcW w:w="708" w:type="dxa"/>
            <w:tcBorders>
              <w:bottom w:val="single" w:sz="12" w:space="0" w:color="auto"/>
            </w:tcBorders>
            <w:vAlign w:val="center"/>
          </w:tcPr>
          <w:p w14:paraId="4E5727BE" w14:textId="344DF0AB" w:rsidR="00F35077" w:rsidRDefault="00F35077" w:rsidP="00F35077">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4</w:t>
            </w:r>
          </w:p>
        </w:tc>
        <w:tc>
          <w:tcPr>
            <w:tcW w:w="653" w:type="dxa"/>
            <w:tcBorders>
              <w:bottom w:val="single" w:sz="12" w:space="0" w:color="auto"/>
            </w:tcBorders>
            <w:vAlign w:val="center"/>
          </w:tcPr>
          <w:p w14:paraId="009C7ED7" w14:textId="3DEC2714" w:rsidR="00F35077" w:rsidRDefault="00175626" w:rsidP="00F35077">
            <w:pPr>
              <w:snapToGrid w:val="0"/>
              <w:jc w:val="center"/>
              <w:rPr>
                <w:rFonts w:ascii="Times New Roman" w:hAnsi="Times New Roman"/>
                <w:bCs/>
                <w:sz w:val="21"/>
                <w:szCs w:val="21"/>
              </w:rPr>
            </w:pPr>
            <w:r>
              <w:rPr>
                <w:rFonts w:ascii="Times New Roman" w:hAnsi="Times New Roman"/>
                <w:bCs/>
                <w:sz w:val="21"/>
                <w:szCs w:val="21"/>
              </w:rPr>
              <w:t>20</w:t>
            </w:r>
          </w:p>
        </w:tc>
        <w:tc>
          <w:tcPr>
            <w:tcW w:w="700" w:type="dxa"/>
            <w:tcBorders>
              <w:bottom w:val="single" w:sz="12" w:space="0" w:color="auto"/>
              <w:right w:val="single" w:sz="12" w:space="0" w:color="auto"/>
            </w:tcBorders>
            <w:vAlign w:val="center"/>
          </w:tcPr>
          <w:p w14:paraId="0EBAB747" w14:textId="38752090" w:rsidR="00F35077" w:rsidRDefault="00F35077" w:rsidP="00F35077">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r>
    </w:tbl>
    <w:p w14:paraId="5F97770D" w14:textId="77777777" w:rsidR="00D63B86" w:rsidRDefault="004E61E8">
      <w:pPr>
        <w:pStyle w:val="DG2"/>
        <w:spacing w:beforeLines="100" w:before="326" w:after="163"/>
      </w:pPr>
      <w:r>
        <w:rPr>
          <w:rFonts w:hint="eastAsia"/>
        </w:rPr>
        <w:t>（五）课内实验项目与基本要求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D63B86" w14:paraId="12A6664F" w14:textId="77777777" w:rsidTr="004806FF">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0BF2711" w14:textId="77777777" w:rsidR="00D63B86" w:rsidRDefault="004E61E8">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504AAA91" w14:textId="77777777" w:rsidR="00D63B86" w:rsidRDefault="004E61E8">
            <w:pPr>
              <w:pStyle w:val="DG"/>
              <w:rPr>
                <w:szCs w:val="16"/>
              </w:rPr>
            </w:pPr>
            <w:r>
              <w:rPr>
                <w:rFonts w:hint="eastAsia"/>
                <w:szCs w:val="16"/>
              </w:rPr>
              <w:t>实验项目名称</w:t>
            </w:r>
          </w:p>
        </w:tc>
        <w:tc>
          <w:tcPr>
            <w:tcW w:w="4100" w:type="dxa"/>
            <w:tcBorders>
              <w:top w:val="single" w:sz="12" w:space="0" w:color="auto"/>
              <w:left w:val="single" w:sz="4" w:space="0" w:color="auto"/>
              <w:bottom w:val="single" w:sz="4" w:space="0" w:color="auto"/>
              <w:right w:val="single" w:sz="4" w:space="0" w:color="auto"/>
            </w:tcBorders>
            <w:vAlign w:val="center"/>
          </w:tcPr>
          <w:p w14:paraId="5B7E4C06" w14:textId="77777777" w:rsidR="00D63B86" w:rsidRDefault="004E61E8">
            <w:pPr>
              <w:pStyle w:val="DG"/>
              <w:rPr>
                <w:szCs w:val="16"/>
              </w:rPr>
            </w:pPr>
            <w:r>
              <w:rPr>
                <w:rFonts w:ascii="黑体" w:hAnsi="宋体" w:hint="eastAsia"/>
                <w:szCs w:val="16"/>
              </w:rPr>
              <w:t>目标要求与</w:t>
            </w:r>
            <w:r>
              <w:rPr>
                <w:rFonts w:hint="eastAsia"/>
                <w:szCs w:val="16"/>
              </w:rPr>
              <w:t>主要内容</w:t>
            </w:r>
          </w:p>
        </w:tc>
        <w:tc>
          <w:tcPr>
            <w:tcW w:w="707" w:type="dxa"/>
            <w:tcBorders>
              <w:top w:val="single" w:sz="12" w:space="0" w:color="auto"/>
              <w:left w:val="single" w:sz="4" w:space="0" w:color="auto"/>
              <w:right w:val="single" w:sz="4" w:space="0" w:color="auto"/>
            </w:tcBorders>
            <w:shd w:val="clear" w:color="auto" w:fill="auto"/>
            <w:vAlign w:val="center"/>
          </w:tcPr>
          <w:p w14:paraId="173769BC" w14:textId="77777777" w:rsidR="00D63B86" w:rsidRDefault="004E61E8">
            <w:pPr>
              <w:pStyle w:val="DG"/>
              <w:rPr>
                <w:szCs w:val="16"/>
              </w:rPr>
            </w:pPr>
            <w:r>
              <w:rPr>
                <w:rFonts w:hint="eastAsia"/>
                <w:szCs w:val="16"/>
              </w:rPr>
              <w:t>实验</w:t>
            </w:r>
          </w:p>
          <w:p w14:paraId="43E005D2" w14:textId="77777777" w:rsidR="00D63B86" w:rsidRDefault="004E61E8">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044C2FCC" w14:textId="77777777" w:rsidR="00D63B86" w:rsidRDefault="004E61E8">
            <w:pPr>
              <w:pStyle w:val="DG"/>
              <w:rPr>
                <w:szCs w:val="16"/>
              </w:rPr>
            </w:pPr>
            <w:r>
              <w:rPr>
                <w:rFonts w:hint="eastAsia"/>
                <w:szCs w:val="16"/>
              </w:rPr>
              <w:t>实验</w:t>
            </w:r>
          </w:p>
          <w:p w14:paraId="79D244CD" w14:textId="77777777" w:rsidR="00D63B86" w:rsidRDefault="004E61E8">
            <w:pPr>
              <w:pStyle w:val="DG"/>
              <w:rPr>
                <w:szCs w:val="16"/>
              </w:rPr>
            </w:pPr>
            <w:r>
              <w:rPr>
                <w:rFonts w:hint="eastAsia"/>
                <w:szCs w:val="16"/>
              </w:rPr>
              <w:t>类型</w:t>
            </w:r>
          </w:p>
        </w:tc>
      </w:tr>
      <w:tr w:rsidR="004806FF" w14:paraId="14B8860A"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2959071" w14:textId="1A68669A" w:rsidR="004806FF" w:rsidRDefault="00A8341A" w:rsidP="004806FF">
            <w:pPr>
              <w:pStyle w:val="DG0"/>
            </w:pPr>
            <w: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ED32241" w14:textId="0B294195" w:rsidR="004806FF" w:rsidRDefault="004806FF" w:rsidP="004806FF">
            <w:pPr>
              <w:pStyle w:val="DG0"/>
            </w:pPr>
            <w:r>
              <w:rPr>
                <w:rFonts w:asciiTheme="minorEastAsia" w:eastAsiaTheme="minorEastAsia" w:hAnsiTheme="minorEastAsia" w:cstheme="minorEastAsia" w:hint="eastAsia"/>
                <w:sz w:val="20"/>
                <w:szCs w:val="20"/>
              </w:rPr>
              <w:t>刺激与反应</w:t>
            </w:r>
          </w:p>
        </w:tc>
        <w:tc>
          <w:tcPr>
            <w:tcW w:w="4100" w:type="dxa"/>
            <w:tcBorders>
              <w:top w:val="single" w:sz="4" w:space="0" w:color="auto"/>
              <w:left w:val="single" w:sz="4" w:space="0" w:color="auto"/>
              <w:bottom w:val="single" w:sz="4" w:space="0" w:color="auto"/>
              <w:right w:val="single" w:sz="4" w:space="0" w:color="auto"/>
            </w:tcBorders>
            <w:vAlign w:val="center"/>
          </w:tcPr>
          <w:p w14:paraId="14D60456" w14:textId="69D09407" w:rsidR="004806FF" w:rsidRDefault="004806FF" w:rsidP="004806FF">
            <w:pPr>
              <w:pStyle w:val="DG0"/>
              <w:jc w:val="left"/>
            </w:pPr>
            <w:r>
              <w:rPr>
                <w:rFonts w:ascii="宋体" w:hAnsi="宋体" w:hint="eastAsia"/>
                <w:sz w:val="18"/>
                <w:szCs w:val="18"/>
              </w:rPr>
              <w:t>观察蛙神经肌肉刺激与反应</w:t>
            </w:r>
          </w:p>
        </w:tc>
        <w:tc>
          <w:tcPr>
            <w:tcW w:w="707" w:type="dxa"/>
            <w:tcBorders>
              <w:left w:val="single" w:sz="4" w:space="0" w:color="auto"/>
              <w:bottom w:val="single" w:sz="4" w:space="0" w:color="auto"/>
              <w:right w:val="single" w:sz="4" w:space="0" w:color="auto"/>
            </w:tcBorders>
            <w:shd w:val="clear" w:color="auto" w:fill="auto"/>
            <w:vAlign w:val="center"/>
          </w:tcPr>
          <w:p w14:paraId="71712038" w14:textId="629A1EBA" w:rsidR="004806FF" w:rsidRDefault="00A8341A" w:rsidP="004806FF">
            <w:pPr>
              <w:pStyle w:val="DG0"/>
            </w:pPr>
            <w:r>
              <w:rPr>
                <w:rFonts w:asciiTheme="minorEastAsia" w:eastAsiaTheme="minorEastAsia" w:hAnsiTheme="minorEastAsia" w:cstheme="minorEastAsia"/>
                <w:sz w:val="20"/>
                <w:szCs w:val="20"/>
              </w:rPr>
              <w:t>2</w:t>
            </w:r>
          </w:p>
        </w:tc>
        <w:tc>
          <w:tcPr>
            <w:tcW w:w="928" w:type="dxa"/>
            <w:tcBorders>
              <w:left w:val="single" w:sz="4" w:space="0" w:color="auto"/>
              <w:bottom w:val="single" w:sz="4" w:space="0" w:color="auto"/>
              <w:right w:val="single" w:sz="12" w:space="0" w:color="auto"/>
            </w:tcBorders>
            <w:shd w:val="clear" w:color="auto" w:fill="auto"/>
            <w:vAlign w:val="center"/>
          </w:tcPr>
          <w:p w14:paraId="1BEE0167" w14:textId="6E8AB923"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74602245"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5FAFB43" w14:textId="32CF20AC" w:rsidR="004806FF" w:rsidRDefault="00A8341A" w:rsidP="004806FF">
            <w:pPr>
              <w:pStyle w:val="DG0"/>
            </w:pPr>
            <w: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85F3B6" w14:textId="48C5AD99" w:rsidR="004806FF" w:rsidRDefault="004806FF" w:rsidP="004806FF">
            <w:pPr>
              <w:pStyle w:val="DG0"/>
            </w:pPr>
            <w:r>
              <w:rPr>
                <w:rFonts w:asciiTheme="minorEastAsia" w:eastAsiaTheme="minorEastAsia" w:hAnsiTheme="minorEastAsia" w:cstheme="minorEastAsia" w:hint="eastAsia"/>
                <w:sz w:val="20"/>
                <w:szCs w:val="20"/>
              </w:rPr>
              <w:t>ABO血型鉴定</w:t>
            </w:r>
          </w:p>
        </w:tc>
        <w:tc>
          <w:tcPr>
            <w:tcW w:w="4100" w:type="dxa"/>
            <w:tcBorders>
              <w:top w:val="single" w:sz="4" w:space="0" w:color="auto"/>
              <w:left w:val="single" w:sz="4" w:space="0" w:color="auto"/>
              <w:bottom w:val="single" w:sz="4" w:space="0" w:color="auto"/>
              <w:right w:val="single" w:sz="4" w:space="0" w:color="auto"/>
            </w:tcBorders>
            <w:vAlign w:val="center"/>
          </w:tcPr>
          <w:p w14:paraId="15E353B4" w14:textId="242C4C7E" w:rsidR="004806FF" w:rsidRDefault="004806FF" w:rsidP="004806FF">
            <w:pPr>
              <w:pStyle w:val="DG0"/>
              <w:jc w:val="left"/>
            </w:pPr>
            <w:r>
              <w:rPr>
                <w:rFonts w:asciiTheme="minorEastAsia" w:eastAsiaTheme="minorEastAsia" w:hAnsiTheme="minorEastAsia" w:cstheme="minorEastAsia" w:hint="eastAsia"/>
                <w:sz w:val="20"/>
                <w:szCs w:val="20"/>
              </w:rPr>
              <w:t>掌握ABO血型的鉴定原理，知道交叉测试的临床意义</w:t>
            </w:r>
          </w:p>
        </w:tc>
        <w:tc>
          <w:tcPr>
            <w:tcW w:w="707" w:type="dxa"/>
            <w:tcBorders>
              <w:left w:val="single" w:sz="4" w:space="0" w:color="auto"/>
              <w:right w:val="single" w:sz="4" w:space="0" w:color="auto"/>
            </w:tcBorders>
            <w:shd w:val="clear" w:color="auto" w:fill="auto"/>
            <w:vAlign w:val="center"/>
          </w:tcPr>
          <w:p w14:paraId="4D0ED7E9" w14:textId="5AED55A5"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4D7DF656" w14:textId="5DFB845D"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76FD4AFA"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F6F47C0" w14:textId="5F924AD2" w:rsidR="004806FF" w:rsidRDefault="00A8341A" w:rsidP="004806FF">
            <w:pPr>
              <w:pStyle w:val="DG0"/>
            </w:pPr>
            <w: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B20959A" w14:textId="62A19076" w:rsidR="004806FF" w:rsidRDefault="004806FF" w:rsidP="004806FF">
            <w:pPr>
              <w:pStyle w:val="DG0"/>
            </w:pPr>
            <w:r>
              <w:rPr>
                <w:rFonts w:asciiTheme="minorEastAsia" w:eastAsiaTheme="minorEastAsia" w:hAnsiTheme="minorEastAsia" w:cstheme="minorEastAsia" w:hint="eastAsia"/>
                <w:sz w:val="20"/>
                <w:szCs w:val="20"/>
              </w:rPr>
              <w:t>人体心电图描记</w:t>
            </w:r>
          </w:p>
        </w:tc>
        <w:tc>
          <w:tcPr>
            <w:tcW w:w="4100" w:type="dxa"/>
            <w:tcBorders>
              <w:top w:val="single" w:sz="4" w:space="0" w:color="auto"/>
              <w:left w:val="single" w:sz="4" w:space="0" w:color="auto"/>
              <w:bottom w:val="single" w:sz="4" w:space="0" w:color="auto"/>
              <w:right w:val="single" w:sz="4" w:space="0" w:color="auto"/>
            </w:tcBorders>
            <w:vAlign w:val="center"/>
          </w:tcPr>
          <w:p w14:paraId="4C17EA5E" w14:textId="7E5803CA" w:rsidR="004806FF" w:rsidRDefault="004806FF" w:rsidP="004806FF">
            <w:pPr>
              <w:pStyle w:val="DG0"/>
              <w:jc w:val="left"/>
            </w:pPr>
            <w:r>
              <w:rPr>
                <w:rFonts w:asciiTheme="minorEastAsia" w:eastAsiaTheme="minorEastAsia" w:hAnsiTheme="minorEastAsia" w:cstheme="minorEastAsia" w:hint="eastAsia"/>
                <w:sz w:val="20"/>
                <w:szCs w:val="20"/>
              </w:rPr>
              <w:t>学习心电图机的基本操作与十二导联的连接方法，了解正常心电图的波形与意义</w:t>
            </w:r>
          </w:p>
        </w:tc>
        <w:tc>
          <w:tcPr>
            <w:tcW w:w="707" w:type="dxa"/>
            <w:tcBorders>
              <w:left w:val="single" w:sz="4" w:space="0" w:color="auto"/>
              <w:right w:val="single" w:sz="4" w:space="0" w:color="auto"/>
            </w:tcBorders>
            <w:shd w:val="clear" w:color="auto" w:fill="auto"/>
            <w:vAlign w:val="center"/>
          </w:tcPr>
          <w:p w14:paraId="4C87058B" w14:textId="1511D36E"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72EC86D3" w14:textId="67E8EF29"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0CAD54C5"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CD7A98D" w14:textId="4F1204F2" w:rsidR="004806FF" w:rsidRDefault="00A8341A" w:rsidP="004806FF">
            <w:pPr>
              <w:pStyle w:val="DG0"/>
            </w:pPr>
            <w: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89076FD" w14:textId="6B2FDC73" w:rsidR="004806FF" w:rsidRDefault="004806FF" w:rsidP="004806FF">
            <w:pPr>
              <w:pStyle w:val="DG0"/>
            </w:pPr>
            <w:r>
              <w:rPr>
                <w:rFonts w:asciiTheme="minorEastAsia" w:eastAsiaTheme="minorEastAsia" w:hAnsiTheme="minorEastAsia" w:cstheme="minorEastAsia" w:hint="eastAsia"/>
                <w:sz w:val="20"/>
                <w:szCs w:val="20"/>
              </w:rPr>
              <w:t>人体心音听诊</w:t>
            </w:r>
          </w:p>
        </w:tc>
        <w:tc>
          <w:tcPr>
            <w:tcW w:w="4100" w:type="dxa"/>
            <w:tcBorders>
              <w:top w:val="single" w:sz="4" w:space="0" w:color="auto"/>
              <w:left w:val="single" w:sz="4" w:space="0" w:color="auto"/>
              <w:bottom w:val="single" w:sz="4" w:space="0" w:color="auto"/>
              <w:right w:val="single" w:sz="4" w:space="0" w:color="auto"/>
            </w:tcBorders>
            <w:vAlign w:val="center"/>
          </w:tcPr>
          <w:p w14:paraId="5931AFFC" w14:textId="1A8DDDD6" w:rsidR="004806FF" w:rsidRDefault="004806FF" w:rsidP="004806FF">
            <w:pPr>
              <w:pStyle w:val="DG0"/>
              <w:jc w:val="left"/>
            </w:pPr>
            <w:r>
              <w:rPr>
                <w:rFonts w:asciiTheme="minorEastAsia" w:eastAsiaTheme="minorEastAsia" w:hAnsiTheme="minorEastAsia" w:cstheme="minorEastAsia" w:hint="eastAsia"/>
                <w:sz w:val="20"/>
                <w:szCs w:val="20"/>
              </w:rPr>
              <w:t>学习心音听诊</w:t>
            </w:r>
            <w:r w:rsidR="00093EA8">
              <w:rPr>
                <w:rFonts w:asciiTheme="minorEastAsia" w:eastAsiaTheme="minorEastAsia" w:hAnsiTheme="minorEastAsia" w:cstheme="minorEastAsia" w:hint="eastAsia"/>
                <w:sz w:val="20"/>
                <w:szCs w:val="20"/>
              </w:rPr>
              <w:t>的方法</w:t>
            </w:r>
            <w:r>
              <w:rPr>
                <w:rFonts w:asciiTheme="minorEastAsia" w:eastAsiaTheme="minorEastAsia" w:hAnsiTheme="minorEastAsia" w:cstheme="minorEastAsia" w:hint="eastAsia"/>
                <w:sz w:val="20"/>
                <w:szCs w:val="20"/>
              </w:rPr>
              <w:t>，并区分第一心音和第二心音</w:t>
            </w:r>
          </w:p>
        </w:tc>
        <w:tc>
          <w:tcPr>
            <w:tcW w:w="707" w:type="dxa"/>
            <w:tcBorders>
              <w:left w:val="single" w:sz="4" w:space="0" w:color="auto"/>
              <w:right w:val="single" w:sz="4" w:space="0" w:color="auto"/>
            </w:tcBorders>
            <w:shd w:val="clear" w:color="auto" w:fill="auto"/>
            <w:vAlign w:val="center"/>
          </w:tcPr>
          <w:p w14:paraId="62393BEC" w14:textId="6E2BEDAE"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48BCC3B8" w14:textId="264A1ABB"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606A06B2"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D9B0FA5" w14:textId="22DE9C81" w:rsidR="004806FF" w:rsidRDefault="00A8341A" w:rsidP="004806FF">
            <w:pPr>
              <w:pStyle w:val="DG0"/>
            </w:pPr>
            <w:r>
              <w:t>5</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0B40416" w14:textId="262922F6" w:rsidR="004806FF" w:rsidRDefault="004806FF" w:rsidP="004806FF">
            <w:pPr>
              <w:pStyle w:val="DG0"/>
            </w:pPr>
            <w:r>
              <w:rPr>
                <w:rFonts w:asciiTheme="minorEastAsia" w:eastAsiaTheme="minorEastAsia" w:hAnsiTheme="minorEastAsia" w:cstheme="minorEastAsia" w:hint="eastAsia"/>
                <w:sz w:val="20"/>
                <w:szCs w:val="20"/>
              </w:rPr>
              <w:t>人体动脉血压测量</w:t>
            </w:r>
          </w:p>
        </w:tc>
        <w:tc>
          <w:tcPr>
            <w:tcW w:w="4100" w:type="dxa"/>
            <w:tcBorders>
              <w:top w:val="single" w:sz="4" w:space="0" w:color="auto"/>
              <w:left w:val="single" w:sz="4" w:space="0" w:color="auto"/>
              <w:bottom w:val="single" w:sz="4" w:space="0" w:color="auto"/>
              <w:right w:val="single" w:sz="4" w:space="0" w:color="auto"/>
            </w:tcBorders>
            <w:vAlign w:val="center"/>
          </w:tcPr>
          <w:p w14:paraId="050D7CFD" w14:textId="3D77F8DC" w:rsidR="004806FF" w:rsidRDefault="00972ECB" w:rsidP="004806FF">
            <w:pPr>
              <w:pStyle w:val="DG0"/>
              <w:jc w:val="left"/>
            </w:pPr>
            <w:r>
              <w:rPr>
                <w:rFonts w:asciiTheme="minorEastAsia" w:eastAsiaTheme="minorEastAsia" w:hAnsiTheme="minorEastAsia" w:cstheme="minorEastAsia" w:hint="eastAsia"/>
                <w:sz w:val="20"/>
                <w:szCs w:val="20"/>
              </w:rPr>
              <w:t>学习间接法</w:t>
            </w:r>
            <w:r w:rsidR="004806FF">
              <w:rPr>
                <w:rFonts w:asciiTheme="minorEastAsia" w:eastAsiaTheme="minorEastAsia" w:hAnsiTheme="minorEastAsia" w:cstheme="minorEastAsia" w:hint="eastAsia"/>
                <w:sz w:val="20"/>
                <w:szCs w:val="20"/>
              </w:rPr>
              <w:t>测量</w:t>
            </w:r>
            <w:r>
              <w:rPr>
                <w:rFonts w:asciiTheme="minorEastAsia" w:eastAsiaTheme="minorEastAsia" w:hAnsiTheme="minorEastAsia" w:cstheme="minorEastAsia" w:hint="eastAsia"/>
                <w:sz w:val="20"/>
                <w:szCs w:val="20"/>
              </w:rPr>
              <w:t>人体肱动脉的</w:t>
            </w:r>
            <w:r w:rsidR="004806FF">
              <w:rPr>
                <w:rFonts w:asciiTheme="minorEastAsia" w:eastAsiaTheme="minorEastAsia" w:hAnsiTheme="minorEastAsia" w:cstheme="minorEastAsia" w:hint="eastAsia"/>
                <w:sz w:val="20"/>
                <w:szCs w:val="20"/>
              </w:rPr>
              <w:t>血压</w:t>
            </w:r>
          </w:p>
        </w:tc>
        <w:tc>
          <w:tcPr>
            <w:tcW w:w="707" w:type="dxa"/>
            <w:tcBorders>
              <w:left w:val="single" w:sz="4" w:space="0" w:color="auto"/>
              <w:right w:val="single" w:sz="4" w:space="0" w:color="auto"/>
            </w:tcBorders>
            <w:shd w:val="clear" w:color="auto" w:fill="auto"/>
            <w:vAlign w:val="center"/>
          </w:tcPr>
          <w:p w14:paraId="7180A3D7" w14:textId="03F04EC8"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6F1A5634" w14:textId="350AEFC7"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4CC2A4A4"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99B54F1" w14:textId="58EEFC17" w:rsidR="004806FF" w:rsidRDefault="00A8341A" w:rsidP="004806FF">
            <w:pPr>
              <w:pStyle w:val="DG0"/>
            </w:pPr>
            <w:r>
              <w:t>6</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71676F8" w14:textId="132F0286" w:rsidR="004806FF" w:rsidRDefault="004806FF" w:rsidP="004806FF">
            <w:pPr>
              <w:pStyle w:val="DG0"/>
            </w:pPr>
            <w:r>
              <w:rPr>
                <w:rFonts w:asciiTheme="minorEastAsia" w:eastAsiaTheme="minorEastAsia" w:hAnsiTheme="minorEastAsia" w:cstheme="minorEastAsia" w:hint="eastAsia"/>
                <w:sz w:val="20"/>
                <w:szCs w:val="20"/>
              </w:rPr>
              <w:t>哺乳动物动脉血压调节</w:t>
            </w:r>
          </w:p>
        </w:tc>
        <w:tc>
          <w:tcPr>
            <w:tcW w:w="4100" w:type="dxa"/>
            <w:tcBorders>
              <w:top w:val="single" w:sz="4" w:space="0" w:color="auto"/>
              <w:left w:val="single" w:sz="4" w:space="0" w:color="auto"/>
              <w:bottom w:val="single" w:sz="4" w:space="0" w:color="auto"/>
              <w:right w:val="single" w:sz="4" w:space="0" w:color="auto"/>
            </w:tcBorders>
            <w:vAlign w:val="center"/>
          </w:tcPr>
          <w:p w14:paraId="63DEE4A1" w14:textId="05B7B04E" w:rsidR="004806FF" w:rsidRDefault="004806FF" w:rsidP="004806FF">
            <w:pPr>
              <w:pStyle w:val="DG0"/>
              <w:jc w:val="left"/>
            </w:pPr>
            <w:r>
              <w:rPr>
                <w:rFonts w:asciiTheme="minorEastAsia" w:eastAsiaTheme="minorEastAsia" w:hAnsiTheme="minorEastAsia" w:cstheme="minorEastAsia" w:hint="eastAsia"/>
                <w:sz w:val="20"/>
                <w:szCs w:val="20"/>
              </w:rPr>
              <w:t>实验观察不同药物对家兔动脉血压的影响</w:t>
            </w:r>
          </w:p>
        </w:tc>
        <w:tc>
          <w:tcPr>
            <w:tcW w:w="707" w:type="dxa"/>
            <w:tcBorders>
              <w:left w:val="single" w:sz="4" w:space="0" w:color="auto"/>
              <w:right w:val="single" w:sz="4" w:space="0" w:color="auto"/>
            </w:tcBorders>
            <w:shd w:val="clear" w:color="auto" w:fill="auto"/>
            <w:vAlign w:val="center"/>
          </w:tcPr>
          <w:p w14:paraId="78F5DAD6" w14:textId="7F9D63B4"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0AD94898" w14:textId="5406FC5B"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29C9FBCB"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7230CCF" w14:textId="265EC0A7" w:rsidR="004806FF" w:rsidRDefault="00A8341A" w:rsidP="004806FF">
            <w:pPr>
              <w:pStyle w:val="DG0"/>
            </w:pPr>
            <w:r>
              <w:t>7</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6AF1679" w14:textId="0D808947" w:rsidR="004806FF" w:rsidRDefault="004806FF" w:rsidP="004806FF">
            <w:pPr>
              <w:pStyle w:val="DG0"/>
            </w:pPr>
            <w:r>
              <w:rPr>
                <w:rFonts w:asciiTheme="minorEastAsia" w:eastAsiaTheme="minorEastAsia" w:hAnsiTheme="minorEastAsia" w:cstheme="minorEastAsia" w:hint="eastAsia"/>
                <w:sz w:val="20"/>
                <w:szCs w:val="20"/>
              </w:rPr>
              <w:t>呼吸运动的调节</w:t>
            </w:r>
          </w:p>
        </w:tc>
        <w:tc>
          <w:tcPr>
            <w:tcW w:w="4100" w:type="dxa"/>
            <w:tcBorders>
              <w:top w:val="single" w:sz="4" w:space="0" w:color="auto"/>
              <w:left w:val="single" w:sz="4" w:space="0" w:color="auto"/>
              <w:bottom w:val="single" w:sz="4" w:space="0" w:color="auto"/>
              <w:right w:val="single" w:sz="4" w:space="0" w:color="auto"/>
            </w:tcBorders>
            <w:vAlign w:val="center"/>
          </w:tcPr>
          <w:p w14:paraId="65FDFF6A" w14:textId="72F344D3" w:rsidR="004806FF" w:rsidRDefault="004806FF" w:rsidP="004806FF">
            <w:pPr>
              <w:pStyle w:val="DG0"/>
              <w:jc w:val="left"/>
            </w:pPr>
            <w:r>
              <w:rPr>
                <w:rFonts w:asciiTheme="minorEastAsia" w:eastAsiaTheme="minorEastAsia" w:hAnsiTheme="minorEastAsia" w:cstheme="minorEastAsia" w:hint="eastAsia"/>
                <w:sz w:val="20"/>
                <w:szCs w:val="20"/>
              </w:rPr>
              <w:t>实验观察不同药物对家兔呼吸运动的影响</w:t>
            </w:r>
          </w:p>
        </w:tc>
        <w:tc>
          <w:tcPr>
            <w:tcW w:w="707" w:type="dxa"/>
            <w:tcBorders>
              <w:left w:val="single" w:sz="4" w:space="0" w:color="auto"/>
              <w:right w:val="single" w:sz="4" w:space="0" w:color="auto"/>
            </w:tcBorders>
            <w:shd w:val="clear" w:color="auto" w:fill="auto"/>
            <w:vAlign w:val="center"/>
          </w:tcPr>
          <w:p w14:paraId="5C3C6F15" w14:textId="2B0C1497"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157E4FD9" w14:textId="097E9D0E"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3F3EB25C"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912B373" w14:textId="680E7203" w:rsidR="004806FF" w:rsidRDefault="00A8341A" w:rsidP="004806FF">
            <w:pPr>
              <w:pStyle w:val="DG0"/>
            </w:pPr>
            <w:r>
              <w:t>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D7B0637" w14:textId="171F1DEC" w:rsidR="004806FF" w:rsidRDefault="004806FF" w:rsidP="004806FF">
            <w:pPr>
              <w:pStyle w:val="DG0"/>
            </w:pPr>
            <w:r>
              <w:rPr>
                <w:rFonts w:asciiTheme="minorEastAsia" w:eastAsiaTheme="minorEastAsia" w:hAnsiTheme="minorEastAsia" w:cstheme="minorEastAsia" w:hint="eastAsia"/>
                <w:sz w:val="20"/>
                <w:szCs w:val="20"/>
              </w:rPr>
              <w:t>影响尿生成的因素</w:t>
            </w:r>
          </w:p>
        </w:tc>
        <w:tc>
          <w:tcPr>
            <w:tcW w:w="4100" w:type="dxa"/>
            <w:tcBorders>
              <w:top w:val="single" w:sz="4" w:space="0" w:color="auto"/>
              <w:left w:val="single" w:sz="4" w:space="0" w:color="auto"/>
              <w:bottom w:val="single" w:sz="4" w:space="0" w:color="auto"/>
              <w:right w:val="single" w:sz="4" w:space="0" w:color="auto"/>
            </w:tcBorders>
            <w:vAlign w:val="center"/>
          </w:tcPr>
          <w:p w14:paraId="63AA31BD" w14:textId="3E92D861" w:rsidR="004806FF" w:rsidRDefault="00972ECB" w:rsidP="004806FF">
            <w:pPr>
              <w:pStyle w:val="DG0"/>
              <w:jc w:val="left"/>
            </w:pPr>
            <w:r>
              <w:rPr>
                <w:rFonts w:asciiTheme="minorEastAsia" w:eastAsiaTheme="minorEastAsia" w:hAnsiTheme="minorEastAsia" w:cstheme="minorEastAsia" w:hint="eastAsia"/>
                <w:sz w:val="20"/>
                <w:szCs w:val="20"/>
              </w:rPr>
              <w:t>实验观察</w:t>
            </w:r>
            <w:r w:rsidR="004806FF">
              <w:rPr>
                <w:rFonts w:asciiTheme="minorEastAsia" w:eastAsiaTheme="minorEastAsia" w:hAnsiTheme="minorEastAsia" w:cstheme="minorEastAsia" w:hint="eastAsia"/>
                <w:sz w:val="20"/>
                <w:szCs w:val="20"/>
              </w:rPr>
              <w:t>不同药物对家兔尿量的影响</w:t>
            </w:r>
          </w:p>
        </w:tc>
        <w:tc>
          <w:tcPr>
            <w:tcW w:w="707" w:type="dxa"/>
            <w:tcBorders>
              <w:left w:val="single" w:sz="4" w:space="0" w:color="auto"/>
              <w:right w:val="single" w:sz="4" w:space="0" w:color="auto"/>
            </w:tcBorders>
            <w:shd w:val="clear" w:color="auto" w:fill="auto"/>
            <w:vAlign w:val="center"/>
          </w:tcPr>
          <w:p w14:paraId="1342FDA0" w14:textId="595BDE67"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0C088E10" w14:textId="346FF7BA"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0C034D42" w14:textId="77777777" w:rsidTr="004806FF">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1399364" w14:textId="588303F2" w:rsidR="004806FF" w:rsidRDefault="00A8341A" w:rsidP="004806FF">
            <w:pPr>
              <w:pStyle w:val="DG0"/>
            </w:pPr>
            <w:r>
              <w:lastRenderedPageBreak/>
              <w:t>9</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D81E9A" w14:textId="1FCB91E5" w:rsidR="004806FF" w:rsidRDefault="004806FF" w:rsidP="004806FF">
            <w:pPr>
              <w:pStyle w:val="DG0"/>
            </w:pPr>
            <w:r>
              <w:rPr>
                <w:rFonts w:asciiTheme="minorEastAsia" w:eastAsiaTheme="minorEastAsia" w:hAnsiTheme="minorEastAsia" w:cstheme="minorEastAsia" w:hint="eastAsia"/>
                <w:sz w:val="20"/>
                <w:szCs w:val="20"/>
              </w:rPr>
              <w:t>反射弧分析</w:t>
            </w:r>
          </w:p>
        </w:tc>
        <w:tc>
          <w:tcPr>
            <w:tcW w:w="4100" w:type="dxa"/>
            <w:tcBorders>
              <w:top w:val="single" w:sz="4" w:space="0" w:color="auto"/>
              <w:left w:val="single" w:sz="4" w:space="0" w:color="auto"/>
              <w:bottom w:val="single" w:sz="4" w:space="0" w:color="auto"/>
              <w:right w:val="single" w:sz="4" w:space="0" w:color="auto"/>
            </w:tcBorders>
            <w:vAlign w:val="center"/>
          </w:tcPr>
          <w:p w14:paraId="661AA10E" w14:textId="4A174237" w:rsidR="004806FF" w:rsidRDefault="00972ECB" w:rsidP="004806FF">
            <w:pPr>
              <w:pStyle w:val="DG0"/>
              <w:jc w:val="left"/>
            </w:pPr>
            <w:r>
              <w:rPr>
                <w:rFonts w:asciiTheme="minorEastAsia" w:eastAsiaTheme="minorEastAsia" w:hAnsiTheme="minorEastAsia" w:cstheme="minorEastAsia" w:hint="eastAsia"/>
                <w:sz w:val="20"/>
                <w:szCs w:val="20"/>
              </w:rPr>
              <w:t>学习通过控制变量法对</w:t>
            </w:r>
            <w:r w:rsidR="004806FF">
              <w:rPr>
                <w:rFonts w:asciiTheme="minorEastAsia" w:eastAsiaTheme="minorEastAsia" w:hAnsiTheme="minorEastAsia" w:cstheme="minorEastAsia" w:hint="eastAsia"/>
                <w:sz w:val="20"/>
                <w:szCs w:val="20"/>
              </w:rPr>
              <w:t>反射弧的完整性</w:t>
            </w:r>
            <w:r>
              <w:rPr>
                <w:rFonts w:asciiTheme="minorEastAsia" w:eastAsiaTheme="minorEastAsia" w:hAnsiTheme="minorEastAsia" w:cstheme="minorEastAsia" w:hint="eastAsia"/>
                <w:sz w:val="20"/>
                <w:szCs w:val="20"/>
              </w:rPr>
              <w:t>进行</w:t>
            </w:r>
            <w:r w:rsidR="004806FF">
              <w:rPr>
                <w:rFonts w:asciiTheme="minorEastAsia" w:eastAsiaTheme="minorEastAsia" w:hAnsiTheme="minorEastAsia" w:cstheme="minorEastAsia" w:hint="eastAsia"/>
                <w:sz w:val="20"/>
                <w:szCs w:val="20"/>
              </w:rPr>
              <w:t>分析</w:t>
            </w:r>
          </w:p>
        </w:tc>
        <w:tc>
          <w:tcPr>
            <w:tcW w:w="707" w:type="dxa"/>
            <w:tcBorders>
              <w:left w:val="single" w:sz="4" w:space="0" w:color="auto"/>
              <w:right w:val="single" w:sz="4" w:space="0" w:color="auto"/>
            </w:tcBorders>
            <w:shd w:val="clear" w:color="auto" w:fill="auto"/>
            <w:vAlign w:val="center"/>
          </w:tcPr>
          <w:p w14:paraId="26A18F3F" w14:textId="467F5A09"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1F0132B7" w14:textId="1EADDF57"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22297ADD" w14:textId="77777777" w:rsidTr="004806FF">
        <w:trPr>
          <w:trHeight w:val="454"/>
          <w:jc w:val="center"/>
        </w:trPr>
        <w:tc>
          <w:tcPr>
            <w:tcW w:w="703" w:type="dxa"/>
            <w:tcBorders>
              <w:top w:val="single" w:sz="4" w:space="0" w:color="auto"/>
              <w:left w:val="single" w:sz="12" w:space="0" w:color="auto"/>
              <w:bottom w:val="single" w:sz="12" w:space="0" w:color="auto"/>
              <w:right w:val="single" w:sz="4" w:space="0" w:color="auto"/>
            </w:tcBorders>
            <w:shd w:val="clear" w:color="auto" w:fill="auto"/>
            <w:vAlign w:val="center"/>
          </w:tcPr>
          <w:p w14:paraId="270FB9E3" w14:textId="3B440335" w:rsidR="004806FF" w:rsidRDefault="004806FF" w:rsidP="004806FF">
            <w:pPr>
              <w:pStyle w:val="DG0"/>
            </w:pPr>
            <w:r>
              <w:t>1</w:t>
            </w:r>
            <w:r w:rsidR="00A8341A">
              <w:t>0</w:t>
            </w:r>
          </w:p>
        </w:tc>
        <w:tc>
          <w:tcPr>
            <w:tcW w:w="1838" w:type="dxa"/>
            <w:tcBorders>
              <w:top w:val="single" w:sz="4" w:space="0" w:color="auto"/>
              <w:left w:val="single" w:sz="4" w:space="0" w:color="auto"/>
              <w:bottom w:val="single" w:sz="12" w:space="0" w:color="auto"/>
              <w:right w:val="single" w:sz="4" w:space="0" w:color="auto"/>
            </w:tcBorders>
            <w:shd w:val="clear" w:color="auto" w:fill="auto"/>
            <w:vAlign w:val="center"/>
          </w:tcPr>
          <w:p w14:paraId="215B0705" w14:textId="5FA8C9A5" w:rsidR="004806FF" w:rsidRDefault="004806FF" w:rsidP="004806FF">
            <w:pPr>
              <w:pStyle w:val="DG0"/>
            </w:pPr>
            <w:r>
              <w:rPr>
                <w:rFonts w:asciiTheme="minorEastAsia" w:eastAsiaTheme="minorEastAsia" w:hAnsiTheme="minorEastAsia" w:cstheme="minorEastAsia" w:hint="eastAsia"/>
                <w:sz w:val="20"/>
                <w:szCs w:val="20"/>
              </w:rPr>
              <w:t>生理学综合PBL</w:t>
            </w:r>
          </w:p>
        </w:tc>
        <w:tc>
          <w:tcPr>
            <w:tcW w:w="4100" w:type="dxa"/>
            <w:tcBorders>
              <w:top w:val="single" w:sz="4" w:space="0" w:color="auto"/>
              <w:left w:val="single" w:sz="4" w:space="0" w:color="auto"/>
              <w:bottom w:val="single" w:sz="12" w:space="0" w:color="auto"/>
              <w:right w:val="single" w:sz="4" w:space="0" w:color="auto"/>
            </w:tcBorders>
            <w:vAlign w:val="center"/>
          </w:tcPr>
          <w:p w14:paraId="3C28FE38" w14:textId="2B759D5B" w:rsidR="004806FF" w:rsidRDefault="00972ECB" w:rsidP="004806FF">
            <w:pPr>
              <w:pStyle w:val="DG0"/>
              <w:jc w:val="left"/>
            </w:pPr>
            <w:r>
              <w:rPr>
                <w:rFonts w:asciiTheme="minorEastAsia" w:eastAsiaTheme="minorEastAsia" w:hAnsiTheme="minorEastAsia" w:cstheme="minorEastAsia" w:hint="eastAsia"/>
                <w:sz w:val="20"/>
                <w:szCs w:val="20"/>
              </w:rPr>
              <w:t>要求</w:t>
            </w:r>
            <w:r w:rsidR="004806FF">
              <w:rPr>
                <w:rFonts w:asciiTheme="minorEastAsia" w:eastAsiaTheme="minorEastAsia" w:hAnsiTheme="minorEastAsia" w:cstheme="minorEastAsia" w:hint="eastAsia"/>
                <w:sz w:val="20"/>
                <w:szCs w:val="20"/>
              </w:rPr>
              <w:t>学生运用所学知识完成指定的研究</w:t>
            </w:r>
            <w:r>
              <w:rPr>
                <w:rFonts w:asciiTheme="minorEastAsia" w:eastAsiaTheme="minorEastAsia" w:hAnsiTheme="minorEastAsia" w:cstheme="minorEastAsia" w:hint="eastAsia"/>
                <w:sz w:val="20"/>
                <w:szCs w:val="20"/>
              </w:rPr>
              <w:t>性</w:t>
            </w:r>
            <w:r w:rsidR="004806FF">
              <w:rPr>
                <w:rFonts w:asciiTheme="minorEastAsia" w:eastAsiaTheme="minorEastAsia" w:hAnsiTheme="minorEastAsia" w:cstheme="minorEastAsia" w:hint="eastAsia"/>
                <w:sz w:val="20"/>
                <w:szCs w:val="20"/>
              </w:rPr>
              <w:t>学习任务</w:t>
            </w:r>
          </w:p>
        </w:tc>
        <w:tc>
          <w:tcPr>
            <w:tcW w:w="707" w:type="dxa"/>
            <w:tcBorders>
              <w:left w:val="single" w:sz="4" w:space="0" w:color="auto"/>
              <w:bottom w:val="single" w:sz="12" w:space="0" w:color="auto"/>
              <w:right w:val="single" w:sz="4" w:space="0" w:color="auto"/>
            </w:tcBorders>
            <w:shd w:val="clear" w:color="auto" w:fill="auto"/>
            <w:vAlign w:val="center"/>
          </w:tcPr>
          <w:p w14:paraId="0BAD750D" w14:textId="0F5DDECE" w:rsidR="004806FF" w:rsidRDefault="004806FF" w:rsidP="004806F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bottom w:val="single" w:sz="12" w:space="0" w:color="auto"/>
              <w:right w:val="single" w:sz="12" w:space="0" w:color="auto"/>
            </w:tcBorders>
            <w:shd w:val="clear" w:color="auto" w:fill="auto"/>
            <w:vAlign w:val="center"/>
          </w:tcPr>
          <w:p w14:paraId="18702ADF" w14:textId="1F394248" w:rsidR="004806FF" w:rsidRDefault="004806FF" w:rsidP="004806FF">
            <w:pPr>
              <w:pStyle w:val="DG0"/>
            </w:pPr>
            <w:r>
              <w:rPr>
                <w:rFonts w:asciiTheme="minorEastAsia" w:eastAsiaTheme="minorEastAsia" w:hAnsiTheme="minorEastAsia" w:cstheme="minorEastAsia" w:hint="eastAsia"/>
                <w:sz w:val="20"/>
                <w:szCs w:val="20"/>
              </w:rPr>
              <w:t>综合型</w:t>
            </w:r>
          </w:p>
        </w:tc>
      </w:tr>
      <w:tr w:rsidR="004806FF" w14:paraId="43A23188" w14:textId="77777777" w:rsidTr="004806FF">
        <w:trPr>
          <w:trHeight w:val="454"/>
          <w:jc w:val="center"/>
        </w:trPr>
        <w:tc>
          <w:tcPr>
            <w:tcW w:w="8276" w:type="dxa"/>
            <w:gridSpan w:val="5"/>
            <w:tcBorders>
              <w:top w:val="single" w:sz="12" w:space="0" w:color="auto"/>
              <w:left w:val="nil"/>
              <w:bottom w:val="nil"/>
              <w:right w:val="nil"/>
            </w:tcBorders>
            <w:shd w:val="clear" w:color="auto" w:fill="auto"/>
            <w:vAlign w:val="center"/>
          </w:tcPr>
          <w:p w14:paraId="2C5B3F90" w14:textId="77777777" w:rsidR="004806FF" w:rsidRDefault="004806FF" w:rsidP="004806FF">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0530D6A" w14:textId="77777777" w:rsidR="00D63B86" w:rsidRDefault="004E61E8">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69"/>
        <w:gridCol w:w="7007"/>
      </w:tblGrid>
      <w:tr w:rsidR="00D63B86" w14:paraId="19BC3AD3" w14:textId="77777777" w:rsidTr="009226A3">
        <w:trPr>
          <w:trHeight w:val="454"/>
        </w:trPr>
        <w:tc>
          <w:tcPr>
            <w:tcW w:w="1269" w:type="dxa"/>
            <w:vAlign w:val="center"/>
          </w:tcPr>
          <w:bookmarkEnd w:id="3"/>
          <w:bookmarkEnd w:id="4"/>
          <w:p w14:paraId="4D3681A2" w14:textId="77777777" w:rsidR="00D63B86" w:rsidRDefault="004E61E8" w:rsidP="009226A3">
            <w:pPr>
              <w:pStyle w:val="DG"/>
            </w:pPr>
            <w:r>
              <w:rPr>
                <w:rFonts w:hint="eastAsia"/>
              </w:rPr>
              <w:t>教学单元</w:t>
            </w:r>
          </w:p>
        </w:tc>
        <w:tc>
          <w:tcPr>
            <w:tcW w:w="7007" w:type="dxa"/>
            <w:vAlign w:val="center"/>
          </w:tcPr>
          <w:p w14:paraId="3F1813CB" w14:textId="77777777" w:rsidR="00D63B86" w:rsidRDefault="004E61E8">
            <w:pPr>
              <w:pStyle w:val="DG"/>
            </w:pPr>
            <w:r>
              <w:rPr>
                <w:rFonts w:hint="eastAsia"/>
              </w:rPr>
              <w:t>课程思政教学要点</w:t>
            </w:r>
          </w:p>
        </w:tc>
      </w:tr>
      <w:tr w:rsidR="006E1E8B" w14:paraId="13F4D10F" w14:textId="77777777" w:rsidTr="009226A3">
        <w:trPr>
          <w:trHeight w:val="454"/>
        </w:trPr>
        <w:tc>
          <w:tcPr>
            <w:tcW w:w="1269" w:type="dxa"/>
            <w:vAlign w:val="center"/>
          </w:tcPr>
          <w:p w14:paraId="65296F97" w14:textId="106169B5" w:rsidR="006E1E8B" w:rsidRDefault="006E1E8B" w:rsidP="009226A3">
            <w:pPr>
              <w:pStyle w:val="DG0"/>
            </w:pPr>
            <w:r w:rsidRPr="003C07ED">
              <w:rPr>
                <w:rFonts w:hint="eastAsia"/>
              </w:rPr>
              <w:t>绪论</w:t>
            </w:r>
          </w:p>
        </w:tc>
        <w:tc>
          <w:tcPr>
            <w:tcW w:w="7007" w:type="dxa"/>
            <w:vAlign w:val="center"/>
          </w:tcPr>
          <w:p w14:paraId="076EFD69" w14:textId="5C74DCAF" w:rsidR="00366031" w:rsidRDefault="006E1E8B" w:rsidP="006E1E8B">
            <w:pPr>
              <w:pStyle w:val="DG0"/>
              <w:jc w:val="both"/>
            </w:pPr>
            <w:r>
              <w:rPr>
                <w:rFonts w:hint="eastAsia"/>
              </w:rPr>
              <w:t>1</w:t>
            </w:r>
            <w:r>
              <w:t>.</w:t>
            </w:r>
            <w:r w:rsidR="00366031">
              <w:rPr>
                <w:rFonts w:hint="eastAsia"/>
              </w:rPr>
              <w:t>中国近现代生理学的发展</w:t>
            </w:r>
          </w:p>
          <w:p w14:paraId="5DB5FF26" w14:textId="77777777" w:rsidR="006E1E8B" w:rsidRDefault="00366031" w:rsidP="006E1E8B">
            <w:pPr>
              <w:pStyle w:val="DG0"/>
              <w:jc w:val="both"/>
            </w:pPr>
            <w:r>
              <w:t>2.</w:t>
            </w:r>
            <w:r w:rsidR="006E1E8B">
              <w:rPr>
                <w:rFonts w:hint="eastAsia"/>
              </w:rPr>
              <w:t>医学伦理与动物实验伦理</w:t>
            </w:r>
          </w:p>
          <w:p w14:paraId="01AAE3E1" w14:textId="1557A91F" w:rsidR="00D230E5" w:rsidRDefault="00D230E5" w:rsidP="006E1E8B">
            <w:pPr>
              <w:pStyle w:val="DG0"/>
              <w:jc w:val="both"/>
            </w:pPr>
            <w:r>
              <w:rPr>
                <w:rFonts w:hint="eastAsia"/>
              </w:rPr>
              <w:t>3</w:t>
            </w:r>
            <w:r>
              <w:t>.</w:t>
            </w:r>
            <w:r w:rsidR="00945D37">
              <w:rPr>
                <w:rFonts w:hint="eastAsia"/>
              </w:rPr>
              <w:t>清朝医生</w:t>
            </w:r>
            <w:r>
              <w:rPr>
                <w:rFonts w:hint="eastAsia"/>
              </w:rPr>
              <w:t>王清任的尸体解剖行为与科学探究精神</w:t>
            </w:r>
            <w:r w:rsidR="00945D37">
              <w:rPr>
                <w:rFonts w:hint="eastAsia"/>
              </w:rPr>
              <w:t>。</w:t>
            </w:r>
          </w:p>
        </w:tc>
      </w:tr>
      <w:tr w:rsidR="006E1E8B" w14:paraId="2234588A" w14:textId="77777777" w:rsidTr="009226A3">
        <w:trPr>
          <w:trHeight w:val="454"/>
        </w:trPr>
        <w:tc>
          <w:tcPr>
            <w:tcW w:w="1269" w:type="dxa"/>
            <w:vAlign w:val="center"/>
          </w:tcPr>
          <w:p w14:paraId="3204E745" w14:textId="0420F6F6" w:rsidR="006E1E8B" w:rsidRDefault="006E1E8B" w:rsidP="009226A3">
            <w:pPr>
              <w:pStyle w:val="DG0"/>
            </w:pPr>
            <w:r>
              <w:rPr>
                <w:rFonts w:hint="eastAsia"/>
              </w:rPr>
              <w:t>细胞的基本功能</w:t>
            </w:r>
          </w:p>
        </w:tc>
        <w:tc>
          <w:tcPr>
            <w:tcW w:w="7007" w:type="dxa"/>
            <w:vAlign w:val="center"/>
          </w:tcPr>
          <w:p w14:paraId="57BB1297" w14:textId="4EC83F12" w:rsidR="006E1E8B" w:rsidRDefault="006E1E8B" w:rsidP="006E1E8B">
            <w:pPr>
              <w:pStyle w:val="DG0"/>
              <w:jc w:val="both"/>
            </w:pPr>
            <w:r>
              <w:rPr>
                <w:rFonts w:hint="eastAsia"/>
              </w:rPr>
              <w:t>1</w:t>
            </w:r>
            <w:r>
              <w:t>.</w:t>
            </w:r>
            <w:r w:rsidR="00DE1F0D">
              <w:rPr>
                <w:rFonts w:hint="eastAsia"/>
              </w:rPr>
              <w:t>NaCl</w:t>
            </w:r>
            <w:r w:rsidR="00DE1F0D" w:rsidRPr="00DE1F0D">
              <w:rPr>
                <w:rFonts w:hint="eastAsia"/>
              </w:rPr>
              <w:t>是维持细胞电生理的基础，</w:t>
            </w:r>
            <w:r w:rsidR="00DE1F0D">
              <w:rPr>
                <w:rFonts w:hint="eastAsia"/>
              </w:rPr>
              <w:t>是维持正常生命活动的重要前提，因而食盐还是关乎民生的重要战略物资。</w:t>
            </w:r>
          </w:p>
          <w:p w14:paraId="7CF339C5" w14:textId="41C9E250" w:rsidR="00DE1F0D" w:rsidRDefault="00DE1F0D" w:rsidP="006E1E8B">
            <w:pPr>
              <w:pStyle w:val="DG0"/>
              <w:jc w:val="both"/>
            </w:pPr>
            <w:r>
              <w:t>2.</w:t>
            </w:r>
            <w:r>
              <w:rPr>
                <w:rFonts w:hint="eastAsia"/>
              </w:rPr>
              <w:t>有机磷农药中毒的机制</w:t>
            </w:r>
            <w:r w:rsidR="00366031">
              <w:rPr>
                <w:rFonts w:hint="eastAsia"/>
              </w:rPr>
              <w:t>，以及食物链所致的富集效应会对自然生态造成重大破坏，但问题的关键不是科技发展与人类活动，而是发展的同时也要兼顾</w:t>
            </w:r>
            <w:r w:rsidR="00945D37">
              <w:rPr>
                <w:rFonts w:hint="eastAsia"/>
              </w:rPr>
              <w:t>生态</w:t>
            </w:r>
            <w:r w:rsidR="00366031">
              <w:rPr>
                <w:rFonts w:hint="eastAsia"/>
              </w:rPr>
              <w:t>环保</w:t>
            </w:r>
            <w:r w:rsidR="00945D37">
              <w:rPr>
                <w:rFonts w:hint="eastAsia"/>
              </w:rPr>
              <w:t>，科技是人类发展的第一生产力</w:t>
            </w:r>
            <w:r>
              <w:rPr>
                <w:rFonts w:hint="eastAsia"/>
              </w:rPr>
              <w:t>。</w:t>
            </w:r>
          </w:p>
          <w:p w14:paraId="0129231A" w14:textId="21247B25" w:rsidR="009518E2" w:rsidRPr="00DE1F0D" w:rsidRDefault="009518E2" w:rsidP="006E1E8B">
            <w:pPr>
              <w:pStyle w:val="DG0"/>
              <w:jc w:val="both"/>
            </w:pPr>
            <w:r>
              <w:rPr>
                <w:rFonts w:hint="eastAsia"/>
              </w:rPr>
              <w:t>3</w:t>
            </w:r>
            <w:r>
              <w:t>.</w:t>
            </w:r>
            <w:r w:rsidR="007900E7">
              <w:rPr>
                <w:rFonts w:hint="eastAsia"/>
              </w:rPr>
              <w:t>膜片钳技术的发明与细胞电生理的发展。</w:t>
            </w:r>
          </w:p>
        </w:tc>
      </w:tr>
      <w:tr w:rsidR="006E1E8B" w14:paraId="4C286EA3" w14:textId="77777777" w:rsidTr="009226A3">
        <w:trPr>
          <w:trHeight w:val="454"/>
        </w:trPr>
        <w:tc>
          <w:tcPr>
            <w:tcW w:w="1269" w:type="dxa"/>
            <w:vAlign w:val="center"/>
          </w:tcPr>
          <w:p w14:paraId="4D357389" w14:textId="7FAEE34D" w:rsidR="006E1E8B" w:rsidRDefault="006E1E8B" w:rsidP="009226A3">
            <w:pPr>
              <w:pStyle w:val="DG0"/>
            </w:pPr>
            <w:r>
              <w:rPr>
                <w:rFonts w:hint="eastAsia"/>
              </w:rPr>
              <w:t>血液</w:t>
            </w:r>
          </w:p>
        </w:tc>
        <w:tc>
          <w:tcPr>
            <w:tcW w:w="7007" w:type="dxa"/>
            <w:vAlign w:val="center"/>
          </w:tcPr>
          <w:p w14:paraId="03D13388" w14:textId="4B75579A" w:rsidR="00366031" w:rsidRDefault="00366031" w:rsidP="00366031">
            <w:pPr>
              <w:pStyle w:val="DG0"/>
              <w:jc w:val="both"/>
            </w:pPr>
            <w:r>
              <w:t>1.</w:t>
            </w:r>
            <w:r>
              <w:t>陈竺、陈赛</w:t>
            </w:r>
            <w:r w:rsidR="00914EB5">
              <w:rPr>
                <w:rFonts w:hint="eastAsia"/>
              </w:rPr>
              <w:t>娟院士</w:t>
            </w:r>
            <w:r>
              <w:t>团队为</w:t>
            </w:r>
            <w:r w:rsidR="00914EB5">
              <w:rPr>
                <w:rFonts w:hint="eastAsia"/>
              </w:rPr>
              <w:t>研究</w:t>
            </w:r>
            <w:r>
              <w:t>白血病</w:t>
            </w:r>
            <w:r w:rsidR="00914EB5">
              <w:t>治疗</w:t>
            </w:r>
            <w:r>
              <w:t>所作出的突出贡献。</w:t>
            </w:r>
          </w:p>
          <w:p w14:paraId="0BB296F1" w14:textId="4F0E6AFB" w:rsidR="00366031" w:rsidRDefault="00366031" w:rsidP="00366031">
            <w:pPr>
              <w:pStyle w:val="DG0"/>
              <w:jc w:val="both"/>
            </w:pPr>
            <w:r>
              <w:t>2.</w:t>
            </w:r>
            <w:r w:rsidR="00914EB5">
              <w:t>镰刀状红细胞贫血</w:t>
            </w:r>
            <w:r w:rsidR="00914EB5">
              <w:rPr>
                <w:rFonts w:hint="eastAsia"/>
              </w:rPr>
              <w:t>的来历以及</w:t>
            </w:r>
            <w:r w:rsidR="00914EB5">
              <w:t>青蒿素抗疟疾给非洲人民带来的益处。</w:t>
            </w:r>
          </w:p>
          <w:p w14:paraId="5D55474F" w14:textId="33248B4A" w:rsidR="00366031" w:rsidRDefault="00366031" w:rsidP="00366031">
            <w:pPr>
              <w:pStyle w:val="DG0"/>
              <w:jc w:val="both"/>
            </w:pPr>
            <w:r>
              <w:t>3.</w:t>
            </w:r>
            <w:r w:rsidR="00914EB5">
              <w:rPr>
                <w:rFonts w:hint="eastAsia"/>
              </w:rPr>
              <w:t>英国</w:t>
            </w:r>
            <w:r w:rsidR="00914EB5" w:rsidRPr="00914EB5">
              <w:rPr>
                <w:rFonts w:hint="eastAsia"/>
              </w:rPr>
              <w:t>维多利亚女王与血友病在欧洲王公贵族后裔中的传播</w:t>
            </w:r>
            <w:r w:rsidR="00914EB5">
              <w:rPr>
                <w:rFonts w:hint="eastAsia"/>
              </w:rPr>
              <w:t>，说明优生优育的重要性。</w:t>
            </w:r>
          </w:p>
          <w:p w14:paraId="2B9D7E89" w14:textId="55161D0C" w:rsidR="00366031" w:rsidRDefault="00366031" w:rsidP="00366031">
            <w:pPr>
              <w:pStyle w:val="DG0"/>
              <w:jc w:val="both"/>
            </w:pPr>
            <w:r>
              <w:t>4.</w:t>
            </w:r>
            <w:r w:rsidR="00914EB5">
              <w:rPr>
                <w:rFonts w:hint="eastAsia"/>
              </w:rPr>
              <w:t>小组讨论：</w:t>
            </w:r>
            <w:r>
              <w:t>卖血的风险与国家提倡无偿献血的原因。</w:t>
            </w:r>
          </w:p>
          <w:p w14:paraId="72AC32BA" w14:textId="77777777" w:rsidR="006E1E8B" w:rsidRDefault="00366031" w:rsidP="00366031">
            <w:pPr>
              <w:pStyle w:val="DG0"/>
              <w:jc w:val="both"/>
            </w:pPr>
            <w:r>
              <w:t>5.</w:t>
            </w:r>
            <w:r w:rsidR="00914EB5">
              <w:t>讨论电影《我不是药神》所反映的社会问题</w:t>
            </w:r>
            <w:r w:rsidR="00914EB5">
              <w:rPr>
                <w:rFonts w:hint="eastAsia"/>
              </w:rPr>
              <w:t>，以及医护人员的责任。</w:t>
            </w:r>
          </w:p>
          <w:p w14:paraId="169E261A" w14:textId="1AED290F" w:rsidR="00945D37" w:rsidRDefault="00945D37" w:rsidP="00366031">
            <w:pPr>
              <w:pStyle w:val="DG0"/>
              <w:jc w:val="both"/>
            </w:pPr>
            <w:r>
              <w:rPr>
                <w:rFonts w:hint="eastAsia"/>
              </w:rPr>
              <w:t>6</w:t>
            </w:r>
            <w:r>
              <w:t>.</w:t>
            </w:r>
            <w:r>
              <w:rPr>
                <w:rFonts w:hint="eastAsia"/>
              </w:rPr>
              <w:t>红细胞计数与流式细胞仪，现代临床检验技术的发展。</w:t>
            </w:r>
          </w:p>
        </w:tc>
      </w:tr>
      <w:tr w:rsidR="006E1E8B" w14:paraId="0D6EE02E" w14:textId="77777777" w:rsidTr="009226A3">
        <w:trPr>
          <w:trHeight w:val="454"/>
        </w:trPr>
        <w:tc>
          <w:tcPr>
            <w:tcW w:w="1269" w:type="dxa"/>
            <w:vAlign w:val="center"/>
          </w:tcPr>
          <w:p w14:paraId="3FC6FC0A" w14:textId="7352FA0E" w:rsidR="006E1E8B" w:rsidRDefault="006E1E8B" w:rsidP="009226A3">
            <w:pPr>
              <w:pStyle w:val="DG0"/>
            </w:pPr>
            <w:r>
              <w:rPr>
                <w:rFonts w:hint="eastAsia"/>
              </w:rPr>
              <w:t>血液循环</w:t>
            </w:r>
          </w:p>
        </w:tc>
        <w:tc>
          <w:tcPr>
            <w:tcW w:w="7007" w:type="dxa"/>
            <w:vAlign w:val="center"/>
          </w:tcPr>
          <w:p w14:paraId="3834142A" w14:textId="284036E2" w:rsidR="00552742" w:rsidRDefault="00552742" w:rsidP="00552742">
            <w:pPr>
              <w:pStyle w:val="DG0"/>
              <w:jc w:val="both"/>
            </w:pPr>
            <w:r>
              <w:t>1.</w:t>
            </w:r>
            <w:r>
              <w:t>心肌细胞</w:t>
            </w:r>
            <w:r w:rsidR="009518E2">
              <w:rPr>
                <w:rFonts w:hint="eastAsia"/>
              </w:rPr>
              <w:t>的</w:t>
            </w:r>
            <w:r>
              <w:t>同步收缩</w:t>
            </w:r>
            <w:r w:rsidR="009518E2">
              <w:rPr>
                <w:rFonts w:hint="eastAsia"/>
              </w:rPr>
              <w:t>与军训中队列训练的意义</w:t>
            </w:r>
            <w:r w:rsidR="001C7D2A">
              <w:rPr>
                <w:rFonts w:hint="eastAsia"/>
              </w:rPr>
              <w:t>，介绍心脏起搏器的原理</w:t>
            </w:r>
            <w:r>
              <w:t>。</w:t>
            </w:r>
          </w:p>
          <w:p w14:paraId="68E67738" w14:textId="02C418FC" w:rsidR="0077270B" w:rsidRDefault="00552742" w:rsidP="00552742">
            <w:pPr>
              <w:pStyle w:val="DG0"/>
              <w:jc w:val="both"/>
            </w:pPr>
            <w:r>
              <w:t>2.</w:t>
            </w:r>
            <w:r w:rsidR="009C28BF">
              <w:rPr>
                <w:rFonts w:hint="eastAsia"/>
              </w:rPr>
              <w:t>影响心输出量的因素，说明凡事都要适度，欲速则不达</w:t>
            </w:r>
            <w:r w:rsidR="0077270B">
              <w:rPr>
                <w:rFonts w:hint="eastAsia"/>
              </w:rPr>
              <w:t>。</w:t>
            </w:r>
          </w:p>
          <w:p w14:paraId="34F0513D" w14:textId="77777777" w:rsidR="006E1E8B" w:rsidRDefault="0077270B" w:rsidP="00552742">
            <w:pPr>
              <w:pStyle w:val="DG0"/>
              <w:jc w:val="both"/>
            </w:pPr>
            <w:r>
              <w:t>3.</w:t>
            </w:r>
            <w:r w:rsidR="00552742">
              <w:t>静脉血压的影响因素与</w:t>
            </w:r>
            <w:r>
              <w:rPr>
                <w:rFonts w:hint="eastAsia"/>
              </w:rPr>
              <w:t>老年护理要点</w:t>
            </w:r>
            <w:r w:rsidR="00E95569">
              <w:rPr>
                <w:rFonts w:hint="eastAsia"/>
              </w:rPr>
              <w:t>，强调理论指导实践的重要性</w:t>
            </w:r>
            <w:r w:rsidR="00552742">
              <w:t>。</w:t>
            </w:r>
          </w:p>
          <w:p w14:paraId="2A3C50F4" w14:textId="77777777" w:rsidR="00945D37" w:rsidRDefault="00945D37" w:rsidP="00552742">
            <w:pPr>
              <w:pStyle w:val="DG0"/>
              <w:jc w:val="both"/>
            </w:pPr>
            <w:r>
              <w:rPr>
                <w:rFonts w:hint="eastAsia"/>
              </w:rPr>
              <w:t>4</w:t>
            </w:r>
            <w:r>
              <w:t>.</w:t>
            </w:r>
            <w:r>
              <w:rPr>
                <w:rFonts w:hint="eastAsia"/>
              </w:rPr>
              <w:t>心电图机与电子血压计的工作原理。</w:t>
            </w:r>
          </w:p>
          <w:p w14:paraId="4FBFD583" w14:textId="5A2E6A7A" w:rsidR="00955F22" w:rsidRDefault="00955F22" w:rsidP="00552742">
            <w:pPr>
              <w:pStyle w:val="DG0"/>
              <w:jc w:val="both"/>
            </w:pPr>
            <w:r>
              <w:rPr>
                <w:rFonts w:hint="eastAsia"/>
              </w:rPr>
              <w:t>5</w:t>
            </w:r>
            <w:r>
              <w:t>.</w:t>
            </w:r>
            <w:r w:rsidR="001C7D2A">
              <w:rPr>
                <w:rFonts w:hint="eastAsia"/>
              </w:rPr>
              <w:t>介绍冠脉支架植入技术、</w:t>
            </w:r>
            <w:r w:rsidR="001C7D2A">
              <w:rPr>
                <w:rFonts w:hint="eastAsia"/>
              </w:rPr>
              <w:t>PICC</w:t>
            </w:r>
            <w:r w:rsidR="001C7D2A">
              <w:rPr>
                <w:rFonts w:hint="eastAsia"/>
              </w:rPr>
              <w:t>置管的作用与护理需求。</w:t>
            </w:r>
          </w:p>
        </w:tc>
      </w:tr>
      <w:tr w:rsidR="006E1E8B" w14:paraId="311F23F7" w14:textId="77777777" w:rsidTr="009226A3">
        <w:trPr>
          <w:trHeight w:val="454"/>
        </w:trPr>
        <w:tc>
          <w:tcPr>
            <w:tcW w:w="1269" w:type="dxa"/>
            <w:vAlign w:val="center"/>
          </w:tcPr>
          <w:p w14:paraId="719AF32A" w14:textId="514FD94E" w:rsidR="006E1E8B" w:rsidRDefault="006E1E8B" w:rsidP="009226A3">
            <w:pPr>
              <w:pStyle w:val="DG0"/>
            </w:pPr>
            <w:r>
              <w:rPr>
                <w:rFonts w:hint="eastAsia"/>
              </w:rPr>
              <w:t>呼吸</w:t>
            </w:r>
          </w:p>
        </w:tc>
        <w:tc>
          <w:tcPr>
            <w:tcW w:w="7007" w:type="dxa"/>
            <w:vAlign w:val="center"/>
          </w:tcPr>
          <w:p w14:paraId="3050DBC5" w14:textId="3756CE31" w:rsidR="00901EA7" w:rsidRDefault="00901EA7" w:rsidP="00901EA7">
            <w:pPr>
              <w:pStyle w:val="DG0"/>
              <w:jc w:val="both"/>
            </w:pPr>
            <w:r>
              <w:t>1</w:t>
            </w:r>
            <w:r w:rsidR="0077270B">
              <w:rPr>
                <w:rFonts w:hint="eastAsia"/>
              </w:rPr>
              <w:t>.</w:t>
            </w:r>
            <w:r>
              <w:t>2020</w:t>
            </w:r>
            <w:r>
              <w:t>年初武汉爆发新冠疫情，各地医护人员奔赴武汉抗击新冠肺炎疫情的先进事迹。</w:t>
            </w:r>
          </w:p>
          <w:p w14:paraId="6EB25003" w14:textId="32FADE59" w:rsidR="0077270B" w:rsidRDefault="0077270B" w:rsidP="00901EA7">
            <w:pPr>
              <w:pStyle w:val="DG0"/>
              <w:jc w:val="both"/>
            </w:pPr>
            <w:r>
              <w:t>2.</w:t>
            </w:r>
            <w:r w:rsidR="007C0F99">
              <w:rPr>
                <w:rFonts w:hint="eastAsia"/>
              </w:rPr>
              <w:t>讨论呼吸困难给患者带来的直接影响，以及医护人员的责任。</w:t>
            </w:r>
          </w:p>
          <w:p w14:paraId="4AE78486" w14:textId="188B6568" w:rsidR="00955F22" w:rsidRDefault="0077270B" w:rsidP="00901EA7">
            <w:pPr>
              <w:pStyle w:val="DG0"/>
              <w:jc w:val="both"/>
            </w:pPr>
            <w:r>
              <w:rPr>
                <w:rFonts w:hint="eastAsia"/>
              </w:rPr>
              <w:t>3</w:t>
            </w:r>
            <w:r>
              <w:t>.</w:t>
            </w:r>
            <w:r w:rsidR="00955F22">
              <w:rPr>
                <w:rFonts w:hint="eastAsia"/>
              </w:rPr>
              <w:t>人工肺</w:t>
            </w:r>
            <w:r w:rsidR="00547DD5">
              <w:rPr>
                <w:rFonts w:hint="eastAsia"/>
              </w:rPr>
              <w:t>（</w:t>
            </w:r>
            <w:r w:rsidR="00955F22">
              <w:rPr>
                <w:rFonts w:hint="eastAsia"/>
              </w:rPr>
              <w:t>ECMO</w:t>
            </w:r>
            <w:r w:rsidR="00547DD5">
              <w:rPr>
                <w:rFonts w:hint="eastAsia"/>
              </w:rPr>
              <w:t>）</w:t>
            </w:r>
            <w:r w:rsidR="00955F22">
              <w:rPr>
                <w:rFonts w:hint="eastAsia"/>
              </w:rPr>
              <w:t>的工作原理与主要用途</w:t>
            </w:r>
            <w:r w:rsidR="00765DDA">
              <w:rPr>
                <w:rFonts w:hint="eastAsia"/>
              </w:rPr>
              <w:t>。</w:t>
            </w:r>
          </w:p>
          <w:p w14:paraId="5761759B" w14:textId="750B1E0C" w:rsidR="00945D37" w:rsidRDefault="00955F22" w:rsidP="00901EA7">
            <w:pPr>
              <w:pStyle w:val="DG0"/>
              <w:jc w:val="both"/>
            </w:pPr>
            <w:r>
              <w:t>4.</w:t>
            </w:r>
            <w:r w:rsidR="00945D37">
              <w:rPr>
                <w:rFonts w:hint="eastAsia"/>
              </w:rPr>
              <w:t>血气分析与指夹式红外血氧仪的工作原理。</w:t>
            </w:r>
          </w:p>
          <w:p w14:paraId="606F83C6" w14:textId="45B09F45" w:rsidR="0077270B" w:rsidRPr="0077270B" w:rsidRDefault="00955F22" w:rsidP="00901EA7">
            <w:pPr>
              <w:pStyle w:val="DG0"/>
              <w:jc w:val="both"/>
            </w:pPr>
            <w:r>
              <w:rPr>
                <w:rFonts w:hint="eastAsia"/>
              </w:rPr>
              <w:t>5</w:t>
            </w:r>
            <w:r>
              <w:t>.</w:t>
            </w:r>
            <w:r w:rsidR="00BA50E9">
              <w:rPr>
                <w:rFonts w:hint="eastAsia"/>
              </w:rPr>
              <w:t>一氧化碳中毒原理，讨论预防与解救措施</w:t>
            </w:r>
            <w:r>
              <w:rPr>
                <w:rFonts w:hint="eastAsia"/>
              </w:rPr>
              <w:t>，以及推广天然气的意义。</w:t>
            </w:r>
          </w:p>
        </w:tc>
      </w:tr>
      <w:tr w:rsidR="006E1E8B" w14:paraId="493FC6EA" w14:textId="77777777" w:rsidTr="009226A3">
        <w:trPr>
          <w:trHeight w:val="454"/>
        </w:trPr>
        <w:tc>
          <w:tcPr>
            <w:tcW w:w="1269" w:type="dxa"/>
            <w:vAlign w:val="center"/>
          </w:tcPr>
          <w:p w14:paraId="12B376D3" w14:textId="7F5066AA" w:rsidR="006E1E8B" w:rsidRDefault="006E1E8B" w:rsidP="009226A3">
            <w:pPr>
              <w:pStyle w:val="DG0"/>
            </w:pPr>
            <w:r>
              <w:rPr>
                <w:rFonts w:hint="eastAsia"/>
              </w:rPr>
              <w:t>消化</w:t>
            </w:r>
          </w:p>
        </w:tc>
        <w:tc>
          <w:tcPr>
            <w:tcW w:w="7007" w:type="dxa"/>
            <w:vAlign w:val="center"/>
          </w:tcPr>
          <w:p w14:paraId="1F92B690" w14:textId="4547DBCD" w:rsidR="00955F22" w:rsidRDefault="007C0F99" w:rsidP="006E1E8B">
            <w:pPr>
              <w:pStyle w:val="DG0"/>
              <w:jc w:val="both"/>
            </w:pPr>
            <w:r w:rsidRPr="007C0F99">
              <w:t>1.</w:t>
            </w:r>
            <w:r w:rsidR="00955F22">
              <w:rPr>
                <w:rFonts w:hint="eastAsia"/>
              </w:rPr>
              <w:t>胃肠镜与胶囊内镜技术对消化系统疾病诊断的辅助作用。</w:t>
            </w:r>
          </w:p>
          <w:p w14:paraId="2383D3BC" w14:textId="31D18D23" w:rsidR="00955F22" w:rsidRDefault="007C0F99" w:rsidP="00955F22">
            <w:pPr>
              <w:pStyle w:val="DG0"/>
              <w:jc w:val="both"/>
            </w:pPr>
            <w:r>
              <w:t>2.</w:t>
            </w:r>
            <w:r w:rsidR="00955F22">
              <w:rPr>
                <w:rFonts w:hint="eastAsia"/>
              </w:rPr>
              <w:t>抗生素滥用会影响肠道菌群的生态。</w:t>
            </w:r>
          </w:p>
          <w:p w14:paraId="09E24A0F" w14:textId="3000E010" w:rsidR="00945D37" w:rsidRDefault="00945D37" w:rsidP="006E1E8B">
            <w:pPr>
              <w:pStyle w:val="DG0"/>
              <w:jc w:val="both"/>
            </w:pPr>
            <w:r>
              <w:rPr>
                <w:rFonts w:hint="eastAsia"/>
              </w:rPr>
              <w:t>3</w:t>
            </w:r>
            <w:r>
              <w:t>.</w:t>
            </w:r>
            <w:r w:rsidR="00955F22" w:rsidRPr="007C0F99">
              <w:t>被制成保健品的益生菌如果滥用，会对人体原有的肠道菌群造成严重打</w:t>
            </w:r>
            <w:r w:rsidR="00955F22" w:rsidRPr="007C0F99">
              <w:lastRenderedPageBreak/>
              <w:t>击，</w:t>
            </w:r>
            <w:r w:rsidR="00955F22">
              <w:rPr>
                <w:rFonts w:hint="eastAsia"/>
              </w:rPr>
              <w:t>也会使服药者</w:t>
            </w:r>
            <w:r w:rsidR="00955F22" w:rsidRPr="007C0F99">
              <w:t>对益生菌</w:t>
            </w:r>
            <w:r w:rsidR="00955F22">
              <w:rPr>
                <w:rFonts w:hint="eastAsia"/>
              </w:rPr>
              <w:t>产生药物</w:t>
            </w:r>
            <w:r w:rsidR="00955F22" w:rsidRPr="007C0F99">
              <w:t>依赖。类比侵略者永远不可能真正占领一片土地，要想建设健康有序的肠道内环境，必须</w:t>
            </w:r>
            <w:r w:rsidR="00955F22">
              <w:rPr>
                <w:rFonts w:hint="eastAsia"/>
              </w:rPr>
              <w:t>坚持独立自主</w:t>
            </w:r>
            <w:r w:rsidR="00955F22" w:rsidRPr="007C0F99">
              <w:t>。</w:t>
            </w:r>
          </w:p>
        </w:tc>
      </w:tr>
      <w:tr w:rsidR="006E1E8B" w14:paraId="113540EA" w14:textId="77777777" w:rsidTr="009226A3">
        <w:trPr>
          <w:trHeight w:val="454"/>
        </w:trPr>
        <w:tc>
          <w:tcPr>
            <w:tcW w:w="1269" w:type="dxa"/>
            <w:vAlign w:val="center"/>
          </w:tcPr>
          <w:p w14:paraId="555DF650" w14:textId="4A7F8616" w:rsidR="006E1E8B" w:rsidRDefault="006E1E8B" w:rsidP="009226A3">
            <w:pPr>
              <w:pStyle w:val="DG0"/>
            </w:pPr>
            <w:r w:rsidRPr="00BD1EC1">
              <w:rPr>
                <w:rFonts w:hint="eastAsia"/>
              </w:rPr>
              <w:lastRenderedPageBreak/>
              <w:t>能量代谢和体温</w:t>
            </w:r>
          </w:p>
        </w:tc>
        <w:tc>
          <w:tcPr>
            <w:tcW w:w="7007" w:type="dxa"/>
            <w:vAlign w:val="center"/>
          </w:tcPr>
          <w:p w14:paraId="41C6D55F" w14:textId="77777777" w:rsidR="006E1E8B" w:rsidRDefault="009226A3" w:rsidP="006E1E8B">
            <w:pPr>
              <w:pStyle w:val="DG0"/>
              <w:jc w:val="both"/>
            </w:pPr>
            <w:r>
              <w:rPr>
                <w:rFonts w:hint="eastAsia"/>
              </w:rPr>
              <w:t>1</w:t>
            </w:r>
            <w:r>
              <w:t>.</w:t>
            </w:r>
            <w:r w:rsidR="00CD0B76">
              <w:rPr>
                <w:rFonts w:hint="eastAsia"/>
              </w:rPr>
              <w:t>自主性体温调节的机制在于各司其职、分工有序。</w:t>
            </w:r>
          </w:p>
          <w:p w14:paraId="02423D6B" w14:textId="77777777" w:rsidR="00CD0B76" w:rsidRDefault="00CD0B76" w:rsidP="00CD0B76">
            <w:pPr>
              <w:pStyle w:val="DG0"/>
              <w:jc w:val="both"/>
            </w:pPr>
            <w:r>
              <w:rPr>
                <w:rFonts w:hint="eastAsia"/>
              </w:rPr>
              <w:t>2</w:t>
            </w:r>
            <w:r>
              <w:t>.</w:t>
            </w:r>
            <w:r>
              <w:rPr>
                <w:rFonts w:hint="eastAsia"/>
              </w:rPr>
              <w:t>讨论：①夏天如何正确吃冷饮？②</w:t>
            </w:r>
            <w:r w:rsidRPr="00CD0B76">
              <w:t>发烧的时候到底能不能盖被子？</w:t>
            </w:r>
          </w:p>
          <w:p w14:paraId="10BF2D30" w14:textId="1B92FB3C" w:rsidR="00955F22" w:rsidRDefault="00955F22" w:rsidP="00CD0B76">
            <w:pPr>
              <w:pStyle w:val="DG0"/>
              <w:jc w:val="both"/>
            </w:pPr>
            <w:r>
              <w:rPr>
                <w:rFonts w:hint="eastAsia"/>
              </w:rPr>
              <w:t>3</w:t>
            </w:r>
            <w:r>
              <w:t>.</w:t>
            </w:r>
            <w:r>
              <w:rPr>
                <w:rFonts w:hint="eastAsia"/>
              </w:rPr>
              <w:t>退烧药的退烧原理。</w:t>
            </w:r>
          </w:p>
        </w:tc>
      </w:tr>
      <w:tr w:rsidR="006E1E8B" w14:paraId="4860C948" w14:textId="77777777" w:rsidTr="009226A3">
        <w:trPr>
          <w:trHeight w:val="454"/>
        </w:trPr>
        <w:tc>
          <w:tcPr>
            <w:tcW w:w="1269" w:type="dxa"/>
            <w:vAlign w:val="center"/>
          </w:tcPr>
          <w:p w14:paraId="43080682" w14:textId="1947DD6D" w:rsidR="006E1E8B" w:rsidRDefault="006E1E8B" w:rsidP="009226A3">
            <w:pPr>
              <w:pStyle w:val="DG0"/>
            </w:pPr>
            <w:r>
              <w:rPr>
                <w:rFonts w:hint="eastAsia"/>
              </w:rPr>
              <w:t>尿的生成与排放</w:t>
            </w:r>
          </w:p>
        </w:tc>
        <w:tc>
          <w:tcPr>
            <w:tcW w:w="7007" w:type="dxa"/>
            <w:vAlign w:val="center"/>
          </w:tcPr>
          <w:p w14:paraId="506B325F" w14:textId="40370487" w:rsidR="006E1E8B" w:rsidRDefault="00713006" w:rsidP="006E1E8B">
            <w:pPr>
              <w:pStyle w:val="DG0"/>
              <w:jc w:val="both"/>
            </w:pPr>
            <w:r>
              <w:rPr>
                <w:rFonts w:hint="eastAsia"/>
              </w:rPr>
              <w:t>1</w:t>
            </w:r>
            <w:r>
              <w:t>.</w:t>
            </w:r>
            <w:r w:rsidR="00C552E0">
              <w:rPr>
                <w:rFonts w:hint="eastAsia"/>
              </w:rPr>
              <w:t>肾的生理功能与肾移植</w:t>
            </w:r>
            <w:r w:rsidR="009226A3">
              <w:rPr>
                <w:rFonts w:hint="eastAsia"/>
              </w:rPr>
              <w:t>。</w:t>
            </w:r>
          </w:p>
          <w:p w14:paraId="2A63C103" w14:textId="74822DE5" w:rsidR="00713006" w:rsidRDefault="00713006" w:rsidP="006E1E8B">
            <w:pPr>
              <w:pStyle w:val="DG0"/>
              <w:jc w:val="both"/>
            </w:pPr>
            <w:r>
              <w:t>2.</w:t>
            </w:r>
            <w:r w:rsidR="00955F22">
              <w:rPr>
                <w:rFonts w:hint="eastAsia"/>
              </w:rPr>
              <w:t>血液透析的原理与应用场景，动静脉瘘的护理需求。</w:t>
            </w:r>
          </w:p>
          <w:p w14:paraId="25EE773B" w14:textId="50242A21" w:rsidR="00D81E64" w:rsidRPr="00713006" w:rsidRDefault="003359BD" w:rsidP="006E1E8B">
            <w:pPr>
              <w:pStyle w:val="DG0"/>
              <w:jc w:val="both"/>
            </w:pPr>
            <w:r>
              <w:rPr>
                <w:rFonts w:hint="eastAsia"/>
              </w:rPr>
              <w:t>3</w:t>
            </w:r>
            <w:r>
              <w:t>.</w:t>
            </w:r>
            <w:r>
              <w:rPr>
                <w:rFonts w:hint="eastAsia"/>
              </w:rPr>
              <w:t>血浆清除率体现肾的排毒能力，讨论食品安全与合理使用添加剂不会影响健康的原因。</w:t>
            </w:r>
          </w:p>
        </w:tc>
      </w:tr>
      <w:tr w:rsidR="006E1E8B" w14:paraId="7A243A46" w14:textId="77777777" w:rsidTr="009226A3">
        <w:trPr>
          <w:trHeight w:val="454"/>
        </w:trPr>
        <w:tc>
          <w:tcPr>
            <w:tcW w:w="1269" w:type="dxa"/>
            <w:vAlign w:val="center"/>
          </w:tcPr>
          <w:p w14:paraId="4416A77F" w14:textId="7506537E" w:rsidR="006E1E8B" w:rsidRDefault="006E1E8B" w:rsidP="009226A3">
            <w:pPr>
              <w:pStyle w:val="DG0"/>
            </w:pPr>
            <w:r>
              <w:rPr>
                <w:rFonts w:hint="eastAsia"/>
              </w:rPr>
              <w:t>感觉器官</w:t>
            </w:r>
          </w:p>
        </w:tc>
        <w:tc>
          <w:tcPr>
            <w:tcW w:w="7007" w:type="dxa"/>
            <w:vAlign w:val="center"/>
          </w:tcPr>
          <w:p w14:paraId="2E6145A5" w14:textId="7BA39529" w:rsidR="006E1E8B" w:rsidRDefault="00713006" w:rsidP="006E1E8B">
            <w:pPr>
              <w:pStyle w:val="DG0"/>
              <w:jc w:val="both"/>
            </w:pPr>
            <w:r>
              <w:rPr>
                <w:rFonts w:hint="eastAsia"/>
              </w:rPr>
              <w:t>1</w:t>
            </w:r>
            <w:r>
              <w:t>.</w:t>
            </w:r>
            <w:r w:rsidRPr="00713006">
              <w:rPr>
                <w:rFonts w:hint="eastAsia"/>
              </w:rPr>
              <w:t>维生素</w:t>
            </w:r>
            <w:r w:rsidRPr="00713006">
              <w:t>A</w:t>
            </w:r>
            <w:r w:rsidRPr="00713006">
              <w:t>、</w:t>
            </w:r>
            <w:r w:rsidRPr="00713006">
              <w:t>β</w:t>
            </w:r>
            <w:r w:rsidRPr="00713006">
              <w:t>胡萝卜素与夜盲</w:t>
            </w:r>
            <w:r>
              <w:rPr>
                <w:rFonts w:hint="eastAsia"/>
              </w:rPr>
              <w:t>，结合抗美援朝战争中的后期问题</w:t>
            </w:r>
            <w:r w:rsidRPr="00713006">
              <w:t>。</w:t>
            </w:r>
          </w:p>
          <w:p w14:paraId="4B1416C4" w14:textId="77777777" w:rsidR="001C7D2A" w:rsidRDefault="00713006" w:rsidP="006E1E8B">
            <w:pPr>
              <w:pStyle w:val="DG0"/>
              <w:jc w:val="both"/>
            </w:pPr>
            <w:r>
              <w:rPr>
                <w:rFonts w:hint="eastAsia"/>
              </w:rPr>
              <w:t>2</w:t>
            </w:r>
            <w:r>
              <w:t>.</w:t>
            </w:r>
            <w:r>
              <w:rPr>
                <w:rFonts w:hint="eastAsia"/>
              </w:rPr>
              <w:t>暗视觉与海盗用眼罩遮眼的原理</w:t>
            </w:r>
            <w:r w:rsidR="001C7D2A">
              <w:rPr>
                <w:rFonts w:hint="eastAsia"/>
              </w:rPr>
              <w:t>。</w:t>
            </w:r>
          </w:p>
          <w:p w14:paraId="634EE2E7" w14:textId="719EB2FB" w:rsidR="00713006" w:rsidRDefault="001C7D2A" w:rsidP="006E1E8B">
            <w:pPr>
              <w:pStyle w:val="DG0"/>
              <w:jc w:val="both"/>
            </w:pPr>
            <w:r>
              <w:rPr>
                <w:rFonts w:hint="eastAsia"/>
              </w:rPr>
              <w:t>3</w:t>
            </w:r>
            <w:r>
              <w:t>.</w:t>
            </w:r>
            <w:r>
              <w:rPr>
                <w:rFonts w:hint="eastAsia"/>
              </w:rPr>
              <w:t>讨论如何保护视力</w:t>
            </w:r>
            <w:r w:rsidR="00713006">
              <w:rPr>
                <w:rFonts w:hint="eastAsia"/>
              </w:rPr>
              <w:t>。</w:t>
            </w:r>
          </w:p>
          <w:p w14:paraId="342492E5" w14:textId="3C1A3015" w:rsidR="00713006" w:rsidRDefault="001C7D2A" w:rsidP="006E1E8B">
            <w:pPr>
              <w:pStyle w:val="DG0"/>
              <w:jc w:val="both"/>
            </w:pPr>
            <w:r>
              <w:t>4</w:t>
            </w:r>
            <w:r w:rsidR="00713006">
              <w:t>.</w:t>
            </w:r>
            <w:r w:rsidR="00713006">
              <w:rPr>
                <w:rFonts w:hint="eastAsia"/>
              </w:rPr>
              <w:t>讨论骨传导耳机的原理和利弊</w:t>
            </w:r>
            <w:r w:rsidR="00EF07C9">
              <w:rPr>
                <w:rFonts w:hint="eastAsia"/>
              </w:rPr>
              <w:t>。</w:t>
            </w:r>
          </w:p>
        </w:tc>
      </w:tr>
      <w:tr w:rsidR="006E1E8B" w14:paraId="673938EF" w14:textId="77777777" w:rsidTr="009226A3">
        <w:trPr>
          <w:trHeight w:val="454"/>
        </w:trPr>
        <w:tc>
          <w:tcPr>
            <w:tcW w:w="1269" w:type="dxa"/>
            <w:vAlign w:val="center"/>
          </w:tcPr>
          <w:p w14:paraId="7EC672F2" w14:textId="0EBE121F" w:rsidR="006E1E8B" w:rsidRDefault="006E1E8B" w:rsidP="009226A3">
            <w:pPr>
              <w:pStyle w:val="DG0"/>
            </w:pPr>
            <w:r>
              <w:rPr>
                <w:rFonts w:hint="eastAsia"/>
              </w:rPr>
              <w:t>神经系统</w:t>
            </w:r>
          </w:p>
        </w:tc>
        <w:tc>
          <w:tcPr>
            <w:tcW w:w="7007" w:type="dxa"/>
            <w:vAlign w:val="center"/>
          </w:tcPr>
          <w:p w14:paraId="1DA3426C" w14:textId="3E85A5B5" w:rsidR="00713006" w:rsidRDefault="00713006" w:rsidP="00713006">
            <w:pPr>
              <w:pStyle w:val="DG0"/>
              <w:jc w:val="both"/>
            </w:pPr>
            <w:r>
              <w:t>1.</w:t>
            </w:r>
            <w:r>
              <w:t>人类对神经科学的研究历程与上世纪一些违背医学伦理的人体试验对患者造成的危害</w:t>
            </w:r>
            <w:r w:rsidR="00172A04">
              <w:rPr>
                <w:rFonts w:hint="eastAsia"/>
              </w:rPr>
              <w:t>，再次强调医学伦理的重要性</w:t>
            </w:r>
            <w:r>
              <w:t>。</w:t>
            </w:r>
          </w:p>
          <w:p w14:paraId="5114B9EB" w14:textId="77777777" w:rsidR="006E1E8B" w:rsidRDefault="00713006" w:rsidP="00713006">
            <w:pPr>
              <w:pStyle w:val="DG0"/>
              <w:jc w:val="both"/>
            </w:pPr>
            <w:r>
              <w:t>2.</w:t>
            </w:r>
            <w:r>
              <w:t>神经递质的生理功能与毒品对人产生危害的机制。</w:t>
            </w:r>
          </w:p>
          <w:p w14:paraId="1E34B610" w14:textId="5373DC77" w:rsidR="001C7D2A" w:rsidRDefault="001C7D2A" w:rsidP="00713006">
            <w:pPr>
              <w:pStyle w:val="DG0"/>
              <w:jc w:val="both"/>
            </w:pPr>
            <w:r>
              <w:rPr>
                <w:rFonts w:hint="eastAsia"/>
              </w:rPr>
              <w:t>3</w:t>
            </w:r>
            <w:r>
              <w:t>.</w:t>
            </w:r>
            <w:r>
              <w:rPr>
                <w:rFonts w:hint="eastAsia"/>
              </w:rPr>
              <w:t>神经系统对人体的调节与控制可以类比国家的宏观调控，</w:t>
            </w:r>
            <w:r w:rsidR="008B3CA0">
              <w:rPr>
                <w:rFonts w:hint="eastAsia"/>
              </w:rPr>
              <w:t>可通过案例讨论</w:t>
            </w:r>
            <w:r>
              <w:rPr>
                <w:rFonts w:hint="eastAsia"/>
              </w:rPr>
              <w:t>帮助学生</w:t>
            </w:r>
            <w:r w:rsidR="008B3CA0">
              <w:rPr>
                <w:rFonts w:hint="eastAsia"/>
              </w:rPr>
              <w:t>逐步</w:t>
            </w:r>
            <w:r>
              <w:rPr>
                <w:rFonts w:hint="eastAsia"/>
              </w:rPr>
              <w:t>构建整体思维。</w:t>
            </w:r>
          </w:p>
        </w:tc>
      </w:tr>
      <w:tr w:rsidR="006E1E8B" w14:paraId="600A0481" w14:textId="77777777" w:rsidTr="009226A3">
        <w:trPr>
          <w:trHeight w:val="454"/>
        </w:trPr>
        <w:tc>
          <w:tcPr>
            <w:tcW w:w="1269" w:type="dxa"/>
            <w:vAlign w:val="center"/>
          </w:tcPr>
          <w:p w14:paraId="194A20B6" w14:textId="2CC9E0CA" w:rsidR="006E1E8B" w:rsidRDefault="006E1E8B" w:rsidP="009226A3">
            <w:pPr>
              <w:pStyle w:val="DG0"/>
            </w:pPr>
            <w:r>
              <w:rPr>
                <w:rFonts w:hint="eastAsia"/>
              </w:rPr>
              <w:t>内分泌</w:t>
            </w:r>
          </w:p>
        </w:tc>
        <w:tc>
          <w:tcPr>
            <w:tcW w:w="7007" w:type="dxa"/>
            <w:vAlign w:val="center"/>
          </w:tcPr>
          <w:p w14:paraId="78CF6791" w14:textId="336D5A48" w:rsidR="006E1E8B" w:rsidRDefault="00172A04" w:rsidP="006E1E8B">
            <w:pPr>
              <w:pStyle w:val="DG0"/>
              <w:jc w:val="both"/>
            </w:pPr>
            <w:r>
              <w:rPr>
                <w:rFonts w:hint="eastAsia"/>
              </w:rPr>
              <w:t>1</w:t>
            </w:r>
            <w:r>
              <w:t>.</w:t>
            </w:r>
            <w:r w:rsidR="006D3D33">
              <w:rPr>
                <w:rFonts w:hint="eastAsia"/>
              </w:rPr>
              <w:t>我国推广加碘盐的意义与</w:t>
            </w:r>
            <w:r w:rsidR="008B3CA0">
              <w:rPr>
                <w:rFonts w:hint="eastAsia"/>
              </w:rPr>
              <w:t>近</w:t>
            </w:r>
            <w:r w:rsidR="006D3D33">
              <w:rPr>
                <w:rFonts w:hint="eastAsia"/>
              </w:rPr>
              <w:t>年来甲状腺疾病高发的争议</w:t>
            </w:r>
            <w:r w:rsidR="008B3CA0">
              <w:rPr>
                <w:rFonts w:hint="eastAsia"/>
              </w:rPr>
              <w:t>。</w:t>
            </w:r>
          </w:p>
          <w:p w14:paraId="4C020EFC" w14:textId="052D4EF5" w:rsidR="00172A04" w:rsidRDefault="00172A04" w:rsidP="006E1E8B">
            <w:pPr>
              <w:pStyle w:val="DG0"/>
              <w:jc w:val="both"/>
            </w:pPr>
            <w:r>
              <w:rPr>
                <w:rFonts w:hint="eastAsia"/>
              </w:rPr>
              <w:t>2</w:t>
            </w:r>
            <w:r>
              <w:t>.</w:t>
            </w:r>
            <w:r>
              <w:rPr>
                <w:rFonts w:hint="eastAsia"/>
              </w:rPr>
              <w:t>糖皮质激素</w:t>
            </w:r>
            <w:r w:rsidR="006D3D33">
              <w:rPr>
                <w:rFonts w:hint="eastAsia"/>
              </w:rPr>
              <w:t>的</w:t>
            </w:r>
            <w:r>
              <w:rPr>
                <w:rFonts w:hint="eastAsia"/>
              </w:rPr>
              <w:t>规范使用</w:t>
            </w:r>
            <w:r w:rsidR="006D3D33">
              <w:rPr>
                <w:rFonts w:hint="eastAsia"/>
              </w:rPr>
              <w:t>与医疗安全</w:t>
            </w:r>
            <w:r w:rsidR="008B3CA0">
              <w:rPr>
                <w:rFonts w:hint="eastAsia"/>
              </w:rPr>
              <w:t>。</w:t>
            </w:r>
          </w:p>
          <w:p w14:paraId="4BD5B192" w14:textId="0400290E" w:rsidR="00172A04" w:rsidRPr="00172A04" w:rsidRDefault="00172A04" w:rsidP="006E1E8B">
            <w:pPr>
              <w:pStyle w:val="DG0"/>
              <w:jc w:val="both"/>
            </w:pPr>
            <w:r>
              <w:t>3.</w:t>
            </w:r>
            <w:r>
              <w:rPr>
                <w:rFonts w:hint="eastAsia"/>
              </w:rPr>
              <w:t>体育运动前必须热身的原</w:t>
            </w:r>
            <w:r w:rsidR="006D3D33">
              <w:rPr>
                <w:rFonts w:hint="eastAsia"/>
              </w:rPr>
              <w:t>因、科学锻炼、兴奋剂的原理与体育精神。</w:t>
            </w:r>
          </w:p>
        </w:tc>
      </w:tr>
      <w:tr w:rsidR="006E1E8B" w14:paraId="7D556384" w14:textId="77777777" w:rsidTr="009226A3">
        <w:trPr>
          <w:trHeight w:val="454"/>
        </w:trPr>
        <w:tc>
          <w:tcPr>
            <w:tcW w:w="1269" w:type="dxa"/>
            <w:vAlign w:val="center"/>
          </w:tcPr>
          <w:p w14:paraId="7CCF6934" w14:textId="57C181B1" w:rsidR="006E1E8B" w:rsidRDefault="006E1E8B" w:rsidP="009226A3">
            <w:pPr>
              <w:pStyle w:val="DG0"/>
            </w:pPr>
            <w:r>
              <w:rPr>
                <w:rFonts w:hint="eastAsia"/>
              </w:rPr>
              <w:t>生殖</w:t>
            </w:r>
          </w:p>
        </w:tc>
        <w:tc>
          <w:tcPr>
            <w:tcW w:w="7007" w:type="dxa"/>
            <w:vAlign w:val="center"/>
          </w:tcPr>
          <w:p w14:paraId="2EF59174" w14:textId="564DFA39" w:rsidR="00172A04" w:rsidRDefault="00172A04" w:rsidP="006E1E8B">
            <w:pPr>
              <w:pStyle w:val="DG0"/>
              <w:jc w:val="both"/>
            </w:pPr>
            <w:r>
              <w:rPr>
                <w:rFonts w:hint="eastAsia"/>
              </w:rPr>
              <w:t>1</w:t>
            </w:r>
            <w:r>
              <w:t>.</w:t>
            </w:r>
            <w:r>
              <w:rPr>
                <w:rFonts w:hint="eastAsia"/>
              </w:rPr>
              <w:t>不良作息、内分泌失调与不孕不育</w:t>
            </w:r>
            <w:r w:rsidR="008B3CA0">
              <w:rPr>
                <w:rFonts w:hint="eastAsia"/>
              </w:rPr>
              <w:t>；</w:t>
            </w:r>
            <w:r>
              <w:rPr>
                <w:rFonts w:hint="eastAsia"/>
              </w:rPr>
              <w:t>人工辅助受孕</w:t>
            </w:r>
            <w:r w:rsidR="008B3CA0">
              <w:rPr>
                <w:rFonts w:hint="eastAsia"/>
              </w:rPr>
              <w:t>技术的发展</w:t>
            </w:r>
            <w:r>
              <w:rPr>
                <w:rFonts w:hint="eastAsia"/>
              </w:rPr>
              <w:t>；代孕黑产业对女性</w:t>
            </w:r>
            <w:r w:rsidR="00F66B2A">
              <w:rPr>
                <w:rFonts w:hint="eastAsia"/>
              </w:rPr>
              <w:t>的压迫与</w:t>
            </w:r>
            <w:r>
              <w:rPr>
                <w:rFonts w:hint="eastAsia"/>
              </w:rPr>
              <w:t>造成的伤害。</w:t>
            </w:r>
          </w:p>
          <w:p w14:paraId="3C03EAD9" w14:textId="15E9DC22" w:rsidR="006E1E8B" w:rsidRDefault="00172A04" w:rsidP="006E1E8B">
            <w:pPr>
              <w:pStyle w:val="DG0"/>
              <w:jc w:val="both"/>
            </w:pPr>
            <w:r>
              <w:rPr>
                <w:rFonts w:hint="eastAsia"/>
              </w:rPr>
              <w:t>2</w:t>
            </w:r>
            <w:r>
              <w:t>.</w:t>
            </w:r>
            <w:r>
              <w:rPr>
                <w:rFonts w:hint="eastAsia"/>
              </w:rPr>
              <w:t>树立正确的两性观念，阻断性传播疾病在人群中的蔓延。</w:t>
            </w:r>
          </w:p>
        </w:tc>
      </w:tr>
      <w:tr w:rsidR="00D63B86" w14:paraId="1B97E319" w14:textId="77777777" w:rsidTr="009226A3">
        <w:trPr>
          <w:trHeight w:val="454"/>
        </w:trPr>
        <w:tc>
          <w:tcPr>
            <w:tcW w:w="1269" w:type="dxa"/>
            <w:vAlign w:val="center"/>
          </w:tcPr>
          <w:p w14:paraId="46295016" w14:textId="384301D1" w:rsidR="00D63B86" w:rsidRDefault="006E1E8B" w:rsidP="009226A3">
            <w:pPr>
              <w:pStyle w:val="DG0"/>
            </w:pPr>
            <w:r w:rsidRPr="00D55D5C">
              <w:rPr>
                <w:rFonts w:hint="eastAsia"/>
              </w:rPr>
              <w:t>人体几个重要阶段的生理特征</w:t>
            </w:r>
          </w:p>
        </w:tc>
        <w:tc>
          <w:tcPr>
            <w:tcW w:w="7007" w:type="dxa"/>
            <w:vAlign w:val="center"/>
          </w:tcPr>
          <w:p w14:paraId="55F2190C" w14:textId="29ECD040" w:rsidR="00D63B86" w:rsidRDefault="00172A04">
            <w:pPr>
              <w:pStyle w:val="DG0"/>
              <w:jc w:val="both"/>
            </w:pPr>
            <w:r>
              <w:rPr>
                <w:rFonts w:hint="eastAsia"/>
              </w:rPr>
              <w:t>1</w:t>
            </w:r>
            <w:r>
              <w:t>.</w:t>
            </w:r>
            <w:r>
              <w:rPr>
                <w:rFonts w:hint="eastAsia"/>
              </w:rPr>
              <w:t>关注青少年的身心健康。</w:t>
            </w:r>
          </w:p>
          <w:p w14:paraId="39F232E9" w14:textId="78A877DC" w:rsidR="00172A04" w:rsidRDefault="00172A04">
            <w:pPr>
              <w:pStyle w:val="DG0"/>
              <w:jc w:val="both"/>
            </w:pPr>
            <w:r>
              <w:rPr>
                <w:rFonts w:hint="eastAsia"/>
              </w:rPr>
              <w:t>2</w:t>
            </w:r>
            <w:r>
              <w:t>.</w:t>
            </w:r>
            <w:r>
              <w:rPr>
                <w:rFonts w:hint="eastAsia"/>
              </w:rPr>
              <w:t>关爱中老年人群的身心健康</w:t>
            </w:r>
            <w:r w:rsidR="006B43F3">
              <w:rPr>
                <w:rFonts w:hint="eastAsia"/>
              </w:rPr>
              <w:t>，重视慢病管理</w:t>
            </w:r>
            <w:r>
              <w:rPr>
                <w:rFonts w:hint="eastAsia"/>
              </w:rPr>
              <w:t>。</w:t>
            </w:r>
          </w:p>
        </w:tc>
      </w:tr>
    </w:tbl>
    <w:p w14:paraId="2CEFF061" w14:textId="77777777" w:rsidR="00D63B86" w:rsidRDefault="004E61E8">
      <w:pPr>
        <w:pStyle w:val="DG1"/>
        <w:spacing w:beforeLines="100" w:before="326" w:line="360" w:lineRule="auto"/>
        <w:rPr>
          <w:rFonts w:ascii="黑体" w:hAnsi="宋体"/>
        </w:rPr>
      </w:pPr>
      <w:bookmarkStart w:id="5" w:name="_Hlk157071413"/>
      <w:r>
        <w:rPr>
          <w:rFonts w:ascii="黑体" w:hAnsi="宋体" w:hint="eastAsia"/>
        </w:rPr>
        <w:t>五、课程考核</w:t>
      </w:r>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63B86" w14:paraId="76F6BF27" w14:textId="77777777">
        <w:trPr>
          <w:trHeight w:val="454"/>
        </w:trPr>
        <w:tc>
          <w:tcPr>
            <w:tcW w:w="836" w:type="dxa"/>
            <w:vMerge w:val="restart"/>
            <w:tcBorders>
              <w:top w:val="single" w:sz="12" w:space="0" w:color="auto"/>
              <w:left w:val="single" w:sz="12" w:space="0" w:color="auto"/>
            </w:tcBorders>
            <w:vAlign w:val="center"/>
          </w:tcPr>
          <w:p w14:paraId="0BE578DB" w14:textId="77777777" w:rsidR="00D63B86" w:rsidRDefault="004E61E8">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D5A2533" w14:textId="77777777" w:rsidR="00D63B86" w:rsidRDefault="004E61E8">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65205D9" w14:textId="77777777" w:rsidR="00D63B86" w:rsidRDefault="004E61E8">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13B7141A" w14:textId="77777777" w:rsidR="00D63B86" w:rsidRDefault="004E61E8">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18ADABF" w14:textId="77777777" w:rsidR="00D63B86" w:rsidRDefault="004E61E8">
            <w:pPr>
              <w:pStyle w:val="DG1"/>
              <w:spacing w:line="240" w:lineRule="auto"/>
              <w:jc w:val="center"/>
              <w:rPr>
                <w:rFonts w:ascii="黑体" w:hAnsi="黑体"/>
                <w:bCs/>
                <w:sz w:val="21"/>
                <w:szCs w:val="21"/>
              </w:rPr>
            </w:pPr>
            <w:r>
              <w:rPr>
                <w:rFonts w:ascii="黑体" w:hAnsi="黑体" w:hint="eastAsia"/>
                <w:bCs/>
                <w:sz w:val="21"/>
                <w:szCs w:val="21"/>
              </w:rPr>
              <w:t>合计</w:t>
            </w:r>
          </w:p>
        </w:tc>
      </w:tr>
      <w:tr w:rsidR="00D63B86" w14:paraId="2E5DF925" w14:textId="77777777">
        <w:trPr>
          <w:trHeight w:val="454"/>
        </w:trPr>
        <w:tc>
          <w:tcPr>
            <w:tcW w:w="836" w:type="dxa"/>
            <w:vMerge/>
            <w:tcBorders>
              <w:left w:val="single" w:sz="12" w:space="0" w:color="auto"/>
            </w:tcBorders>
          </w:tcPr>
          <w:p w14:paraId="73103F6A" w14:textId="77777777" w:rsidR="00D63B86" w:rsidRDefault="00D63B86">
            <w:pPr>
              <w:snapToGrid w:val="0"/>
              <w:jc w:val="center"/>
              <w:rPr>
                <w:rFonts w:ascii="黑体" w:eastAsia="黑体" w:hAnsi="黑体"/>
                <w:bCs/>
                <w:sz w:val="21"/>
                <w:szCs w:val="21"/>
              </w:rPr>
            </w:pPr>
          </w:p>
        </w:tc>
        <w:tc>
          <w:tcPr>
            <w:tcW w:w="709" w:type="dxa"/>
            <w:vMerge/>
          </w:tcPr>
          <w:p w14:paraId="515DB646" w14:textId="77777777" w:rsidR="00D63B86" w:rsidRDefault="00D63B86">
            <w:pPr>
              <w:pStyle w:val="DG1"/>
              <w:rPr>
                <w:rFonts w:ascii="黑体" w:hAnsi="黑体"/>
                <w:bCs/>
                <w:sz w:val="21"/>
                <w:szCs w:val="21"/>
              </w:rPr>
            </w:pPr>
          </w:p>
        </w:tc>
        <w:tc>
          <w:tcPr>
            <w:tcW w:w="2353" w:type="dxa"/>
            <w:vMerge/>
            <w:tcBorders>
              <w:right w:val="double" w:sz="4" w:space="0" w:color="auto"/>
            </w:tcBorders>
          </w:tcPr>
          <w:p w14:paraId="13268382" w14:textId="77777777" w:rsidR="00D63B86" w:rsidRDefault="00D63B86">
            <w:pPr>
              <w:pStyle w:val="DG1"/>
              <w:rPr>
                <w:rFonts w:ascii="黑体" w:hAnsi="黑体"/>
                <w:bCs/>
                <w:sz w:val="21"/>
                <w:szCs w:val="21"/>
              </w:rPr>
            </w:pPr>
          </w:p>
        </w:tc>
        <w:tc>
          <w:tcPr>
            <w:tcW w:w="612" w:type="dxa"/>
            <w:tcBorders>
              <w:left w:val="double" w:sz="4" w:space="0" w:color="auto"/>
            </w:tcBorders>
            <w:vAlign w:val="center"/>
          </w:tcPr>
          <w:p w14:paraId="478FD12B" w14:textId="4CCD7C67" w:rsidR="00D63B86" w:rsidRDefault="001E5C2C">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73582846" w14:textId="022A5004" w:rsidR="00D63B86" w:rsidRDefault="001E5C2C">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180DF47A" w14:textId="2C4C5FB4" w:rsidR="00D63B86" w:rsidRDefault="001E5C2C">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6A68A749" w14:textId="0900435B" w:rsidR="00D63B86" w:rsidRDefault="001E5C2C">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4BE699D9" w14:textId="6A249EB2" w:rsidR="00D63B86" w:rsidRDefault="001E5C2C">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68A8FD1C" w14:textId="19E90C0D" w:rsidR="00D63B86" w:rsidRDefault="001E5C2C">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36030EDD" w14:textId="77777777" w:rsidR="00D63B86" w:rsidRDefault="00D63B86">
            <w:pPr>
              <w:pStyle w:val="DG1"/>
              <w:spacing w:line="240" w:lineRule="auto"/>
              <w:jc w:val="center"/>
              <w:rPr>
                <w:rFonts w:ascii="黑体" w:hAnsi="黑体"/>
                <w:bCs/>
                <w:sz w:val="21"/>
                <w:szCs w:val="21"/>
              </w:rPr>
            </w:pPr>
          </w:p>
        </w:tc>
      </w:tr>
      <w:tr w:rsidR="00DC1279" w14:paraId="4D264D24" w14:textId="77777777" w:rsidTr="00D4766C">
        <w:trPr>
          <w:trHeight w:val="454"/>
        </w:trPr>
        <w:tc>
          <w:tcPr>
            <w:tcW w:w="836" w:type="dxa"/>
            <w:tcBorders>
              <w:left w:val="single" w:sz="12" w:space="0" w:color="auto"/>
            </w:tcBorders>
            <w:vAlign w:val="center"/>
          </w:tcPr>
          <w:p w14:paraId="662BD782" w14:textId="77777777" w:rsidR="00DC1279" w:rsidRDefault="00DC1279" w:rsidP="00D4766C">
            <w:pPr>
              <w:snapToGrid w:val="0"/>
              <w:jc w:val="center"/>
              <w:rPr>
                <w:rFonts w:ascii="黑体" w:eastAsia="黑体" w:hAnsi="黑体"/>
                <w:bCs/>
                <w:sz w:val="21"/>
                <w:szCs w:val="21"/>
              </w:rPr>
            </w:pPr>
            <w:r>
              <w:rPr>
                <w:rFonts w:ascii="黑体" w:eastAsia="黑体" w:hAnsi="黑体" w:hint="eastAsia"/>
                <w:bCs/>
                <w:sz w:val="21"/>
                <w:szCs w:val="21"/>
              </w:rPr>
              <w:t>1</w:t>
            </w:r>
          </w:p>
        </w:tc>
        <w:tc>
          <w:tcPr>
            <w:tcW w:w="709" w:type="dxa"/>
            <w:vAlign w:val="center"/>
          </w:tcPr>
          <w:p w14:paraId="3AF7729D" w14:textId="0445E917" w:rsidR="00DC1279" w:rsidRDefault="00DC1279" w:rsidP="00D4766C">
            <w:pPr>
              <w:pStyle w:val="DG0"/>
            </w:pPr>
            <w:r>
              <w:rPr>
                <w:rFonts w:hint="eastAsia"/>
              </w:rPr>
              <w:t>6</w:t>
            </w:r>
            <w:r>
              <w:t>0%</w:t>
            </w:r>
          </w:p>
        </w:tc>
        <w:tc>
          <w:tcPr>
            <w:tcW w:w="2353" w:type="dxa"/>
            <w:tcBorders>
              <w:right w:val="double" w:sz="4" w:space="0" w:color="auto"/>
            </w:tcBorders>
            <w:vAlign w:val="center"/>
          </w:tcPr>
          <w:p w14:paraId="41F4C973" w14:textId="757AD4C6" w:rsidR="00DC1279" w:rsidRDefault="00DC1279" w:rsidP="00D4766C">
            <w:pPr>
              <w:pStyle w:val="DG0"/>
            </w:pPr>
            <w:r>
              <w:rPr>
                <w:rFonts w:ascii="宋体" w:hAnsi="宋体"/>
                <w:sz w:val="20"/>
                <w:szCs w:val="20"/>
              </w:rPr>
              <w:t>期终闭卷考</w:t>
            </w:r>
          </w:p>
        </w:tc>
        <w:tc>
          <w:tcPr>
            <w:tcW w:w="612" w:type="dxa"/>
            <w:tcBorders>
              <w:left w:val="double" w:sz="4" w:space="0" w:color="auto"/>
            </w:tcBorders>
            <w:vAlign w:val="center"/>
          </w:tcPr>
          <w:p w14:paraId="66E12781" w14:textId="6761696B" w:rsidR="00DC1279" w:rsidRDefault="00A97FB9" w:rsidP="00D4766C">
            <w:pPr>
              <w:pStyle w:val="DG0"/>
            </w:pPr>
            <w:r>
              <w:t>6</w:t>
            </w:r>
            <w:r w:rsidR="001E5C2C">
              <w:t>0</w:t>
            </w:r>
          </w:p>
        </w:tc>
        <w:tc>
          <w:tcPr>
            <w:tcW w:w="612" w:type="dxa"/>
            <w:vAlign w:val="center"/>
          </w:tcPr>
          <w:p w14:paraId="66B55AD3" w14:textId="6F09A916" w:rsidR="00DC1279" w:rsidRDefault="00DC1279" w:rsidP="00D4766C">
            <w:pPr>
              <w:pStyle w:val="DG0"/>
            </w:pPr>
          </w:p>
        </w:tc>
        <w:tc>
          <w:tcPr>
            <w:tcW w:w="612" w:type="dxa"/>
            <w:vAlign w:val="center"/>
          </w:tcPr>
          <w:p w14:paraId="566A3E1F" w14:textId="6B28BBE8" w:rsidR="00DC1279" w:rsidRDefault="00DC1279" w:rsidP="00D4766C">
            <w:pPr>
              <w:pStyle w:val="DG0"/>
            </w:pPr>
          </w:p>
        </w:tc>
        <w:tc>
          <w:tcPr>
            <w:tcW w:w="612" w:type="dxa"/>
            <w:vAlign w:val="center"/>
          </w:tcPr>
          <w:p w14:paraId="44DE1390" w14:textId="5A899A0A" w:rsidR="00DC1279" w:rsidRDefault="00D12061" w:rsidP="00D4766C">
            <w:pPr>
              <w:pStyle w:val="DG0"/>
            </w:pPr>
            <w:r>
              <w:t>4</w:t>
            </w:r>
            <w:r w:rsidR="001E5C2C">
              <w:t>0</w:t>
            </w:r>
          </w:p>
        </w:tc>
        <w:tc>
          <w:tcPr>
            <w:tcW w:w="612" w:type="dxa"/>
            <w:vAlign w:val="center"/>
          </w:tcPr>
          <w:p w14:paraId="16A14F29" w14:textId="77777777" w:rsidR="00DC1279" w:rsidRDefault="00DC1279" w:rsidP="00D4766C">
            <w:pPr>
              <w:pStyle w:val="DG0"/>
            </w:pPr>
          </w:p>
        </w:tc>
        <w:tc>
          <w:tcPr>
            <w:tcW w:w="612" w:type="dxa"/>
            <w:vAlign w:val="center"/>
          </w:tcPr>
          <w:p w14:paraId="45669530" w14:textId="1AEA94BF" w:rsidR="00DC1279" w:rsidRDefault="00DC1279" w:rsidP="00D4766C">
            <w:pPr>
              <w:pStyle w:val="DG0"/>
            </w:pPr>
          </w:p>
        </w:tc>
        <w:tc>
          <w:tcPr>
            <w:tcW w:w="706" w:type="dxa"/>
            <w:tcBorders>
              <w:right w:val="single" w:sz="12" w:space="0" w:color="auto"/>
            </w:tcBorders>
            <w:vAlign w:val="center"/>
          </w:tcPr>
          <w:p w14:paraId="0B761C3F" w14:textId="77777777" w:rsidR="00DC1279" w:rsidRDefault="00DC1279" w:rsidP="00D4766C">
            <w:pPr>
              <w:pStyle w:val="DG0"/>
            </w:pPr>
            <w:r>
              <w:rPr>
                <w:rFonts w:hint="eastAsia"/>
              </w:rPr>
              <w:t>1</w:t>
            </w:r>
            <w:r>
              <w:t>00</w:t>
            </w:r>
          </w:p>
        </w:tc>
      </w:tr>
      <w:tr w:rsidR="00DC1279" w14:paraId="31AB5D89" w14:textId="77777777" w:rsidTr="00D4766C">
        <w:trPr>
          <w:trHeight w:val="454"/>
        </w:trPr>
        <w:tc>
          <w:tcPr>
            <w:tcW w:w="836" w:type="dxa"/>
            <w:tcBorders>
              <w:left w:val="single" w:sz="12" w:space="0" w:color="auto"/>
            </w:tcBorders>
            <w:vAlign w:val="center"/>
          </w:tcPr>
          <w:p w14:paraId="516A3704" w14:textId="77777777" w:rsidR="00DC1279" w:rsidRDefault="00DC1279" w:rsidP="00D4766C">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vAlign w:val="center"/>
          </w:tcPr>
          <w:p w14:paraId="72CD8598" w14:textId="3A4E6E85" w:rsidR="00DC1279" w:rsidRDefault="00DC1279" w:rsidP="00D4766C">
            <w:pPr>
              <w:pStyle w:val="DG0"/>
            </w:pPr>
            <w:r>
              <w:rPr>
                <w:rFonts w:hint="eastAsia"/>
              </w:rPr>
              <w:t>2</w:t>
            </w:r>
            <w:r>
              <w:t>0%</w:t>
            </w:r>
          </w:p>
        </w:tc>
        <w:tc>
          <w:tcPr>
            <w:tcW w:w="2353" w:type="dxa"/>
            <w:tcBorders>
              <w:right w:val="double" w:sz="4" w:space="0" w:color="auto"/>
            </w:tcBorders>
            <w:vAlign w:val="center"/>
          </w:tcPr>
          <w:p w14:paraId="518AFCB2" w14:textId="044193D0" w:rsidR="00DC1279" w:rsidRDefault="00DC1279" w:rsidP="00D4766C">
            <w:pPr>
              <w:pStyle w:val="DG0"/>
            </w:pPr>
            <w:r>
              <w:rPr>
                <w:rFonts w:ascii="宋体" w:hAnsi="宋体" w:cs="Arial" w:hint="eastAsia"/>
                <w:sz w:val="20"/>
                <w:szCs w:val="20"/>
              </w:rPr>
              <w:t>小组项目报告</w:t>
            </w:r>
          </w:p>
        </w:tc>
        <w:tc>
          <w:tcPr>
            <w:tcW w:w="612" w:type="dxa"/>
            <w:tcBorders>
              <w:left w:val="double" w:sz="4" w:space="0" w:color="auto"/>
            </w:tcBorders>
            <w:vAlign w:val="center"/>
          </w:tcPr>
          <w:p w14:paraId="5C0D28D5" w14:textId="519E20AE" w:rsidR="00DC1279" w:rsidRDefault="00DC1279" w:rsidP="00D4766C">
            <w:pPr>
              <w:pStyle w:val="DG0"/>
            </w:pPr>
          </w:p>
        </w:tc>
        <w:tc>
          <w:tcPr>
            <w:tcW w:w="612" w:type="dxa"/>
            <w:vAlign w:val="center"/>
          </w:tcPr>
          <w:p w14:paraId="7FE449FE" w14:textId="2CCB753C" w:rsidR="00DC1279" w:rsidRDefault="00DC1279" w:rsidP="00D4766C">
            <w:pPr>
              <w:pStyle w:val="DG0"/>
            </w:pPr>
          </w:p>
        </w:tc>
        <w:tc>
          <w:tcPr>
            <w:tcW w:w="612" w:type="dxa"/>
            <w:vAlign w:val="center"/>
          </w:tcPr>
          <w:p w14:paraId="73F79493" w14:textId="55995AF7" w:rsidR="00DC1279" w:rsidRDefault="00A97FB9" w:rsidP="00D4766C">
            <w:pPr>
              <w:pStyle w:val="DG0"/>
            </w:pPr>
            <w:r>
              <w:rPr>
                <w:rFonts w:hint="eastAsia"/>
              </w:rPr>
              <w:t>1</w:t>
            </w:r>
            <w:r>
              <w:t>0</w:t>
            </w:r>
          </w:p>
        </w:tc>
        <w:tc>
          <w:tcPr>
            <w:tcW w:w="612" w:type="dxa"/>
            <w:vAlign w:val="center"/>
          </w:tcPr>
          <w:p w14:paraId="7C0BBC9E" w14:textId="6CC5A2EF" w:rsidR="00DC1279" w:rsidRDefault="00A97FB9" w:rsidP="00D4766C">
            <w:pPr>
              <w:pStyle w:val="DG0"/>
            </w:pPr>
            <w:r>
              <w:t>60</w:t>
            </w:r>
          </w:p>
        </w:tc>
        <w:tc>
          <w:tcPr>
            <w:tcW w:w="612" w:type="dxa"/>
            <w:vAlign w:val="center"/>
          </w:tcPr>
          <w:p w14:paraId="694FE4EB" w14:textId="173B63E1" w:rsidR="00DC1279" w:rsidRDefault="00A97FB9" w:rsidP="00D4766C">
            <w:pPr>
              <w:pStyle w:val="DG0"/>
            </w:pPr>
            <w:r>
              <w:rPr>
                <w:rFonts w:hint="eastAsia"/>
              </w:rPr>
              <w:t>2</w:t>
            </w:r>
            <w:r>
              <w:t>0</w:t>
            </w:r>
          </w:p>
        </w:tc>
        <w:tc>
          <w:tcPr>
            <w:tcW w:w="612" w:type="dxa"/>
            <w:vAlign w:val="center"/>
          </w:tcPr>
          <w:p w14:paraId="390DFE63" w14:textId="3A58A687" w:rsidR="00DC1279" w:rsidRDefault="00FC6C81" w:rsidP="00D4766C">
            <w:pPr>
              <w:pStyle w:val="DG0"/>
            </w:pPr>
            <w:r>
              <w:rPr>
                <w:rFonts w:hint="eastAsia"/>
              </w:rPr>
              <w:t>1</w:t>
            </w:r>
            <w:r>
              <w:t>0</w:t>
            </w:r>
          </w:p>
        </w:tc>
        <w:tc>
          <w:tcPr>
            <w:tcW w:w="706" w:type="dxa"/>
            <w:tcBorders>
              <w:right w:val="single" w:sz="12" w:space="0" w:color="auto"/>
            </w:tcBorders>
            <w:vAlign w:val="center"/>
          </w:tcPr>
          <w:p w14:paraId="68E4EED5" w14:textId="77777777" w:rsidR="00DC1279" w:rsidRDefault="00DC1279" w:rsidP="00D4766C">
            <w:pPr>
              <w:pStyle w:val="DG0"/>
            </w:pPr>
            <w:r>
              <w:rPr>
                <w:rFonts w:hint="eastAsia"/>
              </w:rPr>
              <w:t>1</w:t>
            </w:r>
            <w:r>
              <w:t>00</w:t>
            </w:r>
          </w:p>
        </w:tc>
      </w:tr>
      <w:tr w:rsidR="00DC1279" w14:paraId="504205C1" w14:textId="77777777" w:rsidTr="00D4766C">
        <w:trPr>
          <w:trHeight w:val="454"/>
        </w:trPr>
        <w:tc>
          <w:tcPr>
            <w:tcW w:w="836" w:type="dxa"/>
            <w:tcBorders>
              <w:left w:val="single" w:sz="12" w:space="0" w:color="auto"/>
            </w:tcBorders>
            <w:vAlign w:val="center"/>
          </w:tcPr>
          <w:p w14:paraId="163029CA" w14:textId="77777777" w:rsidR="00DC1279" w:rsidRDefault="00DC1279" w:rsidP="00D4766C">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50BFD5C4" w14:textId="38C82258" w:rsidR="00DC1279" w:rsidRDefault="00DC1279" w:rsidP="00D4766C">
            <w:pPr>
              <w:pStyle w:val="DG0"/>
            </w:pPr>
            <w:r>
              <w:rPr>
                <w:rFonts w:hint="eastAsia"/>
              </w:rPr>
              <w:t>1</w:t>
            </w:r>
            <w:r>
              <w:t>0%</w:t>
            </w:r>
          </w:p>
        </w:tc>
        <w:tc>
          <w:tcPr>
            <w:tcW w:w="2353" w:type="dxa"/>
            <w:tcBorders>
              <w:right w:val="double" w:sz="4" w:space="0" w:color="auto"/>
            </w:tcBorders>
            <w:vAlign w:val="center"/>
          </w:tcPr>
          <w:p w14:paraId="6A78A08F" w14:textId="62D04AFB" w:rsidR="00DC1279" w:rsidRDefault="00DC1279" w:rsidP="00D4766C">
            <w:pPr>
              <w:pStyle w:val="DG0"/>
            </w:pPr>
            <w:r>
              <w:rPr>
                <w:rFonts w:ascii="宋体" w:hAnsi="宋体" w:cs="Arial" w:hint="eastAsia"/>
                <w:sz w:val="20"/>
                <w:szCs w:val="20"/>
              </w:rPr>
              <w:t>实验报告</w:t>
            </w:r>
          </w:p>
        </w:tc>
        <w:tc>
          <w:tcPr>
            <w:tcW w:w="612" w:type="dxa"/>
            <w:tcBorders>
              <w:left w:val="double" w:sz="4" w:space="0" w:color="auto"/>
            </w:tcBorders>
            <w:vAlign w:val="center"/>
          </w:tcPr>
          <w:p w14:paraId="30B47E6B" w14:textId="04315CEC" w:rsidR="00DC1279" w:rsidRDefault="00DC1279" w:rsidP="00D4766C">
            <w:pPr>
              <w:pStyle w:val="DG0"/>
            </w:pPr>
          </w:p>
        </w:tc>
        <w:tc>
          <w:tcPr>
            <w:tcW w:w="612" w:type="dxa"/>
            <w:vAlign w:val="center"/>
          </w:tcPr>
          <w:p w14:paraId="17629B00" w14:textId="74C67CAF" w:rsidR="00DC1279" w:rsidRDefault="00A97FB9" w:rsidP="00D4766C">
            <w:pPr>
              <w:pStyle w:val="DG0"/>
            </w:pPr>
            <w:r>
              <w:rPr>
                <w:rFonts w:hint="eastAsia"/>
              </w:rPr>
              <w:t>5</w:t>
            </w:r>
            <w:r>
              <w:t>0</w:t>
            </w:r>
          </w:p>
        </w:tc>
        <w:tc>
          <w:tcPr>
            <w:tcW w:w="612" w:type="dxa"/>
            <w:vAlign w:val="center"/>
          </w:tcPr>
          <w:p w14:paraId="3CE11775" w14:textId="25D69525" w:rsidR="00DC1279" w:rsidRDefault="00D12061" w:rsidP="00D4766C">
            <w:pPr>
              <w:pStyle w:val="DG0"/>
            </w:pPr>
            <w:r>
              <w:t>3</w:t>
            </w:r>
            <w:r w:rsidR="00A97FB9">
              <w:t>0</w:t>
            </w:r>
          </w:p>
        </w:tc>
        <w:tc>
          <w:tcPr>
            <w:tcW w:w="612" w:type="dxa"/>
            <w:vAlign w:val="center"/>
          </w:tcPr>
          <w:p w14:paraId="224DAFC8" w14:textId="75606AEF" w:rsidR="00DC1279" w:rsidRDefault="00D12061" w:rsidP="00D4766C">
            <w:pPr>
              <w:pStyle w:val="DG0"/>
            </w:pPr>
            <w:r>
              <w:t>2</w:t>
            </w:r>
            <w:r w:rsidR="007A62ED">
              <w:t>0</w:t>
            </w:r>
          </w:p>
        </w:tc>
        <w:tc>
          <w:tcPr>
            <w:tcW w:w="612" w:type="dxa"/>
            <w:vAlign w:val="center"/>
          </w:tcPr>
          <w:p w14:paraId="195D620D" w14:textId="77777777" w:rsidR="00DC1279" w:rsidRDefault="00DC1279" w:rsidP="00D4766C">
            <w:pPr>
              <w:pStyle w:val="DG0"/>
            </w:pPr>
          </w:p>
        </w:tc>
        <w:tc>
          <w:tcPr>
            <w:tcW w:w="612" w:type="dxa"/>
            <w:vAlign w:val="center"/>
          </w:tcPr>
          <w:p w14:paraId="2E8750C2" w14:textId="32F738DF" w:rsidR="00DC1279" w:rsidRDefault="00DC1279" w:rsidP="00D4766C">
            <w:pPr>
              <w:pStyle w:val="DG0"/>
            </w:pPr>
          </w:p>
        </w:tc>
        <w:tc>
          <w:tcPr>
            <w:tcW w:w="706" w:type="dxa"/>
            <w:tcBorders>
              <w:right w:val="single" w:sz="12" w:space="0" w:color="auto"/>
            </w:tcBorders>
            <w:vAlign w:val="center"/>
          </w:tcPr>
          <w:p w14:paraId="1831F99F" w14:textId="77777777" w:rsidR="00DC1279" w:rsidRDefault="00DC1279" w:rsidP="00D4766C">
            <w:pPr>
              <w:pStyle w:val="DG0"/>
            </w:pPr>
            <w:r>
              <w:rPr>
                <w:rFonts w:hint="eastAsia"/>
              </w:rPr>
              <w:t>1</w:t>
            </w:r>
            <w:r>
              <w:t>00</w:t>
            </w:r>
          </w:p>
        </w:tc>
      </w:tr>
      <w:tr w:rsidR="00D4766C" w14:paraId="05854715" w14:textId="77777777" w:rsidTr="00D4766C">
        <w:trPr>
          <w:trHeight w:val="454"/>
        </w:trPr>
        <w:tc>
          <w:tcPr>
            <w:tcW w:w="836" w:type="dxa"/>
            <w:tcBorders>
              <w:left w:val="single" w:sz="12" w:space="0" w:color="auto"/>
              <w:bottom w:val="single" w:sz="12" w:space="0" w:color="auto"/>
            </w:tcBorders>
            <w:vAlign w:val="center"/>
          </w:tcPr>
          <w:p w14:paraId="383E31B8" w14:textId="304A6A42" w:rsidR="00D4766C" w:rsidRDefault="00D4766C" w:rsidP="00D4766C">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tcBorders>
              <w:bottom w:val="single" w:sz="12" w:space="0" w:color="auto"/>
            </w:tcBorders>
            <w:vAlign w:val="center"/>
          </w:tcPr>
          <w:p w14:paraId="45063543" w14:textId="2833E81A" w:rsidR="00D4766C" w:rsidRDefault="00D4766C" w:rsidP="00D4766C">
            <w:pPr>
              <w:pStyle w:val="DG0"/>
            </w:pPr>
            <w:r>
              <w:rPr>
                <w:rFonts w:hint="eastAsia"/>
              </w:rPr>
              <w:t>1</w:t>
            </w:r>
            <w:r>
              <w:t>0%</w:t>
            </w:r>
          </w:p>
        </w:tc>
        <w:tc>
          <w:tcPr>
            <w:tcW w:w="2353" w:type="dxa"/>
            <w:tcBorders>
              <w:bottom w:val="single" w:sz="12" w:space="0" w:color="auto"/>
              <w:right w:val="double" w:sz="4" w:space="0" w:color="auto"/>
            </w:tcBorders>
            <w:vAlign w:val="center"/>
          </w:tcPr>
          <w:p w14:paraId="1A3627E1" w14:textId="6A5BF2AD" w:rsidR="00D4766C" w:rsidRDefault="00D4766C" w:rsidP="00D4766C">
            <w:pPr>
              <w:pStyle w:val="DG0"/>
            </w:pPr>
            <w:r>
              <w:rPr>
                <w:rFonts w:ascii="宋体" w:hAnsi="宋体" w:cs="Arial" w:hint="eastAsia"/>
                <w:sz w:val="20"/>
                <w:szCs w:val="20"/>
              </w:rPr>
              <w:t>课后作业</w:t>
            </w:r>
          </w:p>
        </w:tc>
        <w:tc>
          <w:tcPr>
            <w:tcW w:w="612" w:type="dxa"/>
            <w:tcBorders>
              <w:left w:val="double" w:sz="4" w:space="0" w:color="auto"/>
              <w:bottom w:val="single" w:sz="12" w:space="0" w:color="auto"/>
            </w:tcBorders>
            <w:vAlign w:val="center"/>
          </w:tcPr>
          <w:p w14:paraId="2AA4A2BB" w14:textId="0C6937F7" w:rsidR="00D4766C" w:rsidRDefault="00A97FB9" w:rsidP="00D4766C">
            <w:pPr>
              <w:pStyle w:val="DG0"/>
            </w:pPr>
            <w:r>
              <w:rPr>
                <w:rFonts w:hint="eastAsia"/>
              </w:rPr>
              <w:t>5</w:t>
            </w:r>
            <w:r>
              <w:t>0</w:t>
            </w:r>
          </w:p>
        </w:tc>
        <w:tc>
          <w:tcPr>
            <w:tcW w:w="612" w:type="dxa"/>
            <w:tcBorders>
              <w:bottom w:val="single" w:sz="12" w:space="0" w:color="auto"/>
            </w:tcBorders>
            <w:vAlign w:val="center"/>
          </w:tcPr>
          <w:p w14:paraId="0903980F" w14:textId="41704DE6" w:rsidR="00D4766C" w:rsidRDefault="00D4766C" w:rsidP="00D4766C">
            <w:pPr>
              <w:pStyle w:val="DG0"/>
            </w:pPr>
          </w:p>
        </w:tc>
        <w:tc>
          <w:tcPr>
            <w:tcW w:w="612" w:type="dxa"/>
            <w:tcBorders>
              <w:bottom w:val="single" w:sz="12" w:space="0" w:color="auto"/>
            </w:tcBorders>
            <w:vAlign w:val="center"/>
          </w:tcPr>
          <w:p w14:paraId="69ED2CCC" w14:textId="0E39955E" w:rsidR="00D4766C" w:rsidRDefault="00D4766C" w:rsidP="00D4766C">
            <w:pPr>
              <w:pStyle w:val="DG0"/>
            </w:pPr>
          </w:p>
        </w:tc>
        <w:tc>
          <w:tcPr>
            <w:tcW w:w="612" w:type="dxa"/>
            <w:tcBorders>
              <w:bottom w:val="single" w:sz="12" w:space="0" w:color="auto"/>
            </w:tcBorders>
            <w:vAlign w:val="center"/>
          </w:tcPr>
          <w:p w14:paraId="4ADC7489" w14:textId="24D3E72D" w:rsidR="00D4766C" w:rsidRDefault="00D12061" w:rsidP="00D4766C">
            <w:pPr>
              <w:pStyle w:val="DG0"/>
            </w:pPr>
            <w:r>
              <w:t>2</w:t>
            </w:r>
            <w:r w:rsidR="00A97FB9">
              <w:t>0</w:t>
            </w:r>
          </w:p>
        </w:tc>
        <w:tc>
          <w:tcPr>
            <w:tcW w:w="612" w:type="dxa"/>
            <w:tcBorders>
              <w:bottom w:val="single" w:sz="12" w:space="0" w:color="auto"/>
            </w:tcBorders>
            <w:vAlign w:val="center"/>
          </w:tcPr>
          <w:p w14:paraId="066F913A" w14:textId="0ABCA782" w:rsidR="00D4766C" w:rsidRDefault="00D12061" w:rsidP="00D4766C">
            <w:pPr>
              <w:pStyle w:val="DG0"/>
            </w:pPr>
            <w:r>
              <w:t>20</w:t>
            </w:r>
          </w:p>
        </w:tc>
        <w:tc>
          <w:tcPr>
            <w:tcW w:w="612" w:type="dxa"/>
            <w:tcBorders>
              <w:bottom w:val="single" w:sz="12" w:space="0" w:color="auto"/>
            </w:tcBorders>
            <w:vAlign w:val="center"/>
          </w:tcPr>
          <w:p w14:paraId="01230F4D" w14:textId="5223E049" w:rsidR="00D4766C" w:rsidRDefault="00D12061" w:rsidP="00D4766C">
            <w:pPr>
              <w:pStyle w:val="DG0"/>
            </w:pPr>
            <w:r>
              <w:rPr>
                <w:rFonts w:hint="eastAsia"/>
              </w:rPr>
              <w:t>1</w:t>
            </w:r>
            <w:r>
              <w:t>0</w:t>
            </w:r>
          </w:p>
        </w:tc>
        <w:tc>
          <w:tcPr>
            <w:tcW w:w="706" w:type="dxa"/>
            <w:tcBorders>
              <w:bottom w:val="single" w:sz="12" w:space="0" w:color="auto"/>
              <w:right w:val="single" w:sz="12" w:space="0" w:color="auto"/>
            </w:tcBorders>
            <w:vAlign w:val="center"/>
          </w:tcPr>
          <w:p w14:paraId="390EBD69" w14:textId="77777777" w:rsidR="00D4766C" w:rsidRDefault="00D4766C" w:rsidP="00D4766C">
            <w:pPr>
              <w:pStyle w:val="DG0"/>
            </w:pPr>
            <w:r>
              <w:rPr>
                <w:rFonts w:hint="eastAsia"/>
              </w:rPr>
              <w:t>1</w:t>
            </w:r>
            <w:r>
              <w:t>00</w:t>
            </w:r>
          </w:p>
        </w:tc>
      </w:tr>
      <w:bookmarkEnd w:id="5"/>
    </w:tbl>
    <w:p w14:paraId="650498B7" w14:textId="77777777" w:rsidR="00D63B86" w:rsidRDefault="00D63B86">
      <w:pPr>
        <w:pStyle w:val="DG1"/>
        <w:rPr>
          <w:rFonts w:ascii="黑体" w:hAnsi="宋体"/>
        </w:rPr>
      </w:pPr>
    </w:p>
    <w:sectPr w:rsidR="00D63B86">
      <w:headerReference w:type="default" r:id="rId11"/>
      <w:pgSz w:w="11906" w:h="16838"/>
      <w:pgMar w:top="1440" w:right="1800" w:bottom="1440" w:left="1800" w:header="22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1143" w14:textId="77777777" w:rsidR="004E61E8" w:rsidRDefault="004E61E8">
      <w:r>
        <w:separator/>
      </w:r>
    </w:p>
  </w:endnote>
  <w:endnote w:type="continuationSeparator" w:id="0">
    <w:p w14:paraId="6E5AC21A" w14:textId="77777777" w:rsidR="004E61E8" w:rsidRDefault="004E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82587" w14:textId="77777777" w:rsidR="004E61E8" w:rsidRDefault="004E61E8">
      <w:r>
        <w:separator/>
      </w:r>
    </w:p>
  </w:footnote>
  <w:footnote w:type="continuationSeparator" w:id="0">
    <w:p w14:paraId="039E431D" w14:textId="77777777" w:rsidR="004E61E8" w:rsidRDefault="004E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8F28" w14:textId="77777777" w:rsidR="00D63B86" w:rsidRDefault="004E61E8">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4090AE6" wp14:editId="19F40C59">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8A704C" w14:textId="77777777" w:rsidR="00D63B86" w:rsidRDefault="004E61E8">
                          <w:pPr>
                            <w:rPr>
                              <w:rFonts w:ascii="Times New Roman" w:hAnsi="Times New Roman"/>
                            </w:rPr>
                          </w:pPr>
                          <w:r>
                            <w:rPr>
                              <w:rFonts w:ascii="Times New Roman" w:hAnsi="Times New Roman"/>
                            </w:rPr>
                            <w:t>SJQU-QR-JW-033</w:t>
                          </w:r>
                          <w:r>
                            <w:rPr>
                              <w:rFonts w:ascii="Times New Roman" w:hAnsi="Times New Roman"/>
                            </w:rPr>
                            <w:t>（</w:t>
                          </w:r>
                          <w:r>
                            <w:rPr>
                              <w:rFonts w:ascii="Times New Roman" w:hAnsi="Times New Roman"/>
                            </w:rPr>
                            <w:t>A1</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090AE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428A704C" w14:textId="77777777" w:rsidR="00D63B86" w:rsidRDefault="004E61E8">
                    <w:pPr>
                      <w:rPr>
                        <w:rFonts w:ascii="Times New Roman" w:hAnsi="Times New Roman"/>
                      </w:rPr>
                    </w:pPr>
                    <w:r>
                      <w:rPr>
                        <w:rFonts w:ascii="Times New Roman" w:hAnsi="Times New Roman"/>
                      </w:rPr>
                      <w:t>SJQU-QR-JW-033</w:t>
                    </w:r>
                    <w:r>
                      <w:rPr>
                        <w:rFonts w:ascii="Times New Roman" w:hAnsi="Times New Roman"/>
                      </w:rPr>
                      <w:t>（</w:t>
                    </w:r>
                    <w:r>
                      <w:rPr>
                        <w:rFonts w:ascii="Times New Roman" w:hAnsi="Times New Roman"/>
                      </w:rPr>
                      <w:t>A1</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1B6DC0"/>
    <w:multiLevelType w:val="singleLevel"/>
    <w:tmpl w:val="801B6DC0"/>
    <w:lvl w:ilvl="0">
      <w:start w:val="1"/>
      <w:numFmt w:val="decimal"/>
      <w:suff w:val="space"/>
      <w:lvlText w:val="%1."/>
      <w:lvlJc w:val="left"/>
    </w:lvl>
  </w:abstractNum>
  <w:abstractNum w:abstractNumId="1" w15:restartNumberingAfterBreak="0">
    <w:nsid w:val="94AD5D56"/>
    <w:multiLevelType w:val="singleLevel"/>
    <w:tmpl w:val="94AD5D56"/>
    <w:lvl w:ilvl="0">
      <w:start w:val="1"/>
      <w:numFmt w:val="decimal"/>
      <w:suff w:val="space"/>
      <w:lvlText w:val="%1."/>
      <w:lvlJc w:val="left"/>
    </w:lvl>
  </w:abstractNum>
  <w:abstractNum w:abstractNumId="2" w15:restartNumberingAfterBreak="0">
    <w:nsid w:val="AA517DA3"/>
    <w:multiLevelType w:val="singleLevel"/>
    <w:tmpl w:val="AA517DA3"/>
    <w:lvl w:ilvl="0">
      <w:start w:val="1"/>
      <w:numFmt w:val="decimal"/>
      <w:suff w:val="space"/>
      <w:lvlText w:val="%1."/>
      <w:lvlJc w:val="left"/>
    </w:lvl>
  </w:abstractNum>
  <w:abstractNum w:abstractNumId="3" w15:restartNumberingAfterBreak="0">
    <w:nsid w:val="B1BFCC16"/>
    <w:multiLevelType w:val="singleLevel"/>
    <w:tmpl w:val="B1BFCC16"/>
    <w:lvl w:ilvl="0">
      <w:start w:val="1"/>
      <w:numFmt w:val="decimal"/>
      <w:suff w:val="space"/>
      <w:lvlText w:val="%1."/>
      <w:lvlJc w:val="left"/>
    </w:lvl>
  </w:abstractNum>
  <w:abstractNum w:abstractNumId="4" w15:restartNumberingAfterBreak="0">
    <w:nsid w:val="E2FA16C0"/>
    <w:multiLevelType w:val="singleLevel"/>
    <w:tmpl w:val="E2FA16C0"/>
    <w:lvl w:ilvl="0">
      <w:start w:val="1"/>
      <w:numFmt w:val="decimal"/>
      <w:suff w:val="space"/>
      <w:lvlText w:val="%1."/>
      <w:lvlJc w:val="left"/>
    </w:lvl>
  </w:abstractNum>
  <w:abstractNum w:abstractNumId="5" w15:restartNumberingAfterBreak="0">
    <w:nsid w:val="E95935B4"/>
    <w:multiLevelType w:val="singleLevel"/>
    <w:tmpl w:val="E95935B4"/>
    <w:lvl w:ilvl="0">
      <w:start w:val="1"/>
      <w:numFmt w:val="decimal"/>
      <w:suff w:val="space"/>
      <w:lvlText w:val="%1."/>
      <w:lvlJc w:val="left"/>
    </w:lvl>
  </w:abstractNum>
  <w:abstractNum w:abstractNumId="6" w15:restartNumberingAfterBreak="0">
    <w:nsid w:val="EF90E456"/>
    <w:multiLevelType w:val="singleLevel"/>
    <w:tmpl w:val="EF90E456"/>
    <w:lvl w:ilvl="0">
      <w:start w:val="1"/>
      <w:numFmt w:val="decimal"/>
      <w:suff w:val="space"/>
      <w:lvlText w:val="%1."/>
      <w:lvlJc w:val="left"/>
    </w:lvl>
  </w:abstractNum>
  <w:abstractNum w:abstractNumId="7" w15:restartNumberingAfterBreak="0">
    <w:nsid w:val="2144A0C1"/>
    <w:multiLevelType w:val="singleLevel"/>
    <w:tmpl w:val="2144A0C1"/>
    <w:lvl w:ilvl="0">
      <w:start w:val="1"/>
      <w:numFmt w:val="decimal"/>
      <w:suff w:val="space"/>
      <w:lvlText w:val="%1."/>
      <w:lvlJc w:val="left"/>
    </w:lvl>
  </w:abstractNum>
  <w:abstractNum w:abstractNumId="8" w15:restartNumberingAfterBreak="0">
    <w:nsid w:val="24BAA4AC"/>
    <w:multiLevelType w:val="singleLevel"/>
    <w:tmpl w:val="24BAA4AC"/>
    <w:lvl w:ilvl="0">
      <w:start w:val="1"/>
      <w:numFmt w:val="decimal"/>
      <w:suff w:val="space"/>
      <w:lvlText w:val="%1."/>
      <w:lvlJc w:val="left"/>
    </w:lvl>
  </w:abstractNum>
  <w:abstractNum w:abstractNumId="9" w15:restartNumberingAfterBreak="0">
    <w:nsid w:val="26154C4E"/>
    <w:multiLevelType w:val="singleLevel"/>
    <w:tmpl w:val="26154C4E"/>
    <w:lvl w:ilvl="0">
      <w:start w:val="1"/>
      <w:numFmt w:val="decimal"/>
      <w:suff w:val="space"/>
      <w:lvlText w:val="%1."/>
      <w:lvlJc w:val="left"/>
    </w:lvl>
  </w:abstractNum>
  <w:abstractNum w:abstractNumId="10" w15:restartNumberingAfterBreak="0">
    <w:nsid w:val="577E4545"/>
    <w:multiLevelType w:val="hybridMultilevel"/>
    <w:tmpl w:val="0CD6D7AE"/>
    <w:lvl w:ilvl="0" w:tplc="D6200A4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D17A636"/>
    <w:multiLevelType w:val="singleLevel"/>
    <w:tmpl w:val="5D17A636"/>
    <w:lvl w:ilvl="0">
      <w:start w:val="1"/>
      <w:numFmt w:val="decimal"/>
      <w:suff w:val="space"/>
      <w:lvlText w:val="%1."/>
      <w:lvlJc w:val="left"/>
    </w:lvl>
  </w:abstractNum>
  <w:abstractNum w:abstractNumId="12" w15:restartNumberingAfterBreak="0">
    <w:nsid w:val="62D5FE2C"/>
    <w:multiLevelType w:val="singleLevel"/>
    <w:tmpl w:val="62D5FE2C"/>
    <w:lvl w:ilvl="0">
      <w:start w:val="1"/>
      <w:numFmt w:val="decimal"/>
      <w:suff w:val="space"/>
      <w:lvlText w:val="%1."/>
      <w:lvlJc w:val="left"/>
    </w:lvl>
  </w:abstractNum>
  <w:num w:numId="1" w16cid:durableId="1330715889">
    <w:abstractNumId w:val="1"/>
  </w:num>
  <w:num w:numId="2" w16cid:durableId="1121456897">
    <w:abstractNumId w:val="0"/>
  </w:num>
  <w:num w:numId="3" w16cid:durableId="1659533490">
    <w:abstractNumId w:val="3"/>
  </w:num>
  <w:num w:numId="4" w16cid:durableId="1801147071">
    <w:abstractNumId w:val="11"/>
  </w:num>
  <w:num w:numId="5" w16cid:durableId="1643271550">
    <w:abstractNumId w:val="5"/>
  </w:num>
  <w:num w:numId="6" w16cid:durableId="1282803786">
    <w:abstractNumId w:val="2"/>
  </w:num>
  <w:num w:numId="7" w16cid:durableId="459765302">
    <w:abstractNumId w:val="12"/>
  </w:num>
  <w:num w:numId="8" w16cid:durableId="2064789515">
    <w:abstractNumId w:val="7"/>
  </w:num>
  <w:num w:numId="9" w16cid:durableId="1006246313">
    <w:abstractNumId w:val="6"/>
  </w:num>
  <w:num w:numId="10" w16cid:durableId="709257389">
    <w:abstractNumId w:val="9"/>
  </w:num>
  <w:num w:numId="11" w16cid:durableId="1922639660">
    <w:abstractNumId w:val="4"/>
  </w:num>
  <w:num w:numId="12" w16cid:durableId="1754468719">
    <w:abstractNumId w:val="8"/>
  </w:num>
  <w:num w:numId="13" w16cid:durableId="1249650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mZjhlYmNmYTYxNTE2YTE4YjIwNjViNTQwMjAyY2YifQ=="/>
  </w:docVars>
  <w:rsids>
    <w:rsidRoot w:val="00B7651F"/>
    <w:rsid w:val="000203E0"/>
    <w:rsid w:val="000210E0"/>
    <w:rsid w:val="00033082"/>
    <w:rsid w:val="00041B49"/>
    <w:rsid w:val="00045E8E"/>
    <w:rsid w:val="0006001D"/>
    <w:rsid w:val="00066041"/>
    <w:rsid w:val="00070167"/>
    <w:rsid w:val="00076794"/>
    <w:rsid w:val="0008122A"/>
    <w:rsid w:val="00087488"/>
    <w:rsid w:val="0009050A"/>
    <w:rsid w:val="00093EA8"/>
    <w:rsid w:val="0009721F"/>
    <w:rsid w:val="000A1E02"/>
    <w:rsid w:val="000A4E73"/>
    <w:rsid w:val="000B1BD2"/>
    <w:rsid w:val="000B2927"/>
    <w:rsid w:val="000C0F0D"/>
    <w:rsid w:val="000C13BC"/>
    <w:rsid w:val="000D28E5"/>
    <w:rsid w:val="000D34D7"/>
    <w:rsid w:val="00100633"/>
    <w:rsid w:val="001072BC"/>
    <w:rsid w:val="00114BD6"/>
    <w:rsid w:val="00130F6D"/>
    <w:rsid w:val="00144082"/>
    <w:rsid w:val="00163A48"/>
    <w:rsid w:val="00164E36"/>
    <w:rsid w:val="00172A04"/>
    <w:rsid w:val="00175626"/>
    <w:rsid w:val="00183AA1"/>
    <w:rsid w:val="0018767C"/>
    <w:rsid w:val="001960ED"/>
    <w:rsid w:val="001A135C"/>
    <w:rsid w:val="001B0D49"/>
    <w:rsid w:val="001B546F"/>
    <w:rsid w:val="001C16FC"/>
    <w:rsid w:val="001C2E3E"/>
    <w:rsid w:val="001C388D"/>
    <w:rsid w:val="001C7D2A"/>
    <w:rsid w:val="001E1D2D"/>
    <w:rsid w:val="001E5A17"/>
    <w:rsid w:val="001E5C2C"/>
    <w:rsid w:val="001F332E"/>
    <w:rsid w:val="00207061"/>
    <w:rsid w:val="00217861"/>
    <w:rsid w:val="002204E4"/>
    <w:rsid w:val="002211BF"/>
    <w:rsid w:val="00233F15"/>
    <w:rsid w:val="002420F1"/>
    <w:rsid w:val="00245CE9"/>
    <w:rsid w:val="00253AC8"/>
    <w:rsid w:val="00256B39"/>
    <w:rsid w:val="0026033C"/>
    <w:rsid w:val="0027339A"/>
    <w:rsid w:val="00274E82"/>
    <w:rsid w:val="002757AB"/>
    <w:rsid w:val="0027777C"/>
    <w:rsid w:val="00277FE7"/>
    <w:rsid w:val="00287423"/>
    <w:rsid w:val="002877FA"/>
    <w:rsid w:val="00290962"/>
    <w:rsid w:val="002A4649"/>
    <w:rsid w:val="002A7227"/>
    <w:rsid w:val="002B0773"/>
    <w:rsid w:val="002B0C48"/>
    <w:rsid w:val="002B13CA"/>
    <w:rsid w:val="002B3650"/>
    <w:rsid w:val="002B485A"/>
    <w:rsid w:val="002B7322"/>
    <w:rsid w:val="002C58B6"/>
    <w:rsid w:val="002D0E86"/>
    <w:rsid w:val="002D7C47"/>
    <w:rsid w:val="002E33CE"/>
    <w:rsid w:val="002E3721"/>
    <w:rsid w:val="002E764D"/>
    <w:rsid w:val="002F3157"/>
    <w:rsid w:val="002F6BD5"/>
    <w:rsid w:val="00305F23"/>
    <w:rsid w:val="00313BBA"/>
    <w:rsid w:val="00317E29"/>
    <w:rsid w:val="00321515"/>
    <w:rsid w:val="0032602E"/>
    <w:rsid w:val="00327B8C"/>
    <w:rsid w:val="00331638"/>
    <w:rsid w:val="003344A7"/>
    <w:rsid w:val="00334623"/>
    <w:rsid w:val="003359BD"/>
    <w:rsid w:val="003367AE"/>
    <w:rsid w:val="00340439"/>
    <w:rsid w:val="00344EF2"/>
    <w:rsid w:val="00347EB8"/>
    <w:rsid w:val="00347F80"/>
    <w:rsid w:val="00353F74"/>
    <w:rsid w:val="003557DE"/>
    <w:rsid w:val="00361BEB"/>
    <w:rsid w:val="00366031"/>
    <w:rsid w:val="00370184"/>
    <w:rsid w:val="00373C8A"/>
    <w:rsid w:val="00377724"/>
    <w:rsid w:val="00377C10"/>
    <w:rsid w:val="00382897"/>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086B"/>
    <w:rsid w:val="003F3923"/>
    <w:rsid w:val="003F43F6"/>
    <w:rsid w:val="004019DB"/>
    <w:rsid w:val="00402391"/>
    <w:rsid w:val="00402B67"/>
    <w:rsid w:val="0040433E"/>
    <w:rsid w:val="00404974"/>
    <w:rsid w:val="0040726A"/>
    <w:rsid w:val="004100B0"/>
    <w:rsid w:val="0041267F"/>
    <w:rsid w:val="00424BA5"/>
    <w:rsid w:val="00425431"/>
    <w:rsid w:val="00431829"/>
    <w:rsid w:val="00435F67"/>
    <w:rsid w:val="00437B60"/>
    <w:rsid w:val="004405E6"/>
    <w:rsid w:val="00443C84"/>
    <w:rsid w:val="004540AA"/>
    <w:rsid w:val="00456BD8"/>
    <w:rsid w:val="00456DC8"/>
    <w:rsid w:val="0046549D"/>
    <w:rsid w:val="00471668"/>
    <w:rsid w:val="00473C6F"/>
    <w:rsid w:val="004806FF"/>
    <w:rsid w:val="00481F98"/>
    <w:rsid w:val="004852BF"/>
    <w:rsid w:val="00486932"/>
    <w:rsid w:val="00487A46"/>
    <w:rsid w:val="00493504"/>
    <w:rsid w:val="00494579"/>
    <w:rsid w:val="00497334"/>
    <w:rsid w:val="004A4645"/>
    <w:rsid w:val="004A6F3A"/>
    <w:rsid w:val="004A7345"/>
    <w:rsid w:val="004B408D"/>
    <w:rsid w:val="004B68FE"/>
    <w:rsid w:val="004B6F68"/>
    <w:rsid w:val="004B6F95"/>
    <w:rsid w:val="004B73F7"/>
    <w:rsid w:val="004D4FB3"/>
    <w:rsid w:val="004D75A6"/>
    <w:rsid w:val="004E3456"/>
    <w:rsid w:val="004E61E8"/>
    <w:rsid w:val="004F3DF0"/>
    <w:rsid w:val="005074E1"/>
    <w:rsid w:val="005126F1"/>
    <w:rsid w:val="00513F2F"/>
    <w:rsid w:val="0051612A"/>
    <w:rsid w:val="00517176"/>
    <w:rsid w:val="0052192E"/>
    <w:rsid w:val="00524300"/>
    <w:rsid w:val="00541F72"/>
    <w:rsid w:val="00542388"/>
    <w:rsid w:val="00544523"/>
    <w:rsid w:val="00545ACC"/>
    <w:rsid w:val="005467DC"/>
    <w:rsid w:val="00546A82"/>
    <w:rsid w:val="00547C51"/>
    <w:rsid w:val="00547DD5"/>
    <w:rsid w:val="00551335"/>
    <w:rsid w:val="005519BB"/>
    <w:rsid w:val="005523FD"/>
    <w:rsid w:val="00552742"/>
    <w:rsid w:val="00553D03"/>
    <w:rsid w:val="00555BA0"/>
    <w:rsid w:val="00556E41"/>
    <w:rsid w:val="0057496F"/>
    <w:rsid w:val="0059045B"/>
    <w:rsid w:val="005A0A6E"/>
    <w:rsid w:val="005A109F"/>
    <w:rsid w:val="005A13AB"/>
    <w:rsid w:val="005B1150"/>
    <w:rsid w:val="005B1FFC"/>
    <w:rsid w:val="005B2B6D"/>
    <w:rsid w:val="005B4B4E"/>
    <w:rsid w:val="005C3094"/>
    <w:rsid w:val="005C3A76"/>
    <w:rsid w:val="005D5B6F"/>
    <w:rsid w:val="005E18EC"/>
    <w:rsid w:val="005E38A5"/>
    <w:rsid w:val="005E7ACA"/>
    <w:rsid w:val="005F5185"/>
    <w:rsid w:val="0062115C"/>
    <w:rsid w:val="0062265B"/>
    <w:rsid w:val="00624B5C"/>
    <w:rsid w:val="00624FE1"/>
    <w:rsid w:val="0062577D"/>
    <w:rsid w:val="006331EE"/>
    <w:rsid w:val="006355E6"/>
    <w:rsid w:val="00637E00"/>
    <w:rsid w:val="0064038A"/>
    <w:rsid w:val="0065167D"/>
    <w:rsid w:val="00652D13"/>
    <w:rsid w:val="00656E19"/>
    <w:rsid w:val="0066595A"/>
    <w:rsid w:val="00666206"/>
    <w:rsid w:val="00672788"/>
    <w:rsid w:val="00675A90"/>
    <w:rsid w:val="00676183"/>
    <w:rsid w:val="00680DA3"/>
    <w:rsid w:val="0068377F"/>
    <w:rsid w:val="00691B24"/>
    <w:rsid w:val="00695B93"/>
    <w:rsid w:val="00697C16"/>
    <w:rsid w:val="006A5A89"/>
    <w:rsid w:val="006B3BB9"/>
    <w:rsid w:val="006B43F3"/>
    <w:rsid w:val="006B48AC"/>
    <w:rsid w:val="006B57F3"/>
    <w:rsid w:val="006B5977"/>
    <w:rsid w:val="006D1B59"/>
    <w:rsid w:val="006D2F9C"/>
    <w:rsid w:val="006D3D33"/>
    <w:rsid w:val="006D4351"/>
    <w:rsid w:val="006E1E8B"/>
    <w:rsid w:val="006E5CA9"/>
    <w:rsid w:val="006E5E98"/>
    <w:rsid w:val="006F3151"/>
    <w:rsid w:val="007056DE"/>
    <w:rsid w:val="00706121"/>
    <w:rsid w:val="00710B6B"/>
    <w:rsid w:val="00712A2C"/>
    <w:rsid w:val="00712E84"/>
    <w:rsid w:val="00713006"/>
    <w:rsid w:val="00714914"/>
    <w:rsid w:val="007208D6"/>
    <w:rsid w:val="00726786"/>
    <w:rsid w:val="00732152"/>
    <w:rsid w:val="00742E7A"/>
    <w:rsid w:val="0074424F"/>
    <w:rsid w:val="00757AAA"/>
    <w:rsid w:val="00765DDA"/>
    <w:rsid w:val="0077270B"/>
    <w:rsid w:val="00774C1F"/>
    <w:rsid w:val="007900E7"/>
    <w:rsid w:val="007934A4"/>
    <w:rsid w:val="007A0AC9"/>
    <w:rsid w:val="007A1B70"/>
    <w:rsid w:val="007A57F6"/>
    <w:rsid w:val="007A62ED"/>
    <w:rsid w:val="007B4FFB"/>
    <w:rsid w:val="007C0BCE"/>
    <w:rsid w:val="007C0F99"/>
    <w:rsid w:val="007C1D1B"/>
    <w:rsid w:val="007C3566"/>
    <w:rsid w:val="007C794A"/>
    <w:rsid w:val="007D5326"/>
    <w:rsid w:val="007D5A33"/>
    <w:rsid w:val="007E620F"/>
    <w:rsid w:val="007E663C"/>
    <w:rsid w:val="007E7795"/>
    <w:rsid w:val="0080066B"/>
    <w:rsid w:val="00803578"/>
    <w:rsid w:val="00813976"/>
    <w:rsid w:val="00815B8E"/>
    <w:rsid w:val="00816D99"/>
    <w:rsid w:val="0082324C"/>
    <w:rsid w:val="00823D71"/>
    <w:rsid w:val="008245AF"/>
    <w:rsid w:val="008256B9"/>
    <w:rsid w:val="0083705D"/>
    <w:rsid w:val="0084242F"/>
    <w:rsid w:val="00847437"/>
    <w:rsid w:val="00882E15"/>
    <w:rsid w:val="008901A2"/>
    <w:rsid w:val="008A08B0"/>
    <w:rsid w:val="008B0385"/>
    <w:rsid w:val="008B188E"/>
    <w:rsid w:val="008B397C"/>
    <w:rsid w:val="008B3CA0"/>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1EA7"/>
    <w:rsid w:val="009023B1"/>
    <w:rsid w:val="009147D6"/>
    <w:rsid w:val="00914EB5"/>
    <w:rsid w:val="009226A3"/>
    <w:rsid w:val="00925F8C"/>
    <w:rsid w:val="00927324"/>
    <w:rsid w:val="00932ED7"/>
    <w:rsid w:val="00937361"/>
    <w:rsid w:val="00941B89"/>
    <w:rsid w:val="00941DEA"/>
    <w:rsid w:val="00945D37"/>
    <w:rsid w:val="009518E2"/>
    <w:rsid w:val="00955F22"/>
    <w:rsid w:val="009656CC"/>
    <w:rsid w:val="00970E8C"/>
    <w:rsid w:val="00971671"/>
    <w:rsid w:val="00972ECB"/>
    <w:rsid w:val="00981A37"/>
    <w:rsid w:val="009830B2"/>
    <w:rsid w:val="0099063E"/>
    <w:rsid w:val="00992356"/>
    <w:rsid w:val="00994793"/>
    <w:rsid w:val="00996AE3"/>
    <w:rsid w:val="009A0450"/>
    <w:rsid w:val="009A1E27"/>
    <w:rsid w:val="009B04E7"/>
    <w:rsid w:val="009B14E8"/>
    <w:rsid w:val="009B4D21"/>
    <w:rsid w:val="009B5A73"/>
    <w:rsid w:val="009C28BF"/>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50EB4"/>
    <w:rsid w:val="00A769B1"/>
    <w:rsid w:val="00A77DA3"/>
    <w:rsid w:val="00A8341A"/>
    <w:rsid w:val="00A837D5"/>
    <w:rsid w:val="00A83E04"/>
    <w:rsid w:val="00A84368"/>
    <w:rsid w:val="00A91091"/>
    <w:rsid w:val="00A93EE3"/>
    <w:rsid w:val="00A94BA9"/>
    <w:rsid w:val="00A97FB9"/>
    <w:rsid w:val="00AA4970"/>
    <w:rsid w:val="00AA536D"/>
    <w:rsid w:val="00AB22C0"/>
    <w:rsid w:val="00AB28FC"/>
    <w:rsid w:val="00AC2AAC"/>
    <w:rsid w:val="00AC40F1"/>
    <w:rsid w:val="00AC4C45"/>
    <w:rsid w:val="00AC59DE"/>
    <w:rsid w:val="00AD1085"/>
    <w:rsid w:val="00AD5B40"/>
    <w:rsid w:val="00AE6C5E"/>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50E9"/>
    <w:rsid w:val="00BA6044"/>
    <w:rsid w:val="00BA60AB"/>
    <w:rsid w:val="00BB1A93"/>
    <w:rsid w:val="00BC2625"/>
    <w:rsid w:val="00BC3200"/>
    <w:rsid w:val="00BC338A"/>
    <w:rsid w:val="00BD1EC1"/>
    <w:rsid w:val="00BD7AB0"/>
    <w:rsid w:val="00BE3195"/>
    <w:rsid w:val="00BE7A6C"/>
    <w:rsid w:val="00BF3C20"/>
    <w:rsid w:val="00C002DD"/>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350C"/>
    <w:rsid w:val="00C552E0"/>
    <w:rsid w:val="00C56E09"/>
    <w:rsid w:val="00C61B1B"/>
    <w:rsid w:val="00C673D1"/>
    <w:rsid w:val="00C746CB"/>
    <w:rsid w:val="00C77BBF"/>
    <w:rsid w:val="00C81564"/>
    <w:rsid w:val="00C8668D"/>
    <w:rsid w:val="00C9080C"/>
    <w:rsid w:val="00C9188B"/>
    <w:rsid w:val="00CA18FD"/>
    <w:rsid w:val="00CA27E5"/>
    <w:rsid w:val="00CA4897"/>
    <w:rsid w:val="00CA6928"/>
    <w:rsid w:val="00CB3D3F"/>
    <w:rsid w:val="00CB5A1A"/>
    <w:rsid w:val="00CC59E6"/>
    <w:rsid w:val="00CD0B76"/>
    <w:rsid w:val="00CD5BDD"/>
    <w:rsid w:val="00CF096B"/>
    <w:rsid w:val="00CF10F7"/>
    <w:rsid w:val="00CF5EE3"/>
    <w:rsid w:val="00CF691F"/>
    <w:rsid w:val="00D013A4"/>
    <w:rsid w:val="00D026DC"/>
    <w:rsid w:val="00D12061"/>
    <w:rsid w:val="00D15595"/>
    <w:rsid w:val="00D230E5"/>
    <w:rsid w:val="00D37832"/>
    <w:rsid w:val="00D44860"/>
    <w:rsid w:val="00D4766C"/>
    <w:rsid w:val="00D47689"/>
    <w:rsid w:val="00D50C42"/>
    <w:rsid w:val="00D55D5C"/>
    <w:rsid w:val="00D57CF5"/>
    <w:rsid w:val="00D600C2"/>
    <w:rsid w:val="00D612BC"/>
    <w:rsid w:val="00D62F98"/>
    <w:rsid w:val="00D63B86"/>
    <w:rsid w:val="00D66FD6"/>
    <w:rsid w:val="00D67BD0"/>
    <w:rsid w:val="00D81E64"/>
    <w:rsid w:val="00D8285B"/>
    <w:rsid w:val="00D86619"/>
    <w:rsid w:val="00D93E7C"/>
    <w:rsid w:val="00DA1934"/>
    <w:rsid w:val="00DB2BE6"/>
    <w:rsid w:val="00DB4154"/>
    <w:rsid w:val="00DB76B3"/>
    <w:rsid w:val="00DC1279"/>
    <w:rsid w:val="00DD1052"/>
    <w:rsid w:val="00DD3C7B"/>
    <w:rsid w:val="00DE1F0D"/>
    <w:rsid w:val="00DE2B21"/>
    <w:rsid w:val="00DE48DE"/>
    <w:rsid w:val="00DF25F2"/>
    <w:rsid w:val="00DF4166"/>
    <w:rsid w:val="00E000F4"/>
    <w:rsid w:val="00E01231"/>
    <w:rsid w:val="00E04279"/>
    <w:rsid w:val="00E11393"/>
    <w:rsid w:val="00E125D9"/>
    <w:rsid w:val="00E16D30"/>
    <w:rsid w:val="00E315F9"/>
    <w:rsid w:val="00E31E69"/>
    <w:rsid w:val="00E33169"/>
    <w:rsid w:val="00E34A7B"/>
    <w:rsid w:val="00E40973"/>
    <w:rsid w:val="00E545FF"/>
    <w:rsid w:val="00E6080E"/>
    <w:rsid w:val="00E61950"/>
    <w:rsid w:val="00E64168"/>
    <w:rsid w:val="00E655B3"/>
    <w:rsid w:val="00E7081D"/>
    <w:rsid w:val="00E70904"/>
    <w:rsid w:val="00E71319"/>
    <w:rsid w:val="00E75171"/>
    <w:rsid w:val="00E804B0"/>
    <w:rsid w:val="00E82C2B"/>
    <w:rsid w:val="00E86772"/>
    <w:rsid w:val="00E90B8B"/>
    <w:rsid w:val="00E93ADD"/>
    <w:rsid w:val="00E952D8"/>
    <w:rsid w:val="00E95569"/>
    <w:rsid w:val="00EB00E4"/>
    <w:rsid w:val="00EB28DA"/>
    <w:rsid w:val="00EB3812"/>
    <w:rsid w:val="00EB44EB"/>
    <w:rsid w:val="00EB57DC"/>
    <w:rsid w:val="00EB66B8"/>
    <w:rsid w:val="00EB791E"/>
    <w:rsid w:val="00EC70A9"/>
    <w:rsid w:val="00ED4C3A"/>
    <w:rsid w:val="00EE1C85"/>
    <w:rsid w:val="00EF07C9"/>
    <w:rsid w:val="00EF21D9"/>
    <w:rsid w:val="00EF2A94"/>
    <w:rsid w:val="00EF32FB"/>
    <w:rsid w:val="00EF44B1"/>
    <w:rsid w:val="00EF4865"/>
    <w:rsid w:val="00EF5954"/>
    <w:rsid w:val="00F100D2"/>
    <w:rsid w:val="00F12942"/>
    <w:rsid w:val="00F14886"/>
    <w:rsid w:val="00F16421"/>
    <w:rsid w:val="00F201EE"/>
    <w:rsid w:val="00F33125"/>
    <w:rsid w:val="00F35077"/>
    <w:rsid w:val="00F35AA0"/>
    <w:rsid w:val="00F43C49"/>
    <w:rsid w:val="00F45C12"/>
    <w:rsid w:val="00F544A2"/>
    <w:rsid w:val="00F54E87"/>
    <w:rsid w:val="00F66B2A"/>
    <w:rsid w:val="00F73D03"/>
    <w:rsid w:val="00F76CB9"/>
    <w:rsid w:val="00F77A73"/>
    <w:rsid w:val="00F80E46"/>
    <w:rsid w:val="00F918E5"/>
    <w:rsid w:val="00F96236"/>
    <w:rsid w:val="00FA10CE"/>
    <w:rsid w:val="00FA163E"/>
    <w:rsid w:val="00FA222F"/>
    <w:rsid w:val="00FA2891"/>
    <w:rsid w:val="00FB693D"/>
    <w:rsid w:val="00FB7768"/>
    <w:rsid w:val="00FC6C81"/>
    <w:rsid w:val="00FC7489"/>
    <w:rsid w:val="00FD1BA8"/>
    <w:rsid w:val="00FD218F"/>
    <w:rsid w:val="00FD5663"/>
    <w:rsid w:val="00FD56C6"/>
    <w:rsid w:val="00FE3221"/>
    <w:rsid w:val="00FE571F"/>
    <w:rsid w:val="00FF47F6"/>
    <w:rsid w:val="016E63C2"/>
    <w:rsid w:val="024B0C39"/>
    <w:rsid w:val="0A8128A6"/>
    <w:rsid w:val="0BF32A1B"/>
    <w:rsid w:val="10BD2C22"/>
    <w:rsid w:val="20363AEF"/>
    <w:rsid w:val="22987C80"/>
    <w:rsid w:val="24192CCC"/>
    <w:rsid w:val="39A66CD4"/>
    <w:rsid w:val="3CD52CE1"/>
    <w:rsid w:val="410F2E6A"/>
    <w:rsid w:val="4430136C"/>
    <w:rsid w:val="4AB0382B"/>
    <w:rsid w:val="569868B5"/>
    <w:rsid w:val="60770F8D"/>
    <w:rsid w:val="611F6817"/>
    <w:rsid w:val="66CA1754"/>
    <w:rsid w:val="67984605"/>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9D7D5A"/>
  <w15:docId w15:val="{FA242CD1-EE8F-46CB-9105-76F54EE1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序文 张</cp:lastModifiedBy>
  <cp:revision>5</cp:revision>
  <cp:lastPrinted>2023-10-23T04:11:00Z</cp:lastPrinted>
  <dcterms:created xsi:type="dcterms:W3CDTF">2024-03-01T14:59:00Z</dcterms:created>
  <dcterms:modified xsi:type="dcterms:W3CDTF">2024-03-07T14:42:00Z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A427AE1F568E45F288093139009C9536_13</vt:lpwstr>
  </property>
</Properties>
</file>